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spacing w:after="120"/>
      </w:pPr>
      <w:r>
        <w:rPr>
          <w:rFonts w:ascii="Calibri" w:hAnsi="Calibri"/>
        </w:rPr>
        <w:t>EVALUATION TOOL DELIVERABLE</w:t>
      </w:r>
    </w:p>
    <w:p>
      <w:pPr>
        <w:pStyle w:val="DocTitle"/>
        <w:spacing w:after="80"/>
      </w:pPr>
      <w:r>
        <w:rPr>
          <w:rFonts w:ascii="Calibri" w:hAnsi="Calibri"/>
        </w:rPr>
        <w:t>Fresh Real Run Report</w:t>
      </w:r>
    </w:p>
    <w:p>
      <w:pPr>
        <w:pStyle w:val="DocSubtitle"/>
        <w:spacing w:after="80"/>
      </w:pPr>
      <w:r>
        <w:rPr>
          <w:rFonts w:ascii="Calibri" w:hAnsi="Calibri"/>
        </w:rPr>
        <w:t>One-item CMU Arctic Whisper Base evaluation evidence</w:t>
      </w:r>
    </w:p>
    <w:p>
      <w:pPr>
        <w:spacing w:after="240"/>
        <w:pBdr>
          <w:bottom w:val="single" w:sz="10" w:space="6" w:color="2E74B5"/>
        </w:pBdr>
      </w:pPr>
      <w:r>
        <w:rPr>
          <w:rFonts w:ascii="Calibri" w:hAnsi="Calibri"/>
          <w:color w:val="667085"/>
          <w:sz w:val="17"/>
        </w:rPr>
        <w:t>Source: report.md  |  Word export: August 10, 2026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</w:rPr>
        <w:t xml:space="preserve">Run folder: </w:t>
      </w:r>
      <w:r>
        <w:rPr>
          <w:rFonts w:ascii="Consolas" w:hAnsi="Consolas"/>
          <w:b w:val="0"/>
          <w:i w:val="0"/>
          <w:color w:val="1F4D78"/>
          <w:sz w:val="18"/>
        </w:rPr>
        <w:t>20260808_094235_cmu_arctic_full_base_one_item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</w:rPr>
        <w:t xml:space="preserve">Selected recordings: </w:t>
      </w:r>
      <w:r>
        <w:rPr>
          <w:rFonts w:ascii="Consolas" w:hAnsi="Consolas"/>
          <w:b w:val="0"/>
          <w:i w:val="0"/>
          <w:color w:val="1F4D78"/>
          <w:sz w:val="18"/>
        </w:rPr>
        <w:t>1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</w:rPr>
        <w:t xml:space="preserve">Prediction rows: </w:t>
      </w:r>
      <w:r>
        <w:rPr>
          <w:rFonts w:ascii="Consolas" w:hAnsi="Consolas"/>
          <w:b w:val="0"/>
          <w:i w:val="0"/>
          <w:color w:val="1F4D78"/>
          <w:sz w:val="18"/>
        </w:rPr>
        <w:t>1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</w:rPr>
        <w:t xml:space="preserve">Processed predictions: </w:t>
      </w:r>
      <w:r>
        <w:rPr>
          <w:rFonts w:ascii="Consolas" w:hAnsi="Consolas"/>
          <w:b w:val="0"/>
          <w:i w:val="0"/>
          <w:color w:val="1F4D78"/>
          <w:sz w:val="18"/>
        </w:rPr>
        <w:t>1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</w:rPr>
        <w:t xml:space="preserve">Missing predictions: </w:t>
      </w:r>
      <w:r>
        <w:rPr>
          <w:rFonts w:ascii="Consolas" w:hAnsi="Consolas"/>
          <w:b w:val="0"/>
          <w:i w:val="0"/>
          <w:color w:val="1F4D78"/>
          <w:sz w:val="18"/>
        </w:rPr>
        <w:t>0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</w:rPr>
        <w:t xml:space="preserve">Missing prediction rate: </w:t>
      </w:r>
      <w:r>
        <w:rPr>
          <w:rFonts w:ascii="Consolas" w:hAnsi="Consolas"/>
          <w:b w:val="0"/>
          <w:i w:val="0"/>
          <w:color w:val="1F4D78"/>
          <w:sz w:val="18"/>
        </w:rPr>
        <w:t>0.0000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</w:rPr>
        <w:t xml:space="preserve">Aggregate WER: </w:t>
      </w:r>
      <w:r>
        <w:rPr>
          <w:rFonts w:ascii="Consolas" w:hAnsi="Consolas"/>
          <w:b w:val="0"/>
          <w:i w:val="0"/>
          <w:color w:val="1F4D78"/>
          <w:sz w:val="18"/>
        </w:rPr>
        <w:t>0.2500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</w:rPr>
        <w:t xml:space="preserve">Mean per-recording WER: </w:t>
      </w:r>
      <w:r>
        <w:rPr>
          <w:rFonts w:ascii="Consolas" w:hAnsi="Consolas"/>
          <w:b w:val="0"/>
          <w:i w:val="0"/>
          <w:color w:val="1F4D78"/>
          <w:sz w:val="18"/>
        </w:rPr>
        <w:t>0.2500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</w:rPr>
        <w:t xml:space="preserve">Reference words: </w:t>
      </w:r>
      <w:r>
        <w:rPr>
          <w:rFonts w:ascii="Consolas" w:hAnsi="Consolas"/>
          <w:b w:val="0"/>
          <w:i w:val="0"/>
          <w:color w:val="1F4D78"/>
          <w:sz w:val="18"/>
        </w:rPr>
        <w:t>8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</w:rPr>
        <w:t xml:space="preserve">Errors: </w:t>
      </w:r>
      <w:r>
        <w:rPr>
          <w:rFonts w:ascii="Consolas" w:hAnsi="Consolas"/>
          <w:b w:val="0"/>
          <w:i w:val="0"/>
          <w:color w:val="1F4D78"/>
          <w:sz w:val="18"/>
        </w:rPr>
        <w:t>2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</w:rPr>
        <w:t xml:space="preserve">Substitutions: </w:t>
      </w:r>
      <w:r>
        <w:rPr>
          <w:rFonts w:ascii="Consolas" w:hAnsi="Consolas"/>
          <w:b w:val="0"/>
          <w:i w:val="0"/>
          <w:color w:val="1F4D78"/>
          <w:sz w:val="18"/>
        </w:rPr>
        <w:t>1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</w:rPr>
        <w:t xml:space="preserve">Insertions: </w:t>
      </w:r>
      <w:r>
        <w:rPr>
          <w:rFonts w:ascii="Consolas" w:hAnsi="Consolas"/>
          <w:b w:val="0"/>
          <w:i w:val="0"/>
          <w:color w:val="1F4D78"/>
          <w:sz w:val="18"/>
        </w:rPr>
        <w:t>1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</w:rPr>
        <w:t xml:space="preserve">Deletions: </w:t>
      </w:r>
      <w:r>
        <w:rPr>
          <w:rFonts w:ascii="Consolas" w:hAnsi="Consolas"/>
          <w:b w:val="0"/>
          <w:i w:val="0"/>
          <w:color w:val="1F4D78"/>
          <w:sz w:val="18"/>
        </w:rPr>
        <w:t>0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</w:rPr>
        <w:t xml:space="preserve">Speaker label accuracy: </w:t>
      </w:r>
      <w:r>
        <w:rPr>
          <w:rFonts w:ascii="Consolas" w:hAnsi="Consolas"/>
          <w:b w:val="0"/>
          <w:i w:val="0"/>
          <w:color w:val="1F4D78"/>
          <w:sz w:val="18"/>
        </w:rPr>
        <w:t>0.0000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</w:rPr>
        <w:t xml:space="preserve">Speaker labels scored: </w:t>
      </w:r>
      <w:r>
        <w:rPr>
          <w:rFonts w:ascii="Consolas" w:hAnsi="Consolas"/>
          <w:b w:val="0"/>
          <w:i w:val="0"/>
          <w:color w:val="1F4D78"/>
          <w:sz w:val="18"/>
        </w:rPr>
        <w:t>1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</w:rPr>
        <w:t xml:space="preserve">Total duration sec: </w:t>
      </w:r>
      <w:r>
        <w:rPr>
          <w:rFonts w:ascii="Consolas" w:hAnsi="Consolas"/>
          <w:b w:val="0"/>
          <w:i w:val="0"/>
          <w:color w:val="1F4D78"/>
          <w:sz w:val="18"/>
        </w:rPr>
        <w:t>3.8801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Worst Recordings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3817"/>
        <w:gridCol w:w="1800"/>
        <w:gridCol w:w="1800"/>
        <w:gridCol w:w="1943"/>
      </w:tblGrid>
      <w:tr>
        <w:trPr>
          <w:cantSplit/>
          <w:tblHeader w:val="true"/>
        </w:trPr>
        <w:tc>
          <w:tcPr>
            <w:tcW w:type="dxa" w:w="381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recording_id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WER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errors</w:t>
            </w:r>
          </w:p>
        </w:tc>
        <w:tc>
          <w:tcPr>
            <w:tcW w:type="dxa" w:w="194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missing</w:t>
            </w:r>
          </w:p>
        </w:tc>
      </w:tr>
      <w:tr>
        <w:trPr>
          <w:cantSplit/>
        </w:trPr>
        <w:tc>
          <w:tcPr>
            <w:tcW w:type="dxa" w:w="381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CMU_ARCTIC_aew_arctic_a0001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0.2500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194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False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Accent Group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1288"/>
        <w:gridCol w:w="831"/>
        <w:gridCol w:w="1288"/>
        <w:gridCol w:w="1340"/>
        <w:gridCol w:w="1340"/>
        <w:gridCol w:w="1175"/>
        <w:gridCol w:w="1115"/>
        <w:gridCol w:w="983"/>
      </w:tblGrid>
      <w:tr>
        <w:trPr>
          <w:cantSplit/>
          <w:tblHeader w:val="true"/>
        </w:trPr>
        <w:tc>
          <w:tcPr>
            <w:tcW w:type="dxa" w:w="12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accent_group</w:t>
            </w:r>
          </w:p>
        </w:tc>
        <w:tc>
          <w:tcPr>
            <w:tcW w:type="dxa" w:w="8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files</w:t>
            </w:r>
          </w:p>
        </w:tc>
        <w:tc>
          <w:tcPr>
            <w:tcW w:type="dxa" w:w="12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duration sec</w:t>
            </w:r>
          </w:p>
        </w:tc>
        <w:tc>
          <w:tcPr>
            <w:tcW w:type="dxa" w:w="1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aggregate WER</w:t>
            </w:r>
          </w:p>
        </w:tc>
        <w:tc>
          <w:tcPr>
            <w:tcW w:type="dxa" w:w="1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substitutions</w:t>
            </w:r>
          </w:p>
        </w:tc>
        <w:tc>
          <w:tcPr>
            <w:tcW w:type="dxa" w:w="117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insertions</w:t>
            </w:r>
          </w:p>
        </w:tc>
        <w:tc>
          <w:tcPr>
            <w:tcW w:type="dxa" w:w="11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deletions</w:t>
            </w:r>
          </w:p>
        </w:tc>
        <w:tc>
          <w:tcPr>
            <w:tcW w:type="dxa" w:w="98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2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native_us</w:t>
            </w:r>
          </w:p>
        </w:tc>
        <w:tc>
          <w:tcPr>
            <w:tcW w:type="dxa" w:w="8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2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3.8801</w:t>
            </w:r>
          </w:p>
        </w:tc>
        <w:tc>
          <w:tcPr>
            <w:tcW w:type="dxa" w:w="1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0.2500</w:t>
            </w:r>
          </w:p>
        </w:tc>
        <w:tc>
          <w:tcPr>
            <w:tcW w:type="dxa" w:w="1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17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1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0</w:t>
            </w:r>
          </w:p>
        </w:tc>
        <w:tc>
          <w:tcPr>
            <w:tcW w:type="dxa" w:w="98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Accent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1190"/>
        <w:gridCol w:w="841"/>
        <w:gridCol w:w="1303"/>
        <w:gridCol w:w="1356"/>
        <w:gridCol w:w="1356"/>
        <w:gridCol w:w="1190"/>
        <w:gridCol w:w="1129"/>
        <w:gridCol w:w="995"/>
      </w:tblGrid>
      <w:tr>
        <w:trPr>
          <w:cantSplit/>
          <w:tblHeader w:val="true"/>
        </w:trPr>
        <w:tc>
          <w:tcPr>
            <w:tcW w:type="dxa" w:w="11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accent</w:t>
            </w:r>
          </w:p>
        </w:tc>
        <w:tc>
          <w:tcPr>
            <w:tcW w:type="dxa" w:w="8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files</w:t>
            </w:r>
          </w:p>
        </w:tc>
        <w:tc>
          <w:tcPr>
            <w:tcW w:type="dxa" w:w="130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duration sec</w:t>
            </w:r>
          </w:p>
        </w:tc>
        <w:tc>
          <w:tcPr>
            <w:tcW w:type="dxa" w:w="13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aggregate WER</w:t>
            </w:r>
          </w:p>
        </w:tc>
        <w:tc>
          <w:tcPr>
            <w:tcW w:type="dxa" w:w="13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substitutions</w:t>
            </w:r>
          </w:p>
        </w:tc>
        <w:tc>
          <w:tcPr>
            <w:tcW w:type="dxa" w:w="11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insertions</w:t>
            </w:r>
          </w:p>
        </w:tc>
        <w:tc>
          <w:tcPr>
            <w:tcW w:type="dxa" w:w="112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deletions</w:t>
            </w:r>
          </w:p>
        </w:tc>
        <w:tc>
          <w:tcPr>
            <w:tcW w:type="dxa" w:w="9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1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US English</w:t>
            </w:r>
          </w:p>
        </w:tc>
        <w:tc>
          <w:tcPr>
            <w:tcW w:type="dxa" w:w="8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30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3.8801</w:t>
            </w:r>
          </w:p>
        </w:tc>
        <w:tc>
          <w:tcPr>
            <w:tcW w:type="dxa" w:w="13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0.2500</w:t>
            </w:r>
          </w:p>
        </w:tc>
        <w:tc>
          <w:tcPr>
            <w:tcW w:type="dxa" w:w="13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1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12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0</w:t>
            </w:r>
          </w:p>
        </w:tc>
        <w:tc>
          <w:tcPr>
            <w:tcW w:type="dxa" w:w="9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Augmentation Condition Id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1752"/>
        <w:gridCol w:w="783"/>
        <w:gridCol w:w="1214"/>
        <w:gridCol w:w="1263"/>
        <w:gridCol w:w="1263"/>
        <w:gridCol w:w="1108"/>
        <w:gridCol w:w="1051"/>
        <w:gridCol w:w="926"/>
      </w:tblGrid>
      <w:tr>
        <w:trPr>
          <w:cantSplit/>
          <w:tblHeader w:val="true"/>
        </w:trPr>
        <w:tc>
          <w:tcPr>
            <w:tcW w:type="dxa" w:w="1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augmentation_condition_id</w:t>
            </w:r>
          </w:p>
        </w:tc>
        <w:tc>
          <w:tcPr>
            <w:tcW w:type="dxa" w:w="78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files</w:t>
            </w:r>
          </w:p>
        </w:tc>
        <w:tc>
          <w:tcPr>
            <w:tcW w:type="dxa" w:w="121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duration sec</w:t>
            </w:r>
          </w:p>
        </w:tc>
        <w:tc>
          <w:tcPr>
            <w:tcW w:type="dxa" w:w="126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aggregate WER</w:t>
            </w:r>
          </w:p>
        </w:tc>
        <w:tc>
          <w:tcPr>
            <w:tcW w:type="dxa" w:w="126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substitutions</w:t>
            </w:r>
          </w:p>
        </w:tc>
        <w:tc>
          <w:tcPr>
            <w:tcW w:type="dxa" w:w="11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insertions</w:t>
            </w:r>
          </w:p>
        </w:tc>
        <w:tc>
          <w:tcPr>
            <w:tcW w:type="dxa" w:w="10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deletions</w:t>
            </w:r>
          </w:p>
        </w:tc>
        <w:tc>
          <w:tcPr>
            <w:tcW w:type="dxa" w:w="92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clean</w:t>
            </w:r>
          </w:p>
        </w:tc>
        <w:tc>
          <w:tcPr>
            <w:tcW w:type="dxa" w:w="78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21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3.8801</w:t>
            </w:r>
          </w:p>
        </w:tc>
        <w:tc>
          <w:tcPr>
            <w:tcW w:type="dxa" w:w="126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0.2500</w:t>
            </w:r>
          </w:p>
        </w:tc>
        <w:tc>
          <w:tcPr>
            <w:tcW w:type="dxa" w:w="126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1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0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0</w:t>
            </w:r>
          </w:p>
        </w:tc>
        <w:tc>
          <w:tcPr>
            <w:tcW w:type="dxa" w:w="92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Augmentation Mode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1493"/>
        <w:gridCol w:w="810"/>
        <w:gridCol w:w="1255"/>
        <w:gridCol w:w="1306"/>
        <w:gridCol w:w="1306"/>
        <w:gridCol w:w="1145"/>
        <w:gridCol w:w="1087"/>
        <w:gridCol w:w="958"/>
      </w:tblGrid>
      <w:tr>
        <w:trPr>
          <w:cantSplit/>
          <w:tblHeader w:val="true"/>
        </w:trPr>
        <w:tc>
          <w:tcPr>
            <w:tcW w:type="dxa" w:w="14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augmentation_mode</w:t>
            </w:r>
          </w:p>
        </w:tc>
        <w:tc>
          <w:tcPr>
            <w:tcW w:type="dxa" w:w="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files</w:t>
            </w:r>
          </w:p>
        </w:tc>
        <w:tc>
          <w:tcPr>
            <w:tcW w:type="dxa" w:w="125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duration sec</w:t>
            </w:r>
          </w:p>
        </w:tc>
        <w:tc>
          <w:tcPr>
            <w:tcW w:type="dxa" w:w="13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aggregate WER</w:t>
            </w:r>
          </w:p>
        </w:tc>
        <w:tc>
          <w:tcPr>
            <w:tcW w:type="dxa" w:w="13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substitutions</w:t>
            </w:r>
          </w:p>
        </w:tc>
        <w:tc>
          <w:tcPr>
            <w:tcW w:type="dxa" w:w="114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insertions</w:t>
            </w:r>
          </w:p>
        </w:tc>
        <w:tc>
          <w:tcPr>
            <w:tcW w:type="dxa" w:w="10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deletions</w:t>
            </w:r>
          </w:p>
        </w:tc>
        <w:tc>
          <w:tcPr>
            <w:tcW w:type="dxa" w:w="95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4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none</w:t>
            </w:r>
          </w:p>
        </w:tc>
        <w:tc>
          <w:tcPr>
            <w:tcW w:type="dxa" w:w="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25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3.8801</w:t>
            </w:r>
          </w:p>
        </w:tc>
        <w:tc>
          <w:tcPr>
            <w:tcW w:type="dxa" w:w="13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0.2500</w:t>
            </w:r>
          </w:p>
        </w:tc>
        <w:tc>
          <w:tcPr>
            <w:tcW w:type="dxa" w:w="13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14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0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0</w:t>
            </w:r>
          </w:p>
        </w:tc>
        <w:tc>
          <w:tcPr>
            <w:tcW w:type="dxa" w:w="95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Gender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949"/>
        <w:gridCol w:w="866"/>
        <w:gridCol w:w="1342"/>
        <w:gridCol w:w="1396"/>
        <w:gridCol w:w="1396"/>
        <w:gridCol w:w="1225"/>
        <w:gridCol w:w="1162"/>
        <w:gridCol w:w="1024"/>
      </w:tblGrid>
      <w:tr>
        <w:trPr>
          <w:cantSplit/>
          <w:tblHeader w:val="true"/>
        </w:trPr>
        <w:tc>
          <w:tcPr>
            <w:tcW w:type="dxa" w:w="94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gender</w:t>
            </w:r>
          </w:p>
        </w:tc>
        <w:tc>
          <w:tcPr>
            <w:tcW w:type="dxa" w:w="8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files</w:t>
            </w:r>
          </w:p>
        </w:tc>
        <w:tc>
          <w:tcPr>
            <w:tcW w:type="dxa" w:w="13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duration sec</w:t>
            </w:r>
          </w:p>
        </w:tc>
        <w:tc>
          <w:tcPr>
            <w:tcW w:type="dxa" w:w="13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aggregate WER</w:t>
            </w:r>
          </w:p>
        </w:tc>
        <w:tc>
          <w:tcPr>
            <w:tcW w:type="dxa" w:w="13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substitutions</w:t>
            </w:r>
          </w:p>
        </w:tc>
        <w:tc>
          <w:tcPr>
            <w:tcW w:type="dxa" w:w="122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insertions</w:t>
            </w:r>
          </w:p>
        </w:tc>
        <w:tc>
          <w:tcPr>
            <w:tcW w:type="dxa" w:w="116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deletions</w:t>
            </w:r>
          </w:p>
        </w:tc>
        <w:tc>
          <w:tcPr>
            <w:tcW w:type="dxa" w:w="1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94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male</w:t>
            </w:r>
          </w:p>
        </w:tc>
        <w:tc>
          <w:tcPr>
            <w:tcW w:type="dxa" w:w="8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3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3.8801</w:t>
            </w:r>
          </w:p>
        </w:tc>
        <w:tc>
          <w:tcPr>
            <w:tcW w:type="dxa" w:w="13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0.2500</w:t>
            </w:r>
          </w:p>
        </w:tc>
        <w:tc>
          <w:tcPr>
            <w:tcW w:type="dxa" w:w="13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22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16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0</w:t>
            </w:r>
          </w:p>
        </w:tc>
        <w:tc>
          <w:tcPr>
            <w:tcW w:type="dxa" w:w="1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Speaker Variant Group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1631"/>
        <w:gridCol w:w="796"/>
        <w:gridCol w:w="1233"/>
        <w:gridCol w:w="1283"/>
        <w:gridCol w:w="1283"/>
        <w:gridCol w:w="1125"/>
        <w:gridCol w:w="1068"/>
        <w:gridCol w:w="941"/>
      </w:tblGrid>
      <w:tr>
        <w:trPr>
          <w:cantSplit/>
          <w:tblHeader w:val="true"/>
        </w:trPr>
        <w:tc>
          <w:tcPr>
            <w:tcW w:type="dxa" w:w="16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speaker_variant_group</w:t>
            </w:r>
          </w:p>
        </w:tc>
        <w:tc>
          <w:tcPr>
            <w:tcW w:type="dxa" w:w="7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files</w:t>
            </w:r>
          </w:p>
        </w:tc>
        <w:tc>
          <w:tcPr>
            <w:tcW w:type="dxa" w:w="123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duration sec</w:t>
            </w:r>
          </w:p>
        </w:tc>
        <w:tc>
          <w:tcPr>
            <w:tcW w:type="dxa" w:w="128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aggregate WER</w:t>
            </w:r>
          </w:p>
        </w:tc>
        <w:tc>
          <w:tcPr>
            <w:tcW w:type="dxa" w:w="128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substitutions</w:t>
            </w:r>
          </w:p>
        </w:tc>
        <w:tc>
          <w:tcPr>
            <w:tcW w:type="dxa" w:w="112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insertions</w:t>
            </w:r>
          </w:p>
        </w:tc>
        <w:tc>
          <w:tcPr>
            <w:tcW w:type="dxa" w:w="10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deletions</w:t>
            </w:r>
          </w:p>
        </w:tc>
        <w:tc>
          <w:tcPr>
            <w:tcW w:type="dxa" w:w="9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/>
              <w:keepLines/>
              <w:spacing w:after="4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</w: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6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additional</w:t>
            </w:r>
          </w:p>
        </w:tc>
        <w:tc>
          <w:tcPr>
            <w:tcW w:type="dxa" w:w="7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23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3.8801</w:t>
            </w:r>
          </w:p>
        </w:tc>
        <w:tc>
          <w:tcPr>
            <w:tcW w:type="dxa" w:w="128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0.2500</w:t>
            </w:r>
          </w:p>
        </w:tc>
        <w:tc>
          <w:tcPr>
            <w:tcW w:type="dxa" w:w="128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12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0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0</w:t>
            </w:r>
          </w:p>
        </w:tc>
        <w:tc>
          <w:tcPr>
            <w:tcW w:type="dxa" w:w="9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 w:line="240" w:lineRule="auto"/>
            </w:pPr>
            <w:r>
              <w:rPr>
                <w:rFonts w:ascii="Calibri" w:hAnsi="Calibri"/>
                <w:sz w:val="15"/>
              </w:rPr>
            </w:r>
            <w:r>
              <w:rPr>
                <w:rFonts w:ascii="Calibri" w:hAnsi="Calibri"/>
                <w:b w:val="0"/>
                <w:i w:val="0"/>
                <w:sz w:val="15"/>
              </w:rPr>
              <w:t>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Files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onsolas" w:hAnsi="Consolas"/>
          <w:b w:val="0"/>
          <w:i w:val="0"/>
          <w:color w:val="1F4D78"/>
          <w:sz w:val="18"/>
        </w:rPr>
        <w:t>predictions/utterances.jsonl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onsolas" w:hAnsi="Consolas"/>
          <w:b w:val="0"/>
          <w:i w:val="0"/>
          <w:color w:val="1F4D78"/>
          <w:sz w:val="18"/>
        </w:rPr>
        <w:t>metrics/per_recording_metrics.csv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onsolas" w:hAnsi="Consolas"/>
          <w:b w:val="0"/>
          <w:i w:val="0"/>
          <w:color w:val="1F4D78"/>
          <w:sz w:val="18"/>
        </w:rPr>
        <w:t>metrics/aggregate_metrics.json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onsolas" w:hAnsi="Consolas"/>
          <w:b w:val="0"/>
          <w:i w:val="0"/>
          <w:color w:val="1F4D78"/>
          <w:sz w:val="18"/>
        </w:rPr>
        <w:t>metrics/missing_predictions.csv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onsolas" w:hAnsi="Consolas"/>
          <w:b w:val="0"/>
          <w:i w:val="0"/>
          <w:color w:val="1F4D78"/>
          <w:sz w:val="18"/>
        </w:rPr>
        <w:t>metrics/speaker_label_confusion.csv</w:t>
      </w:r>
      <w:r>
        <w:rPr>
          <w:rFonts w:ascii="Calibri" w:hAnsi="Calibri"/>
          <w:b w:val="0"/>
          <w:i w:val="0"/>
        </w:rPr>
        <w:t xml:space="preserve"> when speaker-attributed predictions are scored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onsolas" w:hAnsi="Consolas"/>
          <w:b w:val="0"/>
          <w:i w:val="0"/>
          <w:color w:val="1F4D78"/>
          <w:sz w:val="18"/>
        </w:rPr>
        <w:t>metrics/segment_speaker_metrics.csv</w:t>
      </w:r>
      <w:r>
        <w:rPr>
          <w:rFonts w:ascii="Calibri" w:hAnsi="Calibri"/>
          <w:b w:val="0"/>
          <w:i w:val="0"/>
        </w:rPr>
        <w:t xml:space="preserve"> when </w:t>
      </w:r>
      <w:r>
        <w:rPr>
          <w:rFonts w:ascii="Consolas" w:hAnsi="Consolas"/>
          <w:b w:val="0"/>
          <w:i w:val="0"/>
          <w:color w:val="1F4D78"/>
          <w:sz w:val="18"/>
        </w:rPr>
        <w:t>predictions/segments.rttm</w:t>
      </w:r>
      <w:r>
        <w:rPr>
          <w:rFonts w:ascii="Calibri" w:hAnsi="Calibri"/>
          <w:b w:val="0"/>
          <w:i w:val="0"/>
        </w:rPr>
        <w:t xml:space="preserve"> exists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onsolas" w:hAnsi="Consolas"/>
          <w:b w:val="0"/>
          <w:i w:val="0"/>
          <w:color w:val="1F4D78"/>
          <w:sz w:val="18"/>
        </w:rPr>
        <w:t>plots/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/>
    <w:r>
      <w:rPr>
        <w:rFonts w:ascii="Calibri" w:hAnsi="Calibri"/>
        <w:color w:val="667085"/>
        <w:sz w:val="16"/>
      </w:rPr>
      <w:t>Verified Word export</w:t>
    </w:r>
    <w:r>
      <w:tab/>
    </w:r>
    <w:r>
      <w:rPr>
        <w:rFonts w:ascii="Calibri" w:hAnsi="Calibri"/>
        <w:color w:val="667085"/>
        <w:sz w:val="16"/>
      </w:rP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/>
    <w:r>
      <w:rPr>
        <w:rFonts w:ascii="Calibri" w:hAnsi="Calibri"/>
        <w:color w:val="667085"/>
        <w:sz w:val="16"/>
      </w:rPr>
      <w:t>Fresh Real Run Report</w:t>
    </w:r>
    <w:r>
      <w:tab/>
    </w:r>
    <w:r>
      <w:rPr>
        <w:rFonts w:ascii="Calibri" w:hAnsi="Calibri"/>
        <w:b/>
        <w:color w:val="2E74B5"/>
        <w:sz w:val="16"/>
      </w:rPr>
      <w:t>AUTOMATED SPEECH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120"/>
    </w:pPr>
    <w:rPr>
      <w:rFonts w:ascii="Calibri" w:hAnsi="Calibri"/>
      <w:b/>
      <w:color w:val="1F4D78"/>
      <w:sz w:val="48"/>
    </w:rPr>
  </w:style>
  <w:style w:type="paragraph" w:customStyle="1" w:styleId="DocSubtitle">
    <w:name w:val="Doc Subtitle"/>
    <w:pPr>
      <w:spacing w:after="120"/>
    </w:pPr>
    <w:rPr>
      <w:rFonts w:ascii="Calibri" w:hAnsi="Calibri"/>
      <w:b w:val="0"/>
      <w:color w:val="667085"/>
      <w:sz w:val="24"/>
    </w:rPr>
  </w:style>
  <w:style w:type="paragraph" w:customStyle="1" w:styleId="Kicker">
    <w:name w:val="Kicker"/>
    <w:pPr>
      <w:spacing w:after="120"/>
    </w:pPr>
    <w:rPr>
      <w:rFonts w:ascii="Calibri" w:hAnsi="Calibri"/>
      <w:b/>
      <w:color w:val="2E74B5"/>
      <w:sz w:val="18"/>
    </w:rPr>
  </w:style>
  <w:style w:type="paragraph" w:customStyle="1" w:styleId="CodeBlock">
    <w:name w:val="Code Block"/>
    <w:pPr>
      <w:spacing w:after="160" w:before="80" w:line="240" w:lineRule="auto"/>
      <w:ind w:left="173" w:right="173"/>
    </w:pPr>
    <w:rPr>
      <w:rFonts w:ascii="Consolas" w:hAnsi="Consolas"/>
      <w:b w:val="0"/>
      <w:color w:val="1F2937"/>
      <w:sz w:val="17"/>
    </w:rPr>
  </w:style>
  <w:style w:type="paragraph" w:customStyle="1" w:styleId="Callout">
    <w:name w:val="Callout"/>
    <w:pPr>
      <w:spacing w:after="120"/>
      <w:ind w:left="259" w:right="115"/>
    </w:pPr>
    <w:rPr>
      <w:rFonts w:ascii="Calibri" w:hAnsi="Calibri"/>
      <w:b w:val="0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 Real Run Report</dc:title>
  <dc:subject>One-item CMU Arctic Whisper Base evaluation evidence</dc:subject>
  <dc:creator>Evaluation Tool project</dc:creator>
  <cp:keywords/>
  <dc:description>Word export generated from report.md; source Markdown remains authoritative.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