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Two-machine CPU/CUDA launch runbook</w:t>
      </w:r>
    </w:p>
    <w:p>
      <w:pPr>
        <w:pStyle w:val="Subtitle"/>
      </w:pPr>
      <w:r>
        <w:t>Operational contract • generated from version-controlled Markdown</w:t>
      </w:r>
    </w:p>
    <w:p>
      <w:pPr>
        <w:pStyle w:val="Heading2"/>
      </w:pPr>
      <w:r>
        <w:t>Gate zero</w:t>
      </w:r>
    </w:p>
    <w:p>
      <w:r>
        <w:t>First select one campaign mode for both assignments: CPU or CUDA. Do not mix profiles under one campaign. Do not start until both complete preflights return READY_TO_LAUNCH, both checkouts use the same final commit/release binding, and canary/small/standard approval exists.</w:t>
      </w:r>
    </w:p>
    <w:p>
      <w:pPr>
        <w:pStyle w:val="Heading2"/>
      </w:pPr>
      <w:r>
        <w:t>Shared frozen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Machine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Scenarios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Items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Repeated audio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CPU candidate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CUDA candidate</w:t>
            </w:r>
          </w:p>
        </w:tc>
      </w:tr>
      <w:tr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12,368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16.883 h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assignment_5014479496c7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assignment_01f0cf86b339</w:t>
            </w:r>
          </w:p>
        </w:tc>
      </w:tr>
      <w:tr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13,430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16.837 h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assignment_53642fa92b2a</w:t>
            </w:r>
          </w:p>
        </w:tc>
        <w:tc>
          <w:tcPr>
            <w:tcW w:type="dxa" w:w="17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assignment_ea9976889bd2</w:t>
            </w:r>
          </w:p>
        </w:tc>
      </w:tr>
    </w:tbl>
    <w:p>
      <w:r>
        <w:t>Candidate IDs document the coverage split. After --bind-current-commit, use the exact runtime IDs/hashes in each clone's release_binding.json. The global scenario IDs remain unchanged and assignments must have zero overlap.</w:t>
      </w:r>
    </w:p>
    <w:p>
      <w:pPr>
        <w:pStyle w:val="Heading2"/>
      </w:pPr>
      <w:r>
        <w:t>Setup on both machines — CPU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Set-Location &lt;CLONE_ROOT&gt;</w:t>
              <w:br/>
              <w:t>powershell -ExecutionPolicy Bypass -File scripts\prepare_execution_mode.ps1 -Mode cpu -InstallFFmpeg -DownloadModels</w:t>
              <w:br/>
              <w:t>$Repo = (Get-Location).Path</w:t>
              <w:br/>
              <w:t>$Eval = Join-Path $Repo 'Software Validation from Datasets\Evaluation Tool'</w:t>
              <w:br/>
              <w:t>$Python = Join-Path $Repo '.venv\Scripts\python.exe'</w:t>
              <w:br/>
              <w:t>&amp; $Python "$Eval\scripts\materialize_launch_campaign.py" --launch-package "$Eval\configs\automated_evaluation\launch_package.v1.yaml" --automated-runs-root "$Eval\automated_runs" --bind-current-commit</w:t>
            </w:r>
          </w:p>
        </w:tc>
      </w:tr>
    </w:tbl>
    <w:p>
      <w:pPr>
        <w:spacing w:after="0"/>
      </w:pPr>
    </w:p>
    <w:p>
      <w:pPr>
        <w:pStyle w:val="Heading2"/>
      </w:pPr>
      <w:r>
        <w:t>Setup on both machines — CUDA (use instead)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Set-Location &lt;CLONE_ROOT&gt;</w:t>
              <w:br/>
              <w:t>powershell -ExecutionPolicy Bypass -File scripts\prepare_execution_mode.ps1 -Mode cuda -InstallFFmpeg -DownloadModels</w:t>
              <w:br/>
              <w:t>$Repo = (Get-Location).Path</w:t>
              <w:br/>
              <w:t>$Eval = Join-Path $Repo 'Software Validation from Datasets\Evaluation Tool'</w:t>
              <w:br/>
              <w:t>$Python = Join-Path $Repo '.stage8-envs\core-cuda\Scripts\python.exe'</w:t>
              <w:br/>
              <w:t>&amp; $Python "$Eval\scripts\materialize_launch_campaign.py" --launch-package "$Eval\configs\automated_evaluation\launch_package.gpu.v1.yaml" --automated-runs-root "$Eval\automated_runs" --bind-current-commit</w:t>
            </w:r>
          </w:p>
        </w:tc>
      </w:tr>
    </w:tbl>
    <w:p>
      <w:pPr>
        <w:spacing w:after="0"/>
      </w:pPr>
    </w:p>
    <w:p>
      <w:r>
        <w:t>Set $Python and the launch package to the selected mode. Make the same licensed source paths and exact Dining/Restaurant RIR files available locally. Run each matching wrapper with -PreflightOnly. Compare both release_binding.json files before launch.</w:t>
      </w:r>
    </w:p>
    <w:p>
      <w:pPr>
        <w:pStyle w:val="Heading2"/>
      </w:pPr>
      <w:r>
        <w:t>Launch — CPU</w:t>
      </w:r>
    </w:p>
    <w:p>
      <w:r>
        <w:t>After both CPU preflights pass: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"$Eval\scripts\launch_campaign_machine_a.ps1"</w:t>
              <w:br/>
              <w:t>powershell -ExecutionPolicy Bypass -File "$Eval\scripts\launch_campaign_machine_b.ps1"</w:t>
            </w:r>
          </w:p>
        </w:tc>
      </w:tr>
    </w:tbl>
    <w:p>
      <w:pPr>
        <w:spacing w:after="0"/>
      </w:pPr>
    </w:p>
    <w:p>
      <w:pPr>
        <w:pStyle w:val="Heading2"/>
      </w:pPr>
      <w:r>
        <w:t>Launch — CUDA (use instead)</w:t>
      </w:r>
    </w:p>
    <w:p>
      <w:r>
        <w:t>After both CUDA preflights pass: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"$Eval\scripts\launch_campaign_machine_a_gpu.ps1"</w:t>
              <w:br/>
              <w:t>powershell -ExecutionPolicy Bypass -File "$Eval\scripts\launch_campaign_machine_b_gpu.ps1"</w:t>
            </w:r>
          </w:p>
        </w:tc>
      </w:tr>
    </w:tbl>
    <w:p>
      <w:pPr>
        <w:spacing w:after="0"/>
      </w:pPr>
    </w:p>
    <w:p>
      <w:pPr>
        <w:pStyle w:val="Heading2"/>
      </w:pPr>
      <w:r>
        <w:t>Status, controlled stop, and assignment-scoped resume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# CPU selection:</w:t>
              <w:br/>
              <w:t>$Campaign = Join-Path $Eval 'automated_runs\campaign_05_massive_release'</w:t>
              <w:br/>
              <w:t># For CUDA, replace the previous line with:</w:t>
              <w:br/>
              <w:t># $Campaign = Join-Path $Eval 'automated_runs\campaign_06_massive_release_cuda'</w:t>
              <w:br/>
              <w:t>&amp; $Python "$Eval\run_evaluation.py" campaign status --campaign-root $Campaign</w:t>
              <w:br/>
              <w:t>&amp; $Python "$Eval\run_evaluation.py" campaign stop --campaign-root $Campaign --reason 'operator request'</w:t>
            </w:r>
          </w:p>
        </w:tc>
      </w:tr>
    </w:tbl>
    <w:p>
      <w:pPr>
        <w:spacing w:after="0"/>
      </w:pPr>
    </w:p>
    <w:p>
      <w:r>
        <w:t>Resume on A or B with its own wrapper and -ResumeStopped. Completed checksum-valid scenarios are skipped; partial artifacts are preserved; the other worker's assignment is not claimed.</w:t>
      </w:r>
    </w:p>
    <w:p>
      <w:pPr>
        <w:pStyle w:val="Heading2"/>
      </w:pPr>
      <w:r>
        <w:t>Export and transfer</w:t>
      </w:r>
    </w:p>
    <w:p>
      <w:r>
        <w:t>CPU: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"$Eval\scripts\export_machine_a_results.ps1" -Destination C:\campaign_transfers\campaign_05_massive_release\machine_a</w:t>
              <w:br/>
              <w:t>powershell -ExecutionPolicy Bypass -File "$Eval\scripts\export_machine_b_results.ps1" -Destination C:\campaign_transfers\campaign_05_massive_release\machine_b</w:t>
            </w:r>
          </w:p>
        </w:tc>
      </w:tr>
    </w:tbl>
    <w:p>
      <w:pPr>
        <w:spacing w:after="0"/>
      </w:pPr>
    </w:p>
    <w:p>
      <w:r>
        <w:t>CUDA (use instead):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"$Eval\scripts\export_machine_a_gpu_results.ps1" -Destination C:\campaign_transfers\campaign_06_massive_release_cuda\machine_a</w:t>
              <w:br/>
              <w:t>powershell -ExecutionPolicy Bypass -File "$Eval\scripts\export_machine_b_gpu_results.ps1" -Destination C:\campaign_transfers\campaign_06_massive_release_cuda\machine_b</w:t>
            </w:r>
          </w:p>
        </w:tc>
      </w:tr>
    </w:tbl>
    <w:p>
      <w:pPr>
        <w:spacing w:after="0"/>
      </w:pPr>
    </w:p>
    <w:p>
      <w:r>
        <w:t>Transfer those two folders intact. Do not move the live campaign database or share SQLite over a network drive.</w:t>
      </w:r>
    </w:p>
    <w:p>
      <w:pPr>
        <w:pStyle w:val="Heading2"/>
      </w:pPr>
      <w:r>
        <w:t>Coordinator merge and analysis</w:t>
      </w:r>
    </w:p>
    <w:p>
      <w:r>
        <w:t>CPU: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"$Eval\scripts\merge_massive_campaign.ps1" -MachineATransfer C:\campaign_transfers\campaign_05_massive_release\machine_a -MachineBTransfer C:\campaign_transfers\campaign_05_massive_release\machine_b</w:t>
              <w:br/>
              <w:t>powershell -ExecutionPolicy Bypass -File "$Eval\scripts\analyze_massive_campaign.ps1" -PrerequisiteEvidence C:\approved\standard_gate.json</w:t>
            </w:r>
          </w:p>
        </w:tc>
      </w:tr>
    </w:tbl>
    <w:p>
      <w:pPr>
        <w:spacing w:after="0"/>
      </w:pPr>
    </w:p>
    <w:p>
      <w:r>
        <w:t>CUDA (use instead):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"$Eval\scripts\merge_gpu_campaign.ps1" -MachineATransfer C:\campaign_transfers\campaign_06_massive_release_cuda\machine_a -MachineBTransfer C:\campaign_transfers\campaign_06_massive_release_cuda\machine_b</w:t>
              <w:br/>
              <w:t>powershell -ExecutionPolicy Bypass -File "$Eval\scripts\analyze_gpu_campaign.ps1" -PrerequisiteEvidence C:\approved\standard_gate.json</w:t>
            </w:r>
          </w:p>
        </w:tc>
      </w:tr>
    </w:tbl>
    <w:p>
      <w:pPr>
        <w:spacing w:after="0"/>
      </w:pPr>
    </w:p>
    <w:p>
      <w:r>
        <w:t>Merge must report 41 checksum-valid, globally unique scenarios and no conflicting duplicate. The final report is under the selected campaign's analysis/report/campaign_report.md.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two_machine_launch_runbook.md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