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1418" w14:textId="77777777" w:rsidR="00E926C0" w:rsidRDefault="00E926C0">
      <w:pPr>
        <w:spacing w:before="240" w:after="240" w:line="480" w:lineRule="auto"/>
        <w:ind w:left="720"/>
        <w:rPr>
          <w:rFonts w:ascii="Times New Roman" w:eastAsia="Times New Roman" w:hAnsi="Times New Roman" w:cs="Times New Roman"/>
          <w:b/>
          <w:sz w:val="24"/>
          <w:szCs w:val="24"/>
        </w:rPr>
      </w:pPr>
    </w:p>
    <w:p w14:paraId="18DCDB6D" w14:textId="77777777" w:rsidR="00E926C0" w:rsidRDefault="00E926C0">
      <w:pPr>
        <w:spacing w:before="240" w:after="240" w:line="480" w:lineRule="auto"/>
        <w:ind w:left="720"/>
        <w:rPr>
          <w:rFonts w:ascii="Times New Roman" w:eastAsia="Times New Roman" w:hAnsi="Times New Roman" w:cs="Times New Roman"/>
          <w:b/>
          <w:sz w:val="24"/>
          <w:szCs w:val="24"/>
        </w:rPr>
      </w:pPr>
    </w:p>
    <w:p w14:paraId="6BDA9E11" w14:textId="77777777" w:rsidR="00E926C0" w:rsidRDefault="00E926C0">
      <w:pPr>
        <w:spacing w:before="240" w:after="240" w:line="480" w:lineRule="auto"/>
        <w:rPr>
          <w:rFonts w:ascii="Times New Roman" w:eastAsia="Times New Roman" w:hAnsi="Times New Roman" w:cs="Times New Roman"/>
          <w:b/>
          <w:sz w:val="24"/>
          <w:szCs w:val="24"/>
        </w:rPr>
      </w:pPr>
    </w:p>
    <w:p w14:paraId="3CEED83B" w14:textId="77777777" w:rsidR="009960C9" w:rsidRPr="005F5917" w:rsidRDefault="009960C9" w:rsidP="00A11F32">
      <w:pPr>
        <w:spacing w:before="240" w:after="240" w:line="480" w:lineRule="auto"/>
        <w:ind w:left="720"/>
        <w:jc w:val="center"/>
        <w:rPr>
          <w:rFonts w:ascii="Times New Roman" w:eastAsia="Times New Roman" w:hAnsi="Times New Roman" w:cs="Times New Roman"/>
          <w:b/>
          <w:sz w:val="28"/>
          <w:szCs w:val="28"/>
        </w:rPr>
      </w:pPr>
      <w:r w:rsidRPr="005F5917">
        <w:rPr>
          <w:rFonts w:ascii="Times New Roman" w:eastAsia="Times New Roman" w:hAnsi="Times New Roman" w:cs="Times New Roman"/>
          <w:b/>
          <w:sz w:val="28"/>
          <w:szCs w:val="28"/>
        </w:rPr>
        <w:t>Unsupervised Anomaly Detection in TESS Light Curves Using an Uncertainty-aware RNN-VAE and Consensus Ensemble of Latent-space Outlier Detectors</w:t>
      </w:r>
    </w:p>
    <w:p w14:paraId="31EA1232"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William Zhang</w:t>
      </w:r>
    </w:p>
    <w:p w14:paraId="7BC8DBEE"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I</w:t>
      </w:r>
      <w:r w:rsidR="00741C90">
        <w:rPr>
          <w:rFonts w:ascii="Times New Roman" w:eastAsia="Times New Roman" w:hAnsi="Times New Roman" w:cs="Times New Roman"/>
          <w:sz w:val="24"/>
          <w:szCs w:val="24"/>
        </w:rPr>
        <w:t>nternational Academy</w:t>
      </w:r>
      <w:r w:rsidRPr="00A11F32">
        <w:rPr>
          <w:rFonts w:ascii="Times New Roman" w:eastAsia="Times New Roman" w:hAnsi="Times New Roman" w:cs="Times New Roman"/>
          <w:sz w:val="24"/>
          <w:szCs w:val="24"/>
        </w:rPr>
        <w:t xml:space="preserve"> High School</w:t>
      </w:r>
      <w:r w:rsidR="00741C90">
        <w:rPr>
          <w:rFonts w:ascii="Times New Roman" w:eastAsia="Times New Roman" w:hAnsi="Times New Roman" w:cs="Times New Roman"/>
          <w:sz w:val="24"/>
          <w:szCs w:val="24"/>
        </w:rPr>
        <w:t xml:space="preserve"> of Michigan</w:t>
      </w:r>
    </w:p>
    <w:p w14:paraId="63AA3C82"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p>
    <w:p w14:paraId="14E03B98"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Daniel Muthukrishna</w:t>
      </w:r>
    </w:p>
    <w:p w14:paraId="795AED10" w14:textId="77777777" w:rsidR="00E926C0" w:rsidRPr="00A11F32" w:rsidRDefault="00A11F32" w:rsidP="00A11F32">
      <w:pPr>
        <w:spacing w:before="240" w:after="240" w:line="480" w:lineRule="auto"/>
        <w:ind w:left="720"/>
        <w:jc w:val="center"/>
        <w:rPr>
          <w:rFonts w:ascii="Times New Roman" w:eastAsia="Times New Roman" w:hAnsi="Times New Roman" w:cs="Times New Roman"/>
          <w:sz w:val="24"/>
          <w:szCs w:val="24"/>
          <w:lang w:val="en-US"/>
        </w:rPr>
      </w:pPr>
      <w:r w:rsidRPr="00A11F32">
        <w:rPr>
          <w:rFonts w:ascii="Times New Roman" w:eastAsia="Times New Roman" w:hAnsi="Times New Roman" w:cs="Times New Roman"/>
          <w:sz w:val="24"/>
          <w:szCs w:val="24"/>
        </w:rPr>
        <w:t>Massachusetts Institute of Technology (MIT)</w:t>
      </w:r>
      <w:r w:rsidR="007D28A9">
        <w:rPr>
          <w:rFonts w:ascii="Times New Roman" w:eastAsia="Times New Roman" w:hAnsi="Times New Roman" w:cs="Times New Roman"/>
          <w:sz w:val="24"/>
          <w:szCs w:val="24"/>
        </w:rPr>
        <w:t xml:space="preserve"> </w:t>
      </w:r>
      <w:r w:rsidR="007D28A9" w:rsidRPr="007D28A9">
        <w:rPr>
          <w:rFonts w:ascii="Times New Roman" w:eastAsia="Times New Roman" w:hAnsi="Times New Roman" w:cs="Times New Roman"/>
          <w:sz w:val="24"/>
          <w:szCs w:val="24"/>
        </w:rPr>
        <w:t>Kavli Institute for Astrophysics and Space Research</w:t>
      </w:r>
    </w:p>
    <w:p w14:paraId="30457D84" w14:textId="77777777" w:rsidR="00E926C0" w:rsidRDefault="00E926C0">
      <w:pPr>
        <w:spacing w:before="240" w:after="240" w:line="480" w:lineRule="auto"/>
        <w:ind w:left="720"/>
        <w:rPr>
          <w:rFonts w:ascii="Times New Roman" w:eastAsia="Times New Roman" w:hAnsi="Times New Roman" w:cs="Times New Roman"/>
          <w:sz w:val="24"/>
          <w:szCs w:val="24"/>
        </w:rPr>
      </w:pPr>
    </w:p>
    <w:p w14:paraId="74ED10C9" w14:textId="77777777" w:rsidR="00E926C0" w:rsidRDefault="00D17A9F">
      <w:pPr>
        <w:spacing w:after="80" w:line="480" w:lineRule="auto"/>
        <w:jc w:val="center"/>
        <w:rPr>
          <w:rFonts w:ascii="Times New Roman" w:eastAsia="Times New Roman" w:hAnsi="Times New Roman" w:cs="Times New Roman"/>
          <w:b/>
          <w:sz w:val="24"/>
          <w:szCs w:val="24"/>
        </w:rPr>
      </w:pPr>
      <w:r>
        <w:br w:type="page"/>
      </w:r>
    </w:p>
    <w:p w14:paraId="45A9D512" w14:textId="77777777" w:rsidR="00383C45" w:rsidRDefault="009960C9" w:rsidP="00383C45">
      <w:pPr>
        <w:jc w:val="center"/>
        <w:rPr>
          <w:rFonts w:ascii="Times New Roman" w:eastAsia="Times New Roman" w:hAnsi="Times New Roman" w:cs="Times New Roman"/>
          <w:b/>
          <w:sz w:val="28"/>
          <w:szCs w:val="28"/>
          <w:lang w:val="en-US"/>
        </w:rPr>
      </w:pPr>
      <w:r w:rsidRPr="009960C9">
        <w:rPr>
          <w:rFonts w:ascii="Times New Roman" w:eastAsia="Times New Roman" w:hAnsi="Times New Roman" w:cs="Times New Roman"/>
          <w:b/>
          <w:sz w:val="28"/>
          <w:szCs w:val="28"/>
          <w:lang w:val="en-US"/>
        </w:rPr>
        <w:lastRenderedPageBreak/>
        <w:t>Unsupervised Anomaly Detection in TESS Light Curves Using an Uncertainty-aware RNN-VAE and Consensus Ensemble of Latent-space Outlier Detectors</w:t>
      </w:r>
    </w:p>
    <w:p w14:paraId="797EAA93" w14:textId="77777777" w:rsidR="005F5917" w:rsidRPr="009960C9" w:rsidRDefault="005F5917" w:rsidP="00383C45">
      <w:pPr>
        <w:jc w:val="center"/>
        <w:rPr>
          <w:rFonts w:ascii="Times New Roman" w:eastAsia="Times New Roman" w:hAnsi="Times New Roman" w:cs="Times New Roman"/>
          <w:b/>
          <w:sz w:val="28"/>
          <w:szCs w:val="28"/>
        </w:rPr>
      </w:pPr>
    </w:p>
    <w:p w14:paraId="1F5FFCAA" w14:textId="77777777" w:rsidR="00383C45" w:rsidRPr="005F5917" w:rsidRDefault="00D17A9F"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Abstract</w:t>
      </w:r>
    </w:p>
    <w:p w14:paraId="37A29586" w14:textId="77777777" w:rsidR="00AB1AB4" w:rsidRPr="00F44FF4" w:rsidRDefault="00AB1AB4" w:rsidP="00F44FF4">
      <w:pPr>
        <w:rPr>
          <w:rFonts w:ascii="Times New Roman" w:hAnsi="Times New Roman" w:cs="Times New Roman"/>
          <w:sz w:val="24"/>
          <w:szCs w:val="24"/>
        </w:rPr>
      </w:pPr>
      <w:r w:rsidRPr="00F44FF4">
        <w:rPr>
          <w:rFonts w:ascii="Times New Roman" w:hAnsi="Times New Roman" w:cs="Times New Roman"/>
          <w:sz w:val="24"/>
          <w:szCs w:val="24"/>
        </w:rPr>
        <w:t>Astronomical light curves provide a high-cadence record of stellar brightness variability, but the scale of modern surveys makes systematic discovery of rare behaviors difficult without automated methods. We present an unsupervised anomaly-detection pipeline for processed Transiting Exoplanet Survey Satellite (TESS) light curves that combines representation learning with complementary outlier detectors. Starting from 3,659 processed light curves produced by an MIT lab preprocessing pipeline, we apply non-imputing missing-value handling and a minimum-information filter (&lt;20 valid paired samples) to obtain 3,593 light curves for analysis. A recurrent variational autoencoder (RNN-VAE) is trained to learn a compact latent representation; anomalies are scored using (</w:t>
      </w:r>
      <w:proofErr w:type="spellStart"/>
      <w:r w:rsidRPr="00F44FF4">
        <w:rPr>
          <w:rFonts w:ascii="Times New Roman" w:hAnsi="Times New Roman" w:cs="Times New Roman"/>
          <w:sz w:val="24"/>
          <w:szCs w:val="24"/>
        </w:rPr>
        <w:t>i</w:t>
      </w:r>
      <w:proofErr w:type="spellEnd"/>
      <w:r w:rsidRPr="00F44FF4">
        <w:rPr>
          <w:rFonts w:ascii="Times New Roman" w:hAnsi="Times New Roman" w:cs="Times New Roman"/>
          <w:sz w:val="24"/>
          <w:szCs w:val="24"/>
        </w:rPr>
        <w:t>) VAE reconstruction error (a proxy for low reconstruction likelihood), (ii) density-based outlier structure in standardized latent space using HDBSCAN, and (iii) isolation scores in standardized latent space using Isolation Forest. We select operating points via sensitivity analyses over reconstruction thresholds (across training epochs), HDBSCAN hyperparameters, and Isolation Forest contamination, prioritizing shortlist stability under small perturbations. Under the selected settings, reconstruction scoring flags 398 objects (11.1%), HDBSCAN flags 256 (7.1%), and Isolation Forest flags 230 (6.4%). An agreement-based ensemble reduces method-specific false positives and yields 226 consensus candidates (6.29%) flagged by at least two detectors, including a strict subset of 116 objects (3.23%) flagged by all three. We provide a reproducible workflow, robustness criteria, and a manual vetting checklist to support scientific follow-up of ensemble-selected candidates.</w:t>
      </w:r>
    </w:p>
    <w:p w14:paraId="734F02EE" w14:textId="77777777" w:rsidR="00AB1AB4" w:rsidRPr="00F44FF4" w:rsidRDefault="00AB1AB4" w:rsidP="00AB1AB4">
      <w:pPr>
        <w:rPr>
          <w:rFonts w:ascii="Times New Roman" w:hAnsi="Times New Roman" w:cs="Times New Roman"/>
          <w:sz w:val="24"/>
          <w:szCs w:val="24"/>
        </w:rPr>
      </w:pPr>
    </w:p>
    <w:p w14:paraId="6C0960BF" w14:textId="1420100E" w:rsidR="00AB1AB4" w:rsidRPr="00F44FF4" w:rsidRDefault="00AB1AB4" w:rsidP="00AB1AB4">
      <w:pPr>
        <w:rPr>
          <w:rFonts w:ascii="Times New Roman" w:hAnsi="Times New Roman" w:cs="Times New Roman"/>
          <w:sz w:val="24"/>
          <w:szCs w:val="24"/>
        </w:rPr>
      </w:pPr>
      <w:r w:rsidRPr="00F44FF4">
        <w:rPr>
          <w:rFonts w:ascii="Times New Roman" w:hAnsi="Times New Roman" w:cs="Times New Roman"/>
          <w:sz w:val="24"/>
          <w:szCs w:val="24"/>
        </w:rPr>
        <w:t>Keywords: anomaly detection, unsupervised learning, variational autoencoder, HDBSCAN, Isolation Forest, reconstruction</w:t>
      </w:r>
    </w:p>
    <w:p w14:paraId="6B0E71E8" w14:textId="77777777" w:rsidR="005F5917" w:rsidRPr="00F44FF4" w:rsidRDefault="005F5917" w:rsidP="00AB1AB4">
      <w:pPr>
        <w:rPr>
          <w:rFonts w:ascii="Times New Roman" w:hAnsi="Times New Roman" w:cs="Times New Roman"/>
          <w:sz w:val="24"/>
          <w:szCs w:val="24"/>
        </w:rPr>
      </w:pPr>
    </w:p>
    <w:p w14:paraId="09F53B6E" w14:textId="77777777" w:rsidR="005F5917" w:rsidRPr="00F44FF4" w:rsidRDefault="005F5917" w:rsidP="00AB1AB4">
      <w:pPr>
        <w:rPr>
          <w:rFonts w:ascii="Times New Roman" w:hAnsi="Times New Roman" w:cs="Times New Roman"/>
          <w:sz w:val="24"/>
          <w:szCs w:val="24"/>
        </w:rPr>
      </w:pPr>
    </w:p>
    <w:p w14:paraId="60FE263A" w14:textId="77777777" w:rsidR="00E926C0" w:rsidRPr="00383C45" w:rsidRDefault="00D17A9F"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Introduction</w:t>
      </w:r>
    </w:p>
    <w:p w14:paraId="110D61AE" w14:textId="19E07716" w:rsidR="009F5F88" w:rsidRPr="00F44FF4" w:rsidRDefault="00000000">
      <w:pPr>
        <w:rPr>
          <w:rFonts w:ascii="Times New Roman" w:hAnsi="Times New Roman" w:cs="Times New Roman"/>
          <w:sz w:val="24"/>
          <w:szCs w:val="24"/>
        </w:rPr>
      </w:pPr>
      <w:r w:rsidRPr="00F44FF4">
        <w:rPr>
          <w:rFonts w:ascii="Times New Roman" w:hAnsi="Times New Roman" w:cs="Times New Roman"/>
          <w:sz w:val="24"/>
          <w:szCs w:val="24"/>
        </w:rPr>
        <w:t>Astronomical time‑domain surveys now deliver light curves at a scale where rare and scientifically valuable behaviors can be missed by manual inspection alone. In the Transiting Exoplanet Survey Satellite (TESS) mission, instrumental systematics (e.g., sector‑dependent trends, discontinuities, and data gaps) are interleaved with astrophysical variability, complicating rule‑based screening and making labeled anomaly sets scarce</w:t>
      </w:r>
      <w:r w:rsidR="004546EC" w:rsidRPr="004546EC">
        <w:rPr>
          <w:rFonts w:ascii="Times New Roman" w:hAnsi="Times New Roman" w:cs="Times New Roman"/>
          <w:sz w:val="24"/>
          <w:szCs w:val="24"/>
          <w:vertAlign w:val="superscript"/>
        </w:rPr>
        <w:t>1,2,4,9,10</w:t>
      </w:r>
      <w:r w:rsidR="004546EC">
        <w:rPr>
          <w:rFonts w:ascii="Times New Roman" w:hAnsi="Times New Roman" w:cs="Times New Roman"/>
          <w:sz w:val="24"/>
          <w:szCs w:val="24"/>
        </w:rPr>
        <w:t xml:space="preserve">. </w:t>
      </w:r>
      <w:r w:rsidRPr="00F44FF4">
        <w:rPr>
          <w:rFonts w:ascii="Times New Roman" w:hAnsi="Times New Roman" w:cs="Times New Roman"/>
          <w:sz w:val="24"/>
          <w:szCs w:val="24"/>
        </w:rPr>
        <w:t>Unsupervised anomaly detection provides a natural alternative: instead of relying on predefined templates, models can learn the dominant structure of the data and flag observations that deviate from it.</w:t>
      </w:r>
    </w:p>
    <w:p w14:paraId="6A08E876" w14:textId="77777777" w:rsidR="005F5917" w:rsidRPr="00F44FF4" w:rsidRDefault="005F5917">
      <w:pPr>
        <w:rPr>
          <w:rFonts w:ascii="Times New Roman" w:hAnsi="Times New Roman" w:cs="Times New Roman"/>
          <w:sz w:val="24"/>
          <w:szCs w:val="24"/>
        </w:rPr>
      </w:pPr>
    </w:p>
    <w:p w14:paraId="4969052F" w14:textId="534556CA" w:rsidR="009F5F88" w:rsidRPr="00F44FF4" w:rsidRDefault="00000000" w:rsidP="00B851AA">
      <w:pPr>
        <w:rPr>
          <w:rFonts w:ascii="Times New Roman" w:hAnsi="Times New Roman" w:cs="Times New Roman"/>
          <w:sz w:val="24"/>
          <w:szCs w:val="24"/>
        </w:rPr>
      </w:pPr>
      <w:r w:rsidRPr="00F44FF4">
        <w:rPr>
          <w:rFonts w:ascii="Times New Roman" w:hAnsi="Times New Roman" w:cs="Times New Roman"/>
          <w:sz w:val="24"/>
          <w:szCs w:val="24"/>
        </w:rPr>
        <w:lastRenderedPageBreak/>
        <w:t>In this study we analyze 3,659 processed TESS light curves provided by a Massachusetts Institute of Technology (MIT) lab processing pipeline and apply filtering designed to avoid imputation‑driven artifacts and low‑information series, yielding a final working set of 3,593 light curves for scoring and sensitivity analysis. We develop an end‑to‑end pipeline that (</w:t>
      </w:r>
      <w:proofErr w:type="spellStart"/>
      <w:r w:rsidRPr="00F44FF4">
        <w:rPr>
          <w:rFonts w:ascii="Times New Roman" w:hAnsi="Times New Roman" w:cs="Times New Roman"/>
          <w:sz w:val="24"/>
          <w:szCs w:val="24"/>
        </w:rPr>
        <w:t>i</w:t>
      </w:r>
      <w:proofErr w:type="spellEnd"/>
      <w:r w:rsidRPr="00F44FF4">
        <w:rPr>
          <w:rFonts w:ascii="Times New Roman" w:hAnsi="Times New Roman" w:cs="Times New Roman"/>
          <w:sz w:val="24"/>
          <w:szCs w:val="24"/>
        </w:rPr>
        <w:t>) applies per‑object robust clipping and normalization to preserve intrinsic morphology while controlling scale variation and outliers, (ii) learns a compact representation with an uncertainty‑aware recurrent variational autoencoder (RNN‑VAE), and (iii) scores anomalies using complementary detectors on both reconstruction space and latent space</w:t>
      </w:r>
      <w:r w:rsidR="004546EC" w:rsidRPr="004546EC">
        <w:rPr>
          <w:rFonts w:ascii="Times New Roman" w:hAnsi="Times New Roman" w:cs="Times New Roman"/>
          <w:sz w:val="24"/>
          <w:szCs w:val="24"/>
          <w:vertAlign w:val="superscript"/>
        </w:rPr>
        <w:t>11,13</w:t>
      </w:r>
      <w:r w:rsidR="004546EC">
        <w:rPr>
          <w:rFonts w:ascii="Times New Roman" w:hAnsi="Times New Roman" w:cs="Times New Roman"/>
          <w:sz w:val="24"/>
          <w:szCs w:val="24"/>
        </w:rPr>
        <w:t xml:space="preserve">. </w:t>
      </w:r>
    </w:p>
    <w:p w14:paraId="142B0F49" w14:textId="77777777" w:rsidR="005F5917" w:rsidRPr="00F44FF4" w:rsidRDefault="005F5917">
      <w:pPr>
        <w:rPr>
          <w:rFonts w:ascii="Times New Roman" w:hAnsi="Times New Roman" w:cs="Times New Roman"/>
          <w:sz w:val="24"/>
          <w:szCs w:val="24"/>
        </w:rPr>
      </w:pPr>
    </w:p>
    <w:p w14:paraId="49387FA4" w14:textId="418B58F5" w:rsidR="005F5917" w:rsidRPr="00F44FF4" w:rsidRDefault="00000000">
      <w:pPr>
        <w:rPr>
          <w:rFonts w:ascii="Times New Roman" w:hAnsi="Times New Roman" w:cs="Times New Roman"/>
          <w:sz w:val="24"/>
          <w:szCs w:val="24"/>
        </w:rPr>
      </w:pPr>
      <w:r w:rsidRPr="00F44FF4">
        <w:rPr>
          <w:rFonts w:ascii="Times New Roman" w:hAnsi="Times New Roman" w:cs="Times New Roman"/>
          <w:sz w:val="24"/>
          <w:szCs w:val="24"/>
        </w:rPr>
        <w:t>Specifically, we compute three anomaly signals: (1) VAE reconstruction‑based scores that highlight light curves the model cannot accurately reproduce (a reconstruction‑likelihood proxy for atypical structure), (2) density‑based outlier structure in standardized latent space using HDBSCAN, and (3) tree‑ensemble isolation scores in the same standardized latent space using Isolation Forest</w:t>
      </w:r>
      <w:r w:rsidR="004546EC" w:rsidRPr="004546EC">
        <w:rPr>
          <w:rFonts w:ascii="Times New Roman" w:hAnsi="Times New Roman" w:cs="Times New Roman"/>
          <w:sz w:val="24"/>
          <w:szCs w:val="24"/>
          <w:vertAlign w:val="superscript"/>
        </w:rPr>
        <w:t>6,8,27</w:t>
      </w:r>
      <w:r w:rsidR="004546EC">
        <w:rPr>
          <w:rFonts w:ascii="Times New Roman" w:hAnsi="Times New Roman" w:cs="Times New Roman"/>
          <w:sz w:val="24"/>
          <w:szCs w:val="24"/>
        </w:rPr>
        <w:t>.</w:t>
      </w:r>
      <w:r w:rsidR="00B851AA" w:rsidRPr="00F44FF4">
        <w:rPr>
          <w:rFonts w:ascii="Times New Roman" w:hAnsi="Times New Roman" w:cs="Times New Roman"/>
          <w:sz w:val="24"/>
          <w:szCs w:val="24"/>
        </w:rPr>
        <w:t xml:space="preserve"> </w:t>
      </w:r>
      <w:r w:rsidRPr="00F44FF4">
        <w:rPr>
          <w:rFonts w:ascii="Times New Roman" w:hAnsi="Times New Roman" w:cs="Times New Roman"/>
          <w:sz w:val="24"/>
          <w:szCs w:val="24"/>
        </w:rPr>
        <w:t>Because each detector can fail in different ways—reconstruction metrics can be sensitive to noise and calibration, while latent‑space detectors depend on the learned embedding geometry—we ensemble their outputs and prioritize consensus candidates for follow‑up.</w:t>
      </w:r>
    </w:p>
    <w:p w14:paraId="79419334" w14:textId="77777777" w:rsidR="005F5917" w:rsidRPr="00F44FF4" w:rsidRDefault="005F5917">
      <w:pPr>
        <w:rPr>
          <w:rFonts w:ascii="Times New Roman" w:hAnsi="Times New Roman" w:cs="Times New Roman"/>
          <w:sz w:val="24"/>
          <w:szCs w:val="24"/>
        </w:rPr>
      </w:pPr>
    </w:p>
    <w:p w14:paraId="4ED1A7E0" w14:textId="0657D368" w:rsidR="009F5F88" w:rsidRPr="00F44FF4" w:rsidRDefault="00000000" w:rsidP="00B851AA">
      <w:pPr>
        <w:rPr>
          <w:rFonts w:ascii="Times New Roman" w:hAnsi="Times New Roman" w:cs="Times New Roman"/>
          <w:sz w:val="24"/>
          <w:szCs w:val="24"/>
        </w:rPr>
      </w:pPr>
      <w:r w:rsidRPr="00F44FF4">
        <w:rPr>
          <w:rFonts w:ascii="Times New Roman" w:hAnsi="Times New Roman" w:cs="Times New Roman"/>
          <w:sz w:val="24"/>
          <w:szCs w:val="24"/>
        </w:rPr>
        <w:t>Our results show partial overlap between detectors, consistent with their complementary inductive biases. The consensus ensemble yields 226 candidates (6.29% of the dataset) flagged by at least two methods, and a strict shortlist of 116 candidates (3.23%) flagged by all three. Beyond producing these shortlists, we contribute a sensitivity‑driven selection procedure based on threshold stability and hyperparameter robustness, and we provide a manual vetting checklist intended to support downstream inspection and scientific follow‑up of ensemble‑selected anomalies</w:t>
      </w:r>
      <w:r w:rsidR="005A2A0B" w:rsidRPr="005A2A0B">
        <w:rPr>
          <w:rFonts w:ascii="Times New Roman" w:hAnsi="Times New Roman" w:cs="Times New Roman"/>
          <w:sz w:val="24"/>
          <w:szCs w:val="24"/>
          <w:vertAlign w:val="superscript"/>
        </w:rPr>
        <w:t>22</w:t>
      </w:r>
      <w:r w:rsidR="00EF594F">
        <w:rPr>
          <w:rFonts w:ascii="Times New Roman" w:hAnsi="Times New Roman" w:cs="Times New Roman"/>
          <w:sz w:val="24"/>
          <w:szCs w:val="24"/>
          <w:vertAlign w:val="superscript"/>
        </w:rPr>
        <w:t>,23</w:t>
      </w:r>
      <w:r w:rsidR="005A2A0B">
        <w:rPr>
          <w:rFonts w:ascii="Times New Roman" w:hAnsi="Times New Roman" w:cs="Times New Roman"/>
          <w:sz w:val="24"/>
          <w:szCs w:val="24"/>
        </w:rPr>
        <w:t>.</w:t>
      </w:r>
    </w:p>
    <w:p w14:paraId="2BD1EB9D" w14:textId="77777777" w:rsidR="005F5917" w:rsidRPr="00F44FF4" w:rsidRDefault="005F5917">
      <w:pPr>
        <w:rPr>
          <w:rFonts w:ascii="Times New Roman" w:hAnsi="Times New Roman" w:cs="Times New Roman"/>
          <w:sz w:val="24"/>
          <w:szCs w:val="24"/>
        </w:rPr>
      </w:pPr>
    </w:p>
    <w:p w14:paraId="5C221217" w14:textId="77777777" w:rsidR="007F2EE6" w:rsidRPr="007F2EE6" w:rsidRDefault="008C011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bookmarkStart w:id="0" w:name="_41mpbarqy2q2" w:colFirst="0" w:colLast="0"/>
      <w:bookmarkEnd w:id="0"/>
      <w:r w:rsidRPr="005F5917">
        <w:rPr>
          <w:rFonts w:ascii="Times New Roman" w:eastAsia="Times New Roman" w:hAnsi="Times New Roman" w:cs="Times New Roman"/>
          <w:b/>
          <w:color w:val="000000"/>
          <w:sz w:val="28"/>
          <w:szCs w:val="28"/>
          <w:lang w:val="en-US"/>
        </w:rPr>
        <w:t>Data</w:t>
      </w:r>
    </w:p>
    <w:p w14:paraId="045133D3" w14:textId="4734A30C" w:rsidR="00832056" w:rsidRPr="00F44FF4" w:rsidRDefault="008F037A" w:rsidP="008F037A">
      <w:pPr>
        <w:rPr>
          <w:rFonts w:ascii="Times New Roman" w:hAnsi="Times New Roman" w:cs="Times New Roman"/>
          <w:sz w:val="24"/>
          <w:szCs w:val="24"/>
        </w:rPr>
      </w:pPr>
      <w:r w:rsidRPr="00F44FF4">
        <w:rPr>
          <w:rFonts w:ascii="Times New Roman" w:hAnsi="Times New Roman" w:cs="Times New Roman"/>
          <w:sz w:val="24"/>
          <w:szCs w:val="24"/>
        </w:rPr>
        <w:t>We analyze a curated dataset of processed TESS light curves provided by an MIT laboratory preprocessing pipeline. Because the files were delivered as preprocessed time-series products, mission acquisition metadata (e.g., sector identifiers and cadence) were not consistently available and are therefore not used as selection variables in this study. We treat the provided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w:t>
      </w:r>
      <w:r w:rsidRPr="00F44FF4">
        <w:rPr>
          <w:rFonts w:ascii="Times New Roman" w:hAnsi="Times New Roman" w:cs="Times New Roman"/>
          <w:sz w:val="24"/>
          <w:szCs w:val="24"/>
        </w:rPr>
        <w:t>uncert</w:t>
      </w:r>
      <w:proofErr w:type="spellEnd"/>
      <w:r w:rsidRPr="00F44FF4">
        <w:rPr>
          <w:rFonts w:ascii="Times New Roman" w:hAnsi="Times New Roman" w:cs="Times New Roman"/>
          <w:sz w:val="24"/>
          <w:szCs w:val="24"/>
        </w:rPr>
        <w:t>) as the primary observables and describe all additional transformations that we apply in Section 3.2</w:t>
      </w:r>
      <w:r w:rsidR="00477205">
        <w:rPr>
          <w:rFonts w:ascii="Times New Roman" w:hAnsi="Times New Roman" w:cs="Times New Roman"/>
          <w:sz w:val="24"/>
          <w:szCs w:val="24"/>
        </w:rPr>
        <w:t>.</w:t>
      </w:r>
    </w:p>
    <w:p w14:paraId="37164C83" w14:textId="77777777" w:rsidR="008F037A" w:rsidRPr="00F44FF4" w:rsidRDefault="008F037A" w:rsidP="008F037A">
      <w:pPr>
        <w:rPr>
          <w:rFonts w:ascii="Times New Roman" w:hAnsi="Times New Roman" w:cs="Times New Roman"/>
          <w:sz w:val="24"/>
          <w:szCs w:val="24"/>
        </w:rPr>
      </w:pPr>
    </w:p>
    <w:p w14:paraId="72226785" w14:textId="631E0316" w:rsidR="009A3D63" w:rsidRPr="00F44FF4" w:rsidRDefault="009A3D63" w:rsidP="009A3D63">
      <w:pPr>
        <w:rPr>
          <w:rFonts w:ascii="Times New Roman" w:hAnsi="Times New Roman" w:cs="Times New Roman"/>
          <w:sz w:val="24"/>
          <w:szCs w:val="24"/>
        </w:rPr>
      </w:pPr>
      <w:r w:rsidRPr="00F44FF4">
        <w:rPr>
          <w:rFonts w:ascii="Times New Roman" w:hAnsi="Times New Roman" w:cs="Times New Roman"/>
          <w:sz w:val="24"/>
          <w:szCs w:val="24"/>
        </w:rPr>
        <w:t xml:space="preserve">The dataset consists of 3,659 unlabeled </w:t>
      </w:r>
      <w:r w:rsidR="00AA33C9" w:rsidRPr="00F44FF4">
        <w:rPr>
          <w:rFonts w:ascii="Times New Roman" w:hAnsi="Times New Roman" w:cs="Times New Roman"/>
          <w:sz w:val="24"/>
          <w:szCs w:val="24"/>
        </w:rPr>
        <w:t xml:space="preserve">CSV </w:t>
      </w:r>
      <w:r w:rsidRPr="00F44FF4">
        <w:rPr>
          <w:rFonts w:ascii="Times New Roman" w:hAnsi="Times New Roman" w:cs="Times New Roman"/>
          <w:sz w:val="24"/>
          <w:szCs w:val="24"/>
        </w:rPr>
        <w:t>light</w:t>
      </w:r>
      <w:r w:rsidR="00AA33C9" w:rsidRPr="00F44FF4">
        <w:rPr>
          <w:rFonts w:ascii="Times New Roman" w:hAnsi="Times New Roman" w:cs="Times New Roman"/>
          <w:sz w:val="24"/>
          <w:szCs w:val="24"/>
        </w:rPr>
        <w:t>-</w:t>
      </w:r>
      <w:r w:rsidRPr="00F44FF4">
        <w:rPr>
          <w:rFonts w:ascii="Times New Roman" w:hAnsi="Times New Roman" w:cs="Times New Roman"/>
          <w:sz w:val="24"/>
          <w:szCs w:val="24"/>
        </w:rPr>
        <w:t xml:space="preserve">curve files, each corresponding to a single object. Each file contains time-series data with three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and </w:t>
      </w:r>
      <w:proofErr w:type="spellStart"/>
      <w:r w:rsidRPr="00F44FF4">
        <w:rPr>
          <w:rFonts w:ascii="Times New Roman" w:hAnsi="Times New Roman" w:cs="Times New Roman"/>
          <w:i/>
          <w:iCs/>
          <w:sz w:val="24"/>
          <w:szCs w:val="24"/>
        </w:rPr>
        <w:t>tess_uncert</w:t>
      </w:r>
      <w:proofErr w:type="spellEnd"/>
      <w:r w:rsidRPr="00F44FF4">
        <w:rPr>
          <w:rFonts w:ascii="Times New Roman" w:hAnsi="Times New Roman" w:cs="Times New Roman"/>
          <w:sz w:val="24"/>
          <w:szCs w:val="24"/>
        </w:rPr>
        <w:t>. Figure 1 is a random</w:t>
      </w:r>
      <w:r w:rsidR="00AA33C9" w:rsidRPr="00F44FF4">
        <w:rPr>
          <w:rFonts w:ascii="Times New Roman" w:hAnsi="Times New Roman" w:cs="Times New Roman"/>
          <w:sz w:val="24"/>
          <w:szCs w:val="24"/>
        </w:rPr>
        <w:t>ly</w:t>
      </w:r>
      <w:r w:rsidRPr="00F44FF4">
        <w:rPr>
          <w:rFonts w:ascii="Times New Roman" w:hAnsi="Times New Roman" w:cs="Times New Roman"/>
          <w:sz w:val="24"/>
          <w:szCs w:val="24"/>
        </w:rPr>
        <w:t xml:space="preserve"> </w:t>
      </w:r>
      <w:r w:rsidR="00AA33C9" w:rsidRPr="00F44FF4">
        <w:rPr>
          <w:rFonts w:ascii="Times New Roman" w:hAnsi="Times New Roman" w:cs="Times New Roman"/>
          <w:sz w:val="24"/>
          <w:szCs w:val="24"/>
        </w:rPr>
        <w:t>selected</w:t>
      </w:r>
      <w:r w:rsidRPr="00F44FF4">
        <w:rPr>
          <w:rFonts w:ascii="Times New Roman" w:hAnsi="Times New Roman" w:cs="Times New Roman"/>
          <w:sz w:val="24"/>
          <w:szCs w:val="24"/>
        </w:rPr>
        <w:t xml:space="preserve"> light curve file, representing the original light curve of object 2019soh, including the relative time, flux, and flux uncertainty values. To construct a unified dataset for this analysis, we combined all individual light curve files into a single dataset. To associate each data point with its corresponding object, we extracted an identifier from the </w:t>
      </w:r>
      <w:r w:rsidRPr="00F44FF4">
        <w:rPr>
          <w:rFonts w:ascii="Times New Roman" w:hAnsi="Times New Roman" w:cs="Times New Roman"/>
          <w:sz w:val="24"/>
          <w:szCs w:val="24"/>
        </w:rPr>
        <w:lastRenderedPageBreak/>
        <w:t xml:space="preserve">file name and added it as a new column,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 xml:space="preserve">. For example, for a file named lc_2019soh_processed, the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 xml:space="preserve"> was derived as 2019soh, where "lc" and "processed" are common prefixes and suffixes shared across all file names. The final dataset comprises four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tess_uncert</w:t>
      </w:r>
      <w:proofErr w:type="spellEnd"/>
      <w:r w:rsidRPr="00F44FF4">
        <w:rPr>
          <w:rFonts w:ascii="Times New Roman" w:hAnsi="Times New Roman" w:cs="Times New Roman"/>
          <w:sz w:val="24"/>
          <w:szCs w:val="24"/>
        </w:rPr>
        <w:t xml:space="preserve">, and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w:t>
      </w:r>
    </w:p>
    <w:p w14:paraId="2CEA4D4F" w14:textId="77777777" w:rsidR="007F2EE6" w:rsidRPr="00F44FF4" w:rsidRDefault="007F2EE6" w:rsidP="007F2EE6">
      <w:pPr>
        <w:rPr>
          <w:rFonts w:ascii="Times New Roman" w:hAnsi="Times New Roman" w:cs="Times New Roman"/>
          <w:sz w:val="24"/>
          <w:szCs w:val="24"/>
        </w:rPr>
      </w:pPr>
    </w:p>
    <w:p w14:paraId="33A48A12" w14:textId="7EFAE9D6" w:rsidR="007F2EE6" w:rsidRPr="00F44FF4" w:rsidRDefault="007F2EE6" w:rsidP="007F2EE6">
      <w:pPr>
        <w:rPr>
          <w:rFonts w:ascii="Times New Roman" w:hAnsi="Times New Roman" w:cs="Times New Roman"/>
          <w:sz w:val="24"/>
          <w:szCs w:val="24"/>
        </w:rPr>
      </w:pPr>
      <w:r w:rsidRPr="00F44FF4">
        <w:rPr>
          <w:rFonts w:ascii="Times New Roman" w:hAnsi="Times New Roman" w:cs="Times New Roman"/>
          <w:sz w:val="24"/>
          <w:szCs w:val="24"/>
        </w:rPr>
        <w:t xml:space="preserve">To ensure that anomaly signals are not driven by imputation artifacts, we removed missing measurements without filling (i.e., no interpolation or forward/backward filling). After removing missing values, we excluded any light curve with fewer than 20 valid time–flux pairs since sequences below this length provide insufficient information for stable representation learning and reconstruction-error estimation. The final cleaned dataset contains </w:t>
      </w:r>
      <w:r w:rsidR="009A3D63" w:rsidRPr="00F44FF4">
        <w:rPr>
          <w:rFonts w:ascii="Times New Roman" w:hAnsi="Times New Roman" w:cs="Times New Roman"/>
          <w:sz w:val="24"/>
          <w:szCs w:val="24"/>
        </w:rPr>
        <w:t>3</w:t>
      </w:r>
      <w:r w:rsidR="003346C6" w:rsidRPr="00F44FF4">
        <w:rPr>
          <w:rFonts w:ascii="Times New Roman" w:hAnsi="Times New Roman" w:cs="Times New Roman"/>
          <w:sz w:val="24"/>
          <w:szCs w:val="24"/>
        </w:rPr>
        <w:t>,</w:t>
      </w:r>
      <w:r w:rsidR="009A3D63" w:rsidRPr="00F44FF4">
        <w:rPr>
          <w:rFonts w:ascii="Times New Roman" w:hAnsi="Times New Roman" w:cs="Times New Roman"/>
          <w:sz w:val="24"/>
          <w:szCs w:val="24"/>
        </w:rPr>
        <w:t>593</w:t>
      </w:r>
      <w:r w:rsidRPr="00F44FF4">
        <w:rPr>
          <w:rFonts w:ascii="Times New Roman" w:hAnsi="Times New Roman" w:cs="Times New Roman"/>
          <w:sz w:val="24"/>
          <w:szCs w:val="24"/>
        </w:rPr>
        <w:t xml:space="preserve"> light curves</w:t>
      </w:r>
      <w:r w:rsidR="00471C89" w:rsidRPr="00F44FF4">
        <w:rPr>
          <w:rFonts w:ascii="Times New Roman" w:hAnsi="Times New Roman" w:cs="Times New Roman"/>
          <w:sz w:val="24"/>
          <w:szCs w:val="24"/>
        </w:rPr>
        <w:t xml:space="preserve"> (</w:t>
      </w:r>
      <w:r w:rsidR="003346C6" w:rsidRPr="00F44FF4">
        <w:rPr>
          <w:rFonts w:ascii="Times New Roman" w:hAnsi="Times New Roman" w:cs="Times New Roman"/>
          <w:sz w:val="24"/>
          <w:szCs w:val="24"/>
        </w:rPr>
        <w:t>98.2%</w:t>
      </w:r>
      <w:r w:rsidR="00471C89" w:rsidRPr="00F44FF4">
        <w:rPr>
          <w:rFonts w:ascii="Times New Roman" w:hAnsi="Times New Roman" w:cs="Times New Roman"/>
          <w:sz w:val="24"/>
          <w:szCs w:val="24"/>
        </w:rPr>
        <w:t xml:space="preserve"> of the initial </w:t>
      </w:r>
      <w:r w:rsidR="003346C6" w:rsidRPr="00F44FF4">
        <w:rPr>
          <w:rFonts w:ascii="Times New Roman" w:hAnsi="Times New Roman" w:cs="Times New Roman"/>
          <w:sz w:val="24"/>
          <w:szCs w:val="24"/>
        </w:rPr>
        <w:t>population</w:t>
      </w:r>
      <w:r w:rsidR="00471C89" w:rsidRPr="00F44FF4">
        <w:rPr>
          <w:rFonts w:ascii="Times New Roman" w:hAnsi="Times New Roman" w:cs="Times New Roman"/>
          <w:sz w:val="24"/>
          <w:szCs w:val="24"/>
        </w:rPr>
        <w:t>)</w:t>
      </w:r>
      <w:r w:rsidRPr="00F44FF4">
        <w:rPr>
          <w:rFonts w:ascii="Times New Roman" w:hAnsi="Times New Roman" w:cs="Times New Roman"/>
          <w:sz w:val="24"/>
          <w:szCs w:val="24"/>
        </w:rPr>
        <w:t>, which we randomly partitioned at the object level into a training set and validation set using a 0.9 / 0.1 split with a fixed random seed (random</w:t>
      </w:r>
      <w:r w:rsidR="009A3D63" w:rsidRPr="00F44FF4">
        <w:rPr>
          <w:rFonts w:ascii="Times New Roman" w:hAnsi="Times New Roman" w:cs="Times New Roman"/>
          <w:sz w:val="24"/>
          <w:szCs w:val="24"/>
        </w:rPr>
        <w:t xml:space="preserve"> </w:t>
      </w:r>
      <w:r w:rsidRPr="00F44FF4">
        <w:rPr>
          <w:rFonts w:ascii="Times New Roman" w:hAnsi="Times New Roman" w:cs="Times New Roman"/>
          <w:sz w:val="24"/>
          <w:szCs w:val="24"/>
        </w:rPr>
        <w:t>state = 42). This object-level split prevents leakage of information between training and validation and provides a consistent basis for all sensitivity studies and downstream anomaly scoring.</w:t>
      </w:r>
    </w:p>
    <w:p w14:paraId="4A519B1F" w14:textId="77777777" w:rsidR="00C31CBF" w:rsidRPr="00F44FF4" w:rsidRDefault="00C31CBF" w:rsidP="007F2EE6">
      <w:pPr>
        <w:rPr>
          <w:rFonts w:ascii="Times New Roman" w:hAnsi="Times New Roman" w:cs="Times New Roman"/>
          <w:sz w:val="24"/>
          <w:szCs w:val="24"/>
        </w:rPr>
      </w:pPr>
    </w:p>
    <w:p w14:paraId="37B8D226" w14:textId="77777777" w:rsidR="00C31CBF" w:rsidRPr="00F44FF4" w:rsidRDefault="00C31CBF" w:rsidP="00C31CBF">
      <w:pPr>
        <w:rPr>
          <w:rFonts w:ascii="Times New Roman" w:hAnsi="Times New Roman" w:cs="Times New Roman"/>
          <w:sz w:val="24"/>
          <w:szCs w:val="24"/>
        </w:rPr>
      </w:pPr>
      <w:r w:rsidRPr="00F44FF4">
        <w:rPr>
          <w:rFonts w:ascii="Times New Roman" w:hAnsi="Times New Roman" w:cs="Times New Roman"/>
          <w:sz w:val="24"/>
          <w:szCs w:val="24"/>
        </w:rPr>
        <w:t>Since light curves represent time-series data, we organized the dataset as a nested 2D array. To standardize the time values across all objects, we shifted the start time of each light curve to zero using Equation (1):</w:t>
      </w:r>
    </w:p>
    <w:p w14:paraId="4862C622" w14:textId="77777777" w:rsidR="00C31CBF" w:rsidRPr="00383C45" w:rsidRDefault="00C31CBF" w:rsidP="00C31CBF">
      <w:pPr>
        <w:rPr>
          <w:rFonts w:ascii="Times New Roman" w:eastAsia="Times New Roman" w:hAnsi="Times New Roman" w:cs="Times New Roman"/>
          <w:sz w:val="24"/>
          <w:szCs w:val="24"/>
          <w:lang w:val="en-US"/>
        </w:rPr>
      </w:pPr>
    </w:p>
    <w:p w14:paraId="1057E763" w14:textId="22614C47" w:rsidR="00C31CBF" w:rsidRPr="00383C45" w:rsidRDefault="00866697" w:rsidP="00C31CBF">
      <w:pP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-min⁡(</m:t>
        </m:r>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t>
        </m:r>
      </m:oMath>
      <w:r w:rsidR="00C31CBF" w:rsidRPr="00383C45">
        <w:rPr>
          <w:rFonts w:ascii="Times New Roman" w:eastAsia="Times New Roman" w:hAnsi="Times New Roman" w:cs="Times New Roman"/>
          <w:sz w:val="24"/>
          <w:szCs w:val="24"/>
          <w:lang w:val="en-US"/>
        </w:rPr>
        <w:t xml:space="preserve">                                               </w:t>
      </w:r>
      <w:r w:rsidR="00C31CBF" w:rsidRPr="00383C45">
        <w:rPr>
          <w:rFonts w:ascii="Times New Roman" w:eastAsia="Times New Roman" w:hAnsi="Times New Roman" w:cs="Times New Roman"/>
          <w:sz w:val="24"/>
          <w:szCs w:val="24"/>
          <w:lang w:val="en-US"/>
        </w:rPr>
        <w:tab/>
      </w:r>
      <w:r w:rsidR="00C31CBF" w:rsidRPr="00383C45">
        <w:rPr>
          <w:rFonts w:ascii="Times New Roman" w:eastAsia="Times New Roman" w:hAnsi="Times New Roman" w:cs="Times New Roman"/>
          <w:sz w:val="24"/>
          <w:szCs w:val="24"/>
          <w:lang w:val="en-US"/>
        </w:rPr>
        <w:tab/>
        <w:t xml:space="preserve">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sidR="00C31CBF" w:rsidRPr="00383C45">
        <w:rPr>
          <w:rFonts w:ascii="Times New Roman" w:eastAsia="Times New Roman" w:hAnsi="Times New Roman" w:cs="Times New Roman"/>
          <w:sz w:val="24"/>
          <w:szCs w:val="24"/>
          <w:lang w:val="en-US"/>
        </w:rPr>
        <w:t xml:space="preserve"> (</w:t>
      </w:r>
      <w:r w:rsidR="00C31CBF">
        <w:rPr>
          <w:rFonts w:ascii="Times New Roman" w:eastAsia="Times New Roman" w:hAnsi="Times New Roman" w:cs="Times New Roman"/>
          <w:sz w:val="24"/>
          <w:szCs w:val="24"/>
          <w:lang w:val="en-US"/>
        </w:rPr>
        <w:t>1</w:t>
      </w:r>
      <w:r w:rsidR="00C31CBF" w:rsidRPr="00383C45">
        <w:rPr>
          <w:rFonts w:ascii="Times New Roman" w:eastAsia="Times New Roman" w:hAnsi="Times New Roman" w:cs="Times New Roman"/>
          <w:sz w:val="24"/>
          <w:szCs w:val="24"/>
          <w:lang w:val="en-US"/>
        </w:rPr>
        <w:t>)</w:t>
      </w:r>
    </w:p>
    <w:p w14:paraId="17547D0F" w14:textId="77777777" w:rsidR="007F2EE6" w:rsidRDefault="007F2EE6" w:rsidP="007F2EE6">
      <w:pPr>
        <w:rPr>
          <w:rFonts w:ascii="Times New Roman" w:eastAsia="Times New Roman" w:hAnsi="Times New Roman" w:cs="Times New Roman"/>
          <w:sz w:val="24"/>
          <w:szCs w:val="24"/>
          <w:lang w:val="en-US"/>
        </w:rPr>
      </w:pPr>
    </w:p>
    <w:p w14:paraId="1F4E75DA" w14:textId="77777777" w:rsidR="008C011A" w:rsidRDefault="00D36081" w:rsidP="0078785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E1652C" wp14:editId="7ADF2CD0">
            <wp:extent cx="4495800" cy="3456337"/>
            <wp:effectExtent l="0" t="0" r="0" b="0"/>
            <wp:docPr id="97001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0115" name="Picture 970010115"/>
                    <pic:cNvPicPr/>
                  </pic:nvPicPr>
                  <pic:blipFill rotWithShape="1">
                    <a:blip r:embed="rId7">
                      <a:extLst>
                        <a:ext uri="{28A0092B-C50C-407E-A947-70E740481C1C}">
                          <a14:useLocalDpi xmlns:a14="http://schemas.microsoft.com/office/drawing/2010/main" val="0"/>
                        </a:ext>
                      </a:extLst>
                    </a:blip>
                    <a:srcRect b="480"/>
                    <a:stretch>
                      <a:fillRect/>
                    </a:stretch>
                  </pic:blipFill>
                  <pic:spPr bwMode="auto">
                    <a:xfrm>
                      <a:off x="0" y="0"/>
                      <a:ext cx="4510392" cy="3467555"/>
                    </a:xfrm>
                    <a:prstGeom prst="rect">
                      <a:avLst/>
                    </a:prstGeom>
                    <a:ln>
                      <a:noFill/>
                    </a:ln>
                    <a:extLst>
                      <a:ext uri="{53640926-AAD7-44D8-BBD7-CCE9431645EC}">
                        <a14:shadowObscured xmlns:a14="http://schemas.microsoft.com/office/drawing/2010/main"/>
                      </a:ext>
                    </a:extLst>
                  </pic:spPr>
                </pic:pic>
              </a:graphicData>
            </a:graphic>
          </wp:inline>
        </w:drawing>
      </w:r>
    </w:p>
    <w:p w14:paraId="0C8155E1" w14:textId="77777777" w:rsidR="0078785B" w:rsidRDefault="0078785B" w:rsidP="0078785B">
      <w:pPr>
        <w:jc w:val="center"/>
        <w:rPr>
          <w:rFonts w:ascii="Times New Roman" w:eastAsia="Times New Roman" w:hAnsi="Times New Roman" w:cs="Times New Roman"/>
          <w:i/>
          <w:sz w:val="20"/>
          <w:szCs w:val="20"/>
          <w:lang w:val="en-US"/>
        </w:rPr>
      </w:pPr>
    </w:p>
    <w:p w14:paraId="200BF806" w14:textId="44FF2D80" w:rsidR="00383C45" w:rsidRPr="00F44FF4" w:rsidRDefault="00383C45" w:rsidP="0078785B">
      <w:pPr>
        <w:jc w:val="center"/>
        <w:rPr>
          <w:rFonts w:ascii="Times New Roman" w:eastAsia="Times New Roman" w:hAnsi="Times New Roman" w:cs="Times New Roman"/>
          <w:i/>
          <w:lang w:val="en-US"/>
        </w:rPr>
      </w:pPr>
      <w:r w:rsidRPr="00F44FF4">
        <w:rPr>
          <w:rFonts w:ascii="Times New Roman" w:eastAsia="Times New Roman" w:hAnsi="Times New Roman" w:cs="Times New Roman"/>
          <w:i/>
          <w:lang w:val="en-US"/>
        </w:rPr>
        <w:t>Figure 1. Original light curve for object 2019soh</w:t>
      </w:r>
      <w:r w:rsidR="009A3D63" w:rsidRPr="00F44FF4">
        <w:rPr>
          <w:rFonts w:ascii="Times New Roman" w:eastAsia="Times New Roman" w:hAnsi="Times New Roman" w:cs="Times New Roman"/>
          <w:i/>
          <w:lang w:val="en-US"/>
        </w:rPr>
        <w:t>.</w:t>
      </w:r>
    </w:p>
    <w:p w14:paraId="0636D121" w14:textId="77777777" w:rsidR="00383C45" w:rsidRPr="00383C45" w:rsidRDefault="00383C45" w:rsidP="00383C45">
      <w:pPr>
        <w:rPr>
          <w:rFonts w:ascii="Times New Roman" w:eastAsia="Times New Roman" w:hAnsi="Times New Roman" w:cs="Times New Roman"/>
          <w:sz w:val="24"/>
          <w:szCs w:val="24"/>
          <w:lang w:val="en-US"/>
        </w:rPr>
      </w:pPr>
    </w:p>
    <w:p w14:paraId="00019564" w14:textId="77777777" w:rsidR="00E07CD8" w:rsidRDefault="008C011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Methods</w:t>
      </w:r>
    </w:p>
    <w:p w14:paraId="57CCCBDC" w14:textId="54CE562F" w:rsidR="009F5F88" w:rsidRDefault="00000000" w:rsidP="00477205">
      <w:pPr>
        <w:rPr>
          <w:rFonts w:ascii="Times New Roman" w:hAnsi="Times New Roman" w:cs="Times New Roman"/>
          <w:sz w:val="24"/>
          <w:szCs w:val="24"/>
        </w:rPr>
      </w:pPr>
      <w:r w:rsidRPr="00F44FF4">
        <w:rPr>
          <w:rFonts w:ascii="Times New Roman" w:hAnsi="Times New Roman" w:cs="Times New Roman"/>
          <w:sz w:val="24"/>
          <w:szCs w:val="24"/>
        </w:rPr>
        <w:t>This section describes the data preprocessing, representation learning model, anomaly scoring methods, and ensemble decision rule used to construct a shortlist of unusual light curves</w:t>
      </w:r>
      <w:r w:rsidR="005A2A0B" w:rsidRPr="005A2A0B">
        <w:rPr>
          <w:rFonts w:ascii="Times New Roman" w:hAnsi="Times New Roman" w:cs="Times New Roman"/>
          <w:sz w:val="24"/>
          <w:szCs w:val="24"/>
          <w:vertAlign w:val="superscript"/>
        </w:rPr>
        <w:t>9,10</w:t>
      </w:r>
      <w:r w:rsidR="005A2A0B">
        <w:rPr>
          <w:rFonts w:ascii="Times New Roman" w:hAnsi="Times New Roman" w:cs="Times New Roman"/>
          <w:sz w:val="24"/>
          <w:szCs w:val="24"/>
        </w:rPr>
        <w:t>.</w:t>
      </w:r>
    </w:p>
    <w:p w14:paraId="182B621F" w14:textId="77777777" w:rsidR="00F44FF4" w:rsidRPr="00F44FF4" w:rsidRDefault="00F44FF4">
      <w:pPr>
        <w:rPr>
          <w:rFonts w:ascii="Times New Roman" w:hAnsi="Times New Roman" w:cs="Times New Roman"/>
          <w:sz w:val="24"/>
          <w:szCs w:val="24"/>
        </w:rPr>
      </w:pPr>
    </w:p>
    <w:p w14:paraId="66B5890B" w14:textId="77777777" w:rsidR="00E14DAE" w:rsidRDefault="00E14DAE"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 xml:space="preserve">3.1. </w:t>
      </w:r>
      <w:r w:rsidR="00875DE1">
        <w:rPr>
          <w:rFonts w:ascii="Times New Roman" w:eastAsia="Times New Roman" w:hAnsi="Times New Roman" w:cs="Times New Roman"/>
          <w:b/>
          <w:color w:val="000000"/>
          <w:sz w:val="28"/>
          <w:szCs w:val="28"/>
          <w:lang w:val="en-US"/>
        </w:rPr>
        <w:t>Pipeline Overview and Design Goals</w:t>
      </w:r>
    </w:p>
    <w:p w14:paraId="5D5755B1" w14:textId="5EEEDB37" w:rsidR="000A311A" w:rsidRDefault="000A311A" w:rsidP="00477205">
      <w:pPr>
        <w:rPr>
          <w:rFonts w:ascii="Times New Roman" w:hAnsi="Times New Roman" w:cs="Times New Roman"/>
          <w:sz w:val="24"/>
          <w:szCs w:val="24"/>
        </w:rPr>
      </w:pPr>
      <w:r w:rsidRPr="00F44FF4">
        <w:rPr>
          <w:rFonts w:ascii="Times New Roman" w:hAnsi="Times New Roman" w:cs="Times New Roman"/>
          <w:sz w:val="24"/>
          <w:szCs w:val="24"/>
        </w:rPr>
        <w:t>Our goal is to detect rare or unusual light curve morphologies with minimal assumptions and no labeled training set. Figure 2 summarizes the end-to-end workflow. The pipeline consists of</w:t>
      </w:r>
      <w:r w:rsidR="005A2A0B" w:rsidRPr="005A2A0B">
        <w:rPr>
          <w:rFonts w:ascii="Times New Roman" w:hAnsi="Times New Roman" w:cs="Times New Roman"/>
          <w:sz w:val="24"/>
          <w:szCs w:val="24"/>
          <w:vertAlign w:val="superscript"/>
        </w:rPr>
        <w:t>22,25</w:t>
      </w:r>
      <w:r w:rsidRPr="00F44FF4">
        <w:rPr>
          <w:rFonts w:ascii="Times New Roman" w:hAnsi="Times New Roman" w:cs="Times New Roman"/>
          <w:sz w:val="24"/>
          <w:szCs w:val="24"/>
        </w:rPr>
        <w:t xml:space="preserve">: </w:t>
      </w:r>
    </w:p>
    <w:p w14:paraId="24D2F89B" w14:textId="77777777" w:rsidR="00F44FF4" w:rsidRPr="00F44FF4" w:rsidRDefault="00F44FF4" w:rsidP="00F44FF4">
      <w:pPr>
        <w:rPr>
          <w:rFonts w:ascii="Times New Roman" w:hAnsi="Times New Roman" w:cs="Times New Roman"/>
          <w:sz w:val="24"/>
          <w:szCs w:val="24"/>
        </w:rPr>
      </w:pPr>
    </w:p>
    <w:p w14:paraId="7A7F5A50"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Preprocessing</w:t>
      </w:r>
      <w:r w:rsidRPr="00477205">
        <w:rPr>
          <w:rFonts w:ascii="Times New Roman" w:hAnsi="Times New Roman" w:cs="Times New Roman"/>
          <w:sz w:val="24"/>
          <w:szCs w:val="24"/>
        </w:rPr>
        <w:t xml:space="preserve"> of each light curve with robust per-object clipping and normalization, incorporating uncertainty weights when available (Section 3.2).</w:t>
      </w:r>
    </w:p>
    <w:p w14:paraId="02B8A84D"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Representation learning</w:t>
      </w:r>
      <w:r w:rsidRPr="00477205">
        <w:rPr>
          <w:rFonts w:ascii="Times New Roman" w:hAnsi="Times New Roman" w:cs="Times New Roman"/>
          <w:sz w:val="24"/>
          <w:szCs w:val="24"/>
        </w:rPr>
        <w:t xml:space="preserve"> with an uncertainty-aware RNN-VAE that </w:t>
      </w:r>
      <w:r w:rsidR="007E4B1C" w:rsidRPr="00477205">
        <w:rPr>
          <w:rFonts w:ascii="Times New Roman" w:hAnsi="Times New Roman" w:cs="Times New Roman"/>
          <w:sz w:val="24"/>
          <w:szCs w:val="24"/>
        </w:rPr>
        <w:t>generates</w:t>
      </w:r>
      <w:r w:rsidRPr="00477205">
        <w:rPr>
          <w:rFonts w:ascii="Times New Roman" w:hAnsi="Times New Roman" w:cs="Times New Roman"/>
          <w:sz w:val="24"/>
          <w:szCs w:val="24"/>
        </w:rPr>
        <w:t xml:space="preserve"> both a reconstruction </w:t>
      </w:r>
      <m:oMath>
        <m:acc>
          <m:accPr>
            <m:ctrlPr>
              <w:rPr>
                <w:rFonts w:ascii="Cambria Math" w:hAnsi="Cambria Math" w:cs="Times New Roman"/>
                <w:sz w:val="24"/>
                <w:szCs w:val="24"/>
              </w:rPr>
            </m:ctrlPr>
          </m:accPr>
          <m:e>
            <m:r>
              <w:rPr>
                <w:rFonts w:ascii="Cambria Math" w:hAnsi="Cambria Math" w:cs="Times New Roman"/>
                <w:sz w:val="24"/>
                <w:szCs w:val="24"/>
              </w:rPr>
              <m:t>x</m:t>
            </m:r>
          </m:e>
        </m:acc>
      </m:oMath>
      <w:r w:rsidR="00882975" w:rsidRPr="00477205">
        <w:rPr>
          <w:rFonts w:ascii="Times New Roman" w:hAnsi="Times New Roman" w:cs="Times New Roman"/>
          <w:sz w:val="24"/>
          <w:szCs w:val="24"/>
        </w:rPr>
        <w:t xml:space="preserve"> </w:t>
      </w:r>
      <w:r w:rsidRPr="00477205">
        <w:rPr>
          <w:rFonts w:ascii="Times New Roman" w:hAnsi="Times New Roman" w:cs="Times New Roman"/>
          <w:sz w:val="24"/>
          <w:szCs w:val="24"/>
        </w:rPr>
        <w:t xml:space="preserve">and latent statistics </w:t>
      </w:r>
      <m:oMath>
        <m:d>
          <m:dPr>
            <m:ctrlPr>
              <w:rPr>
                <w:rFonts w:ascii="Cambria Math" w:hAnsi="Cambria Math" w:cs="Times New Roman"/>
                <w:sz w:val="24"/>
                <w:szCs w:val="24"/>
              </w:rPr>
            </m:ctrlPr>
          </m:dPr>
          <m:e>
            <m:r>
              <w:rPr>
                <w:rFonts w:ascii="Cambria Math" w:hAnsi="Cambria Math" w:cs="Times New Roman"/>
                <w:sz w:val="24"/>
                <w:szCs w:val="24"/>
              </w:rPr>
              <m:t>μ,</m:t>
            </m:r>
            <m:r>
              <m:rPr>
                <m:sty m:val="p"/>
              </m:rPr>
              <w:rPr>
                <w:rFonts w:ascii="Cambria Math" w:hAnsi="Cambria Math" w:cs="Times New Roman"/>
                <w:sz w:val="24"/>
                <w:szCs w:val="24"/>
              </w:rPr>
              <m:t>log</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oMath>
      <w:r w:rsidRPr="00477205">
        <w:rPr>
          <w:rFonts w:ascii="Times New Roman" w:hAnsi="Times New Roman" w:cs="Times New Roman"/>
          <w:sz w:val="24"/>
          <w:szCs w:val="24"/>
        </w:rPr>
        <w:t>(Section 3.4).</w:t>
      </w:r>
    </w:p>
    <w:p w14:paraId="011D418E"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Three anomaly signals</w:t>
      </w:r>
      <w:r w:rsidRPr="00477205">
        <w:rPr>
          <w:rFonts w:ascii="Times New Roman" w:hAnsi="Times New Roman" w:cs="Times New Roman"/>
          <w:sz w:val="24"/>
          <w:szCs w:val="24"/>
        </w:rPr>
        <w:t>:</w:t>
      </w:r>
    </w:p>
    <w:p w14:paraId="5A68A52D" w14:textId="77777777" w:rsidR="000A311A" w:rsidRPr="00477205" w:rsidRDefault="00882975"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R</w:t>
      </w:r>
      <w:r w:rsidR="000A311A" w:rsidRPr="00477205">
        <w:rPr>
          <w:rFonts w:ascii="Times New Roman" w:hAnsi="Times New Roman" w:cs="Times New Roman"/>
          <w:sz w:val="24"/>
          <w:szCs w:val="24"/>
        </w:rPr>
        <w:t xml:space="preserve">econstruction error </w:t>
      </w:r>
      <m:oMath>
        <m:r>
          <w:rPr>
            <w:rFonts w:ascii="Cambria Math" w:hAnsi="Cambria Math" w:cs="Times New Roman"/>
            <w:sz w:val="24"/>
            <w:szCs w:val="24"/>
          </w:rPr>
          <m:t>e(x)</m:t>
        </m:r>
      </m:oMath>
      <w:r w:rsidR="000A311A" w:rsidRPr="00477205">
        <w:rPr>
          <w:rFonts w:ascii="Times New Roman" w:hAnsi="Times New Roman" w:cs="Times New Roman"/>
          <w:sz w:val="24"/>
          <w:szCs w:val="24"/>
        </w:rPr>
        <w:t>(Section 3.5),</w:t>
      </w:r>
    </w:p>
    <w:p w14:paraId="7B958FD9" w14:textId="77777777" w:rsidR="000A311A" w:rsidRPr="00477205" w:rsidRDefault="000A311A"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HDBSCAN outlier score in latent space (Section 3.6),</w:t>
      </w:r>
    </w:p>
    <w:p w14:paraId="33BC6321" w14:textId="77777777" w:rsidR="000A311A" w:rsidRPr="00477205" w:rsidRDefault="000A311A"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Isolation Forest outliers in latent space (Section 3.7).</w:t>
      </w:r>
    </w:p>
    <w:p w14:paraId="5D33C706"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Ensemble consensus</w:t>
      </w:r>
      <w:r w:rsidRPr="00477205">
        <w:rPr>
          <w:rFonts w:ascii="Times New Roman" w:hAnsi="Times New Roman" w:cs="Times New Roman"/>
          <w:sz w:val="24"/>
          <w:szCs w:val="24"/>
        </w:rPr>
        <w:t xml:space="preserve"> to produce robust shortlists (Section 3.8).</w:t>
      </w:r>
    </w:p>
    <w:p w14:paraId="26670972" w14:textId="77777777" w:rsidR="0074752A" w:rsidRDefault="0074752A" w:rsidP="00875DE1">
      <w:pPr>
        <w:pBdr>
          <w:top w:val="nil"/>
          <w:left w:val="nil"/>
          <w:bottom w:val="nil"/>
          <w:right w:val="nil"/>
          <w:between w:val="nil"/>
        </w:pBdr>
        <w:rPr>
          <w:rFonts w:ascii="Times New Roman" w:eastAsia="Times New Roman" w:hAnsi="Times New Roman" w:cs="Times New Roman"/>
          <w:sz w:val="24"/>
          <w:szCs w:val="24"/>
          <w:lang w:val="en-US"/>
        </w:rPr>
      </w:pPr>
    </w:p>
    <w:p w14:paraId="59E23334" w14:textId="77777777" w:rsidR="0074752A" w:rsidRPr="00875DE1" w:rsidRDefault="0074752A" w:rsidP="0074752A">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9F44ABB" wp14:editId="3BEF12C3">
            <wp:extent cx="1895475" cy="3975872"/>
            <wp:effectExtent l="0" t="0" r="0" b="0"/>
            <wp:docPr id="1280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902" name="Picture 128014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4822" cy="4100355"/>
                    </a:xfrm>
                    <a:prstGeom prst="rect">
                      <a:avLst/>
                    </a:prstGeom>
                  </pic:spPr>
                </pic:pic>
              </a:graphicData>
            </a:graphic>
          </wp:inline>
        </w:drawing>
      </w:r>
    </w:p>
    <w:p w14:paraId="55D33518" w14:textId="77777777" w:rsidR="0074752A" w:rsidRPr="00F44FF4" w:rsidRDefault="0074752A" w:rsidP="0074752A">
      <w:pPr>
        <w:jc w:val="center"/>
        <w:rPr>
          <w:rFonts w:ascii="Times New Roman" w:eastAsia="Times New Roman" w:hAnsi="Times New Roman" w:cs="Times New Roman"/>
          <w:i/>
          <w:lang w:val="en-US"/>
        </w:rPr>
      </w:pPr>
      <w:r w:rsidRPr="00F44FF4">
        <w:rPr>
          <w:rFonts w:ascii="Times New Roman" w:eastAsia="Times New Roman" w:hAnsi="Times New Roman" w:cs="Times New Roman"/>
          <w:i/>
          <w:lang w:val="en-US"/>
        </w:rPr>
        <w:t xml:space="preserve">Figure </w:t>
      </w:r>
      <w:r w:rsidR="00882975" w:rsidRPr="00F44FF4">
        <w:rPr>
          <w:rFonts w:ascii="Times New Roman" w:eastAsia="Times New Roman" w:hAnsi="Times New Roman" w:cs="Times New Roman"/>
          <w:i/>
          <w:lang w:val="en-US"/>
        </w:rPr>
        <w:t>2</w:t>
      </w:r>
      <w:r w:rsidRPr="00F44FF4">
        <w:rPr>
          <w:rFonts w:ascii="Times New Roman" w:eastAsia="Times New Roman" w:hAnsi="Times New Roman" w:cs="Times New Roman"/>
          <w:i/>
          <w:lang w:val="en-US"/>
        </w:rPr>
        <w:t>. End-to-end workflow.</w:t>
      </w:r>
    </w:p>
    <w:p w14:paraId="22A8C671" w14:textId="77777777" w:rsidR="00E14DAE" w:rsidRPr="00E14DAE" w:rsidRDefault="00E14DAE" w:rsidP="00E14DAE">
      <w:pPr>
        <w:pStyle w:val="ListParagraph"/>
        <w:pBdr>
          <w:top w:val="nil"/>
          <w:left w:val="nil"/>
          <w:bottom w:val="nil"/>
          <w:right w:val="nil"/>
          <w:between w:val="nil"/>
        </w:pBdr>
        <w:rPr>
          <w:rFonts w:ascii="Times New Roman" w:eastAsia="Times New Roman" w:hAnsi="Times New Roman" w:cs="Times New Roman"/>
          <w:b/>
          <w:color w:val="000000"/>
          <w:sz w:val="28"/>
          <w:szCs w:val="28"/>
          <w:lang w:val="en-US"/>
        </w:rPr>
      </w:pPr>
    </w:p>
    <w:p w14:paraId="3FD1A608" w14:textId="77777777" w:rsidR="00E14DAE" w:rsidRPr="00E14DAE" w:rsidRDefault="00544138"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3.</w:t>
      </w:r>
      <w:r>
        <w:rPr>
          <w:rFonts w:ascii="Times New Roman" w:eastAsia="Times New Roman" w:hAnsi="Times New Roman" w:cs="Times New Roman"/>
          <w:b/>
          <w:color w:val="000000"/>
          <w:sz w:val="28"/>
          <w:szCs w:val="28"/>
          <w:lang w:val="en-US"/>
        </w:rPr>
        <w:t>2</w:t>
      </w:r>
      <w:r w:rsidRPr="00E14DAE">
        <w:rPr>
          <w:rFonts w:ascii="Times New Roman" w:eastAsia="Times New Roman" w:hAnsi="Times New Roman" w:cs="Times New Roman"/>
          <w:b/>
          <w:color w:val="000000"/>
          <w:sz w:val="28"/>
          <w:szCs w:val="28"/>
          <w:lang w:val="en-US"/>
        </w:rPr>
        <w:t xml:space="preserve">. </w:t>
      </w:r>
      <w:r w:rsidRPr="00544138">
        <w:rPr>
          <w:rFonts w:ascii="Times New Roman" w:eastAsia="Times New Roman" w:hAnsi="Times New Roman" w:cs="Times New Roman"/>
          <w:b/>
          <w:color w:val="000000"/>
          <w:sz w:val="28"/>
          <w:szCs w:val="28"/>
          <w:lang w:val="en-US"/>
        </w:rPr>
        <w:t xml:space="preserve">Preprocessing: </w:t>
      </w:r>
      <w:r w:rsidR="00B94C4D">
        <w:rPr>
          <w:rFonts w:ascii="Times New Roman" w:eastAsia="Times New Roman" w:hAnsi="Times New Roman" w:cs="Times New Roman"/>
          <w:b/>
          <w:color w:val="000000"/>
          <w:sz w:val="28"/>
          <w:szCs w:val="28"/>
          <w:lang w:val="en-US"/>
        </w:rPr>
        <w:t>P</w:t>
      </w:r>
      <w:r w:rsidRPr="00544138">
        <w:rPr>
          <w:rFonts w:ascii="Times New Roman" w:eastAsia="Times New Roman" w:hAnsi="Times New Roman" w:cs="Times New Roman"/>
          <w:b/>
          <w:color w:val="000000"/>
          <w:sz w:val="28"/>
          <w:szCs w:val="28"/>
          <w:lang w:val="en-US"/>
        </w:rPr>
        <w:t xml:space="preserve">er-object </w:t>
      </w:r>
      <w:r w:rsidR="00B94C4D">
        <w:rPr>
          <w:rFonts w:ascii="Times New Roman" w:eastAsia="Times New Roman" w:hAnsi="Times New Roman" w:cs="Times New Roman"/>
          <w:b/>
          <w:color w:val="000000"/>
          <w:sz w:val="28"/>
          <w:szCs w:val="28"/>
          <w:lang w:val="en-US"/>
        </w:rPr>
        <w:t>R</w:t>
      </w:r>
      <w:r w:rsidRPr="00544138">
        <w:rPr>
          <w:rFonts w:ascii="Times New Roman" w:eastAsia="Times New Roman" w:hAnsi="Times New Roman" w:cs="Times New Roman"/>
          <w:b/>
          <w:color w:val="000000"/>
          <w:sz w:val="28"/>
          <w:szCs w:val="28"/>
          <w:lang w:val="en-US"/>
        </w:rPr>
        <w:t xml:space="preserve">obust </w:t>
      </w:r>
      <w:r w:rsidR="00B94C4D" w:rsidRPr="00544138">
        <w:rPr>
          <w:rFonts w:ascii="Times New Roman" w:eastAsia="Times New Roman" w:hAnsi="Times New Roman" w:cs="Times New Roman"/>
          <w:b/>
          <w:color w:val="000000"/>
          <w:sz w:val="28"/>
          <w:szCs w:val="28"/>
          <w:lang w:val="en-US"/>
        </w:rPr>
        <w:t xml:space="preserve">Clipping, Normalization, </w:t>
      </w:r>
      <w:r w:rsidR="00882975">
        <w:rPr>
          <w:rFonts w:ascii="Times New Roman" w:eastAsia="Times New Roman" w:hAnsi="Times New Roman" w:cs="Times New Roman"/>
          <w:b/>
          <w:color w:val="000000"/>
          <w:sz w:val="28"/>
          <w:szCs w:val="28"/>
          <w:lang w:val="en-US"/>
        </w:rPr>
        <w:t>a</w:t>
      </w:r>
      <w:r w:rsidR="00B94C4D" w:rsidRPr="00544138">
        <w:rPr>
          <w:rFonts w:ascii="Times New Roman" w:eastAsia="Times New Roman" w:hAnsi="Times New Roman" w:cs="Times New Roman"/>
          <w:b/>
          <w:color w:val="000000"/>
          <w:sz w:val="28"/>
          <w:szCs w:val="28"/>
          <w:lang w:val="en-US"/>
        </w:rPr>
        <w:t>nd Uncertainty Weights</w:t>
      </w:r>
    </w:p>
    <w:p w14:paraId="68DB5799" w14:textId="18A0C6CB" w:rsidR="004B5425" w:rsidRPr="00F44FF4" w:rsidRDefault="00882975" w:rsidP="00F44FF4">
      <w:pPr>
        <w:rPr>
          <w:rFonts w:ascii="Times New Roman" w:eastAsia="Times New Roman" w:hAnsi="Times New Roman" w:cs="Times New Roman"/>
          <w:sz w:val="24"/>
          <w:szCs w:val="24"/>
        </w:rPr>
      </w:pPr>
      <w:r w:rsidRPr="00F44FF4">
        <w:rPr>
          <w:rFonts w:ascii="Times New Roman" w:hAnsi="Times New Roman" w:cs="Times New Roman"/>
          <w:sz w:val="24"/>
          <w:szCs w:val="24"/>
        </w:rPr>
        <w:t>TESS light curves can contain outliers, discontinuities, and sector-dependent systematics. To reduce sensitivity to rare, extreme artifacts while preserving object-specific morphology, we apply per-object robust clipping using the median and a scaled median absolute deviation (MAD). We then normalize each object to reduce scale differences across stars and to allow the model to focus on shape rather than amplitude. When uncertainty estimates are available, we incorporate them as weights so that high-uncertainty points contribute less to the training objective</w:t>
      </w:r>
      <w:r w:rsidR="005A2A0B" w:rsidRPr="005A2A0B">
        <w:rPr>
          <w:rFonts w:ascii="Times New Roman" w:hAnsi="Times New Roman" w:cs="Times New Roman"/>
          <w:sz w:val="24"/>
          <w:szCs w:val="24"/>
          <w:vertAlign w:val="superscript"/>
        </w:rPr>
        <w:t>20</w:t>
      </w:r>
      <w:r w:rsidR="005A2A0B">
        <w:rPr>
          <w:rFonts w:ascii="Times New Roman" w:hAnsi="Times New Roman" w:cs="Times New Roman"/>
          <w:sz w:val="24"/>
          <w:szCs w:val="24"/>
        </w:rPr>
        <w:t>.</w:t>
      </w:r>
    </w:p>
    <w:p w14:paraId="41BC687E" w14:textId="77777777" w:rsidR="00882975" w:rsidRPr="00F44FF4" w:rsidRDefault="00882975" w:rsidP="00F44FF4">
      <w:pPr>
        <w:rPr>
          <w:rFonts w:ascii="Times New Roman" w:eastAsia="Times New Roman" w:hAnsi="Times New Roman" w:cs="Times New Roman"/>
          <w:sz w:val="24"/>
          <w:szCs w:val="24"/>
        </w:rPr>
      </w:pPr>
    </w:p>
    <w:p w14:paraId="7401706E" w14:textId="09567DAC" w:rsidR="004B5425" w:rsidRPr="00F44FF4" w:rsidRDefault="00882975" w:rsidP="00F44FF4">
      <w:pPr>
        <w:rPr>
          <w:rFonts w:ascii="Times New Roman" w:eastAsia="Times New Roman" w:hAnsi="Times New Roman" w:cs="Times New Roman"/>
          <w:sz w:val="24"/>
          <w:szCs w:val="24"/>
          <w:lang w:val="en-US"/>
        </w:rPr>
      </w:pPr>
      <w:r w:rsidRPr="00F44FF4">
        <w:rPr>
          <w:rFonts w:ascii="Times New Roman" w:eastAsia="Times New Roman" w:hAnsi="Times New Roman" w:cs="Times New Roman"/>
          <w:sz w:val="24"/>
          <w:szCs w:val="24"/>
          <w:lang w:val="en-US"/>
        </w:rPr>
        <w:t>When performing t</w:t>
      </w:r>
      <w:r w:rsidR="004B5425" w:rsidRPr="00F44FF4">
        <w:rPr>
          <w:rFonts w:ascii="Times New Roman" w:eastAsia="Times New Roman" w:hAnsi="Times New Roman" w:cs="Times New Roman"/>
          <w:sz w:val="24"/>
          <w:szCs w:val="24"/>
          <w:lang w:val="en-US"/>
        </w:rPr>
        <w:t xml:space="preserve">he raw data distribution </w:t>
      </w:r>
      <w:r w:rsidRPr="00F44FF4">
        <w:rPr>
          <w:rFonts w:ascii="Times New Roman" w:eastAsia="Times New Roman" w:hAnsi="Times New Roman" w:cs="Times New Roman"/>
          <w:sz w:val="24"/>
          <w:szCs w:val="24"/>
          <w:lang w:val="en-US"/>
        </w:rPr>
        <w:t>for all data points</w:t>
      </w:r>
      <w:r w:rsidR="004B5425" w:rsidRPr="00F44FF4">
        <w:rPr>
          <w:rFonts w:ascii="Times New Roman" w:eastAsia="Times New Roman" w:hAnsi="Times New Roman" w:cs="Times New Roman"/>
          <w:sz w:val="24"/>
          <w:szCs w:val="24"/>
          <w:lang w:val="en-US"/>
        </w:rPr>
        <w:t xml:space="preserve">, the minimum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-3.1e8, the maximum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1.2e7, approximately 0.1% of the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exceeded 1.1e6 or fell below -1.1e6, and approximately 7.3% of the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exceeded 1e4 or fell below -1e4. The distribution of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illustrated in Figure </w:t>
      </w:r>
      <w:r w:rsidRPr="00F44FF4">
        <w:rPr>
          <w:rFonts w:ascii="Times New Roman" w:eastAsia="Times New Roman" w:hAnsi="Times New Roman" w:cs="Times New Roman"/>
          <w:sz w:val="24"/>
          <w:szCs w:val="24"/>
          <w:lang w:val="en-US"/>
        </w:rPr>
        <w:t>3</w:t>
      </w:r>
      <w:r w:rsidR="004B5425" w:rsidRPr="00F44FF4">
        <w:rPr>
          <w:rFonts w:ascii="Times New Roman" w:eastAsia="Times New Roman" w:hAnsi="Times New Roman" w:cs="Times New Roman"/>
          <w:sz w:val="24"/>
          <w:szCs w:val="24"/>
          <w:lang w:val="en-US"/>
        </w:rPr>
        <w:t xml:space="preserve">, which shows that </w:t>
      </w:r>
      <w:r w:rsidR="003E6702" w:rsidRPr="00F44FF4">
        <w:rPr>
          <w:rFonts w:ascii="Times New Roman" w:eastAsia="Times New Roman" w:hAnsi="Times New Roman" w:cs="Times New Roman"/>
          <w:sz w:val="24"/>
          <w:szCs w:val="24"/>
          <w:lang w:val="en-US"/>
        </w:rPr>
        <w:t>most of</w:t>
      </w:r>
      <w:r w:rsidR="004B5425" w:rsidRPr="00F44FF4">
        <w:rPr>
          <w:rFonts w:ascii="Times New Roman" w:eastAsia="Times New Roman" w:hAnsi="Times New Roman" w:cs="Times New Roman"/>
          <w:sz w:val="24"/>
          <w:szCs w:val="24"/>
          <w:lang w:val="en-US"/>
        </w:rPr>
        <w:t xml:space="preserve"> the data lies within the range of -5,000 to 5,000. The extreme data is from peak of transient light curves</w:t>
      </w:r>
      <w:r w:rsidRPr="00F44FF4">
        <w:rPr>
          <w:rFonts w:ascii="Times New Roman" w:eastAsia="Times New Roman" w:hAnsi="Times New Roman" w:cs="Times New Roman"/>
          <w:sz w:val="24"/>
          <w:szCs w:val="24"/>
          <w:lang w:val="en-US"/>
        </w:rPr>
        <w:t xml:space="preserve"> typically, </w:t>
      </w:r>
      <w:r w:rsidR="007E4B1C" w:rsidRPr="00F44FF4">
        <w:rPr>
          <w:rFonts w:ascii="Times New Roman" w:eastAsia="Times New Roman" w:hAnsi="Times New Roman" w:cs="Times New Roman"/>
          <w:sz w:val="24"/>
          <w:szCs w:val="24"/>
          <w:lang w:val="en-US"/>
        </w:rPr>
        <w:t xml:space="preserve">a transient light curve example </w:t>
      </w:r>
      <w:r w:rsidRPr="00F44FF4">
        <w:rPr>
          <w:rFonts w:ascii="Times New Roman" w:eastAsia="Times New Roman" w:hAnsi="Times New Roman" w:cs="Times New Roman"/>
          <w:sz w:val="24"/>
          <w:szCs w:val="24"/>
          <w:lang w:val="en-US"/>
        </w:rPr>
        <w:t xml:space="preserve">shown in Figure </w:t>
      </w:r>
      <w:r w:rsidR="007E4B1C" w:rsidRPr="00F44FF4">
        <w:rPr>
          <w:rFonts w:ascii="Times New Roman" w:eastAsia="Times New Roman" w:hAnsi="Times New Roman" w:cs="Times New Roman"/>
          <w:sz w:val="24"/>
          <w:szCs w:val="24"/>
          <w:lang w:val="en-US"/>
        </w:rPr>
        <w:t>5</w:t>
      </w:r>
      <w:r w:rsidRPr="00F44FF4">
        <w:rPr>
          <w:rFonts w:ascii="Times New Roman" w:eastAsia="Times New Roman" w:hAnsi="Times New Roman" w:cs="Times New Roman"/>
          <w:sz w:val="24"/>
          <w:szCs w:val="24"/>
          <w:lang w:val="en-US"/>
        </w:rPr>
        <w:t>.</w:t>
      </w:r>
    </w:p>
    <w:p w14:paraId="764310D0" w14:textId="77777777" w:rsidR="0074752A" w:rsidRDefault="0074752A" w:rsidP="00544138">
      <w:pPr>
        <w:rPr>
          <w:rFonts w:ascii="Times New Roman" w:eastAsia="Times New Roman" w:hAnsi="Times New Roman" w:cs="Times New Roman"/>
          <w:sz w:val="24"/>
          <w:szCs w:val="24"/>
          <w:lang w:val="en-US"/>
        </w:rPr>
      </w:pPr>
    </w:p>
    <w:p w14:paraId="05E8E84A" w14:textId="77777777" w:rsidR="004B5425" w:rsidRDefault="004B5425" w:rsidP="004B5425">
      <w:pPr>
        <w:jc w:val="center"/>
        <w:rPr>
          <w:rFonts w:ascii="Times New Roman" w:eastAsia="Times New Roman" w:hAnsi="Times New Roman" w:cs="Times New Roman"/>
          <w:sz w:val="24"/>
          <w:szCs w:val="24"/>
          <w:lang w:val="en-US"/>
        </w:rPr>
      </w:pPr>
      <w:r w:rsidRPr="00383C45">
        <w:rPr>
          <w:rFonts w:ascii="Times New Roman" w:eastAsia="Times New Roman" w:hAnsi="Times New Roman" w:cs="Times New Roman"/>
          <w:noProof/>
          <w:sz w:val="24"/>
          <w:szCs w:val="24"/>
          <w:lang w:val="en-US"/>
        </w:rPr>
        <w:drawing>
          <wp:inline distT="0" distB="0" distL="0" distR="0" wp14:anchorId="6896BCBE" wp14:editId="79D3AC59">
            <wp:extent cx="4236501" cy="3067050"/>
            <wp:effectExtent l="0" t="0" r="0" b="0"/>
            <wp:docPr id="198620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5649" name="Picture 1659405649"/>
                    <pic:cNvPicPr/>
                  </pic:nvPicPr>
                  <pic:blipFill>
                    <a:blip r:embed="rId9">
                      <a:extLst>
                        <a:ext uri="{28A0092B-C50C-407E-A947-70E740481C1C}">
                          <a14:useLocalDpi xmlns:a14="http://schemas.microsoft.com/office/drawing/2010/main" val="0"/>
                        </a:ext>
                      </a:extLst>
                    </a:blip>
                    <a:stretch>
                      <a:fillRect/>
                    </a:stretch>
                  </pic:blipFill>
                  <pic:spPr>
                    <a:xfrm>
                      <a:off x="0" y="0"/>
                      <a:ext cx="4251296" cy="3077761"/>
                    </a:xfrm>
                    <a:prstGeom prst="rect">
                      <a:avLst/>
                    </a:prstGeom>
                  </pic:spPr>
                </pic:pic>
              </a:graphicData>
            </a:graphic>
          </wp:inline>
        </w:drawing>
      </w:r>
    </w:p>
    <w:p w14:paraId="53240193" w14:textId="77777777" w:rsidR="007323F7" w:rsidRPr="00383C45" w:rsidRDefault="007323F7" w:rsidP="003653EA">
      <w:pPr>
        <w:rPr>
          <w:rFonts w:ascii="Times New Roman" w:eastAsia="Times New Roman" w:hAnsi="Times New Roman" w:cs="Times New Roman"/>
          <w:sz w:val="24"/>
          <w:szCs w:val="24"/>
          <w:lang w:val="en-US"/>
        </w:rPr>
      </w:pPr>
    </w:p>
    <w:p w14:paraId="275D4211" w14:textId="70F08A06" w:rsidR="004B5425" w:rsidRPr="00F44FF4" w:rsidRDefault="004B5425" w:rsidP="004B5425">
      <w:pPr>
        <w:jc w:val="center"/>
        <w:rPr>
          <w:rFonts w:ascii="Times New Roman" w:eastAsia="Times New Roman" w:hAnsi="Times New Roman" w:cs="Times New Roman"/>
          <w:i/>
          <w:iCs/>
          <w:sz w:val="24"/>
          <w:szCs w:val="24"/>
          <w:lang w:val="en-US"/>
        </w:rPr>
      </w:pPr>
      <w:r w:rsidRPr="00F44FF4">
        <w:rPr>
          <w:rFonts w:ascii="Times New Roman" w:hAnsi="Times New Roman" w:cs="Times New Roman"/>
          <w:i/>
          <w:iCs/>
        </w:rPr>
        <w:t xml:space="preserve">Figure 3. Distribution of raw </w:t>
      </w:r>
      <w:proofErr w:type="spellStart"/>
      <w:r w:rsidR="00EA4704" w:rsidRPr="00F44FF4">
        <w:rPr>
          <w:rFonts w:ascii="Times New Roman" w:hAnsi="Times New Roman" w:cs="Times New Roman"/>
          <w:i/>
          <w:iCs/>
        </w:rPr>
        <w:t>tess_</w:t>
      </w:r>
      <w:r w:rsidRPr="00F44FF4">
        <w:rPr>
          <w:rFonts w:ascii="Times New Roman" w:hAnsi="Times New Roman" w:cs="Times New Roman"/>
          <w:i/>
          <w:iCs/>
        </w:rPr>
        <w:t>flux</w:t>
      </w:r>
      <w:proofErr w:type="spellEnd"/>
      <w:r w:rsidRPr="00F44FF4">
        <w:rPr>
          <w:rFonts w:ascii="Times New Roman" w:hAnsi="Times New Roman" w:cs="Times New Roman"/>
          <w:i/>
          <w:iCs/>
        </w:rPr>
        <w:t xml:space="preserve"> values across all cadences before robust clipping.</w:t>
      </w:r>
    </w:p>
    <w:p w14:paraId="3FBC3B9A" w14:textId="77777777" w:rsidR="0074752A" w:rsidRPr="00F44FF4" w:rsidRDefault="0074752A" w:rsidP="00F44FF4">
      <w:pPr>
        <w:rPr>
          <w:rFonts w:ascii="Times New Roman" w:eastAsia="Times New Roman" w:hAnsi="Times New Roman" w:cs="Times New Roman"/>
          <w:sz w:val="24"/>
          <w:szCs w:val="24"/>
          <w:lang w:val="en-US"/>
        </w:rPr>
      </w:pPr>
    </w:p>
    <w:p w14:paraId="334749FA" w14:textId="77777777" w:rsidR="00544138" w:rsidRPr="00F44FF4" w:rsidRDefault="00544138" w:rsidP="00F44FF4">
      <w:pPr>
        <w:rPr>
          <w:rFonts w:ascii="Times New Roman" w:eastAsia="Times New Roman" w:hAnsi="Times New Roman" w:cs="Times New Roman"/>
          <w:sz w:val="24"/>
          <w:szCs w:val="24"/>
          <w:lang w:val="en-US"/>
        </w:rPr>
      </w:pPr>
      <w:r w:rsidRPr="00F44FF4">
        <w:rPr>
          <w:rFonts w:ascii="Times New Roman" w:eastAsia="Times New Roman" w:hAnsi="Times New Roman" w:cs="Times New Roman"/>
          <w:sz w:val="24"/>
          <w:szCs w:val="24"/>
          <w:lang w:val="en-US"/>
        </w:rPr>
        <w:t>Per-object processing is central because TESS transients exhibit large between-object differences in baseline and scale. If a global normalization is applied across all measurements, embeddings may reflect brightness differences more than temporal shape. We therefore normalize each object independently using robust statistics.</w:t>
      </w:r>
    </w:p>
    <w:p w14:paraId="50EDDD27" w14:textId="77777777" w:rsidR="00001F1D" w:rsidRPr="00F44FF4" w:rsidRDefault="00001F1D" w:rsidP="00F44FF4">
      <w:pPr>
        <w:rPr>
          <w:rFonts w:ascii="Times New Roman" w:eastAsia="Times New Roman" w:hAnsi="Times New Roman" w:cs="Times New Roman"/>
          <w:sz w:val="24"/>
          <w:szCs w:val="24"/>
          <w:lang w:val="en-US"/>
        </w:rPr>
      </w:pPr>
    </w:p>
    <w:p w14:paraId="5049F922" w14:textId="3422165B" w:rsidR="00544138" w:rsidRPr="00F44FF4" w:rsidRDefault="00544138" w:rsidP="00F44FF4">
      <w:pPr>
        <w:rPr>
          <w:rFonts w:ascii="Times New Roman" w:eastAsia="Times New Roman" w:hAnsi="Times New Roman" w:cs="Times New Roman"/>
          <w:sz w:val="24"/>
          <w:szCs w:val="24"/>
          <w:lang w:val="en-US"/>
        </w:rPr>
      </w:pPr>
      <w:r w:rsidRPr="00F44FF4">
        <w:rPr>
          <w:rFonts w:ascii="Times New Roman" w:hAnsi="Times New Roman" w:cs="Times New Roman"/>
          <w:b/>
          <w:bCs/>
          <w:sz w:val="24"/>
          <w:szCs w:val="24"/>
        </w:rPr>
        <w:t>Robust clipping.</w:t>
      </w:r>
      <w:r w:rsidRPr="00F44FF4">
        <w:rPr>
          <w:rFonts w:ascii="Times New Roman" w:hAnsi="Times New Roman" w:cs="Times New Roman"/>
          <w:sz w:val="24"/>
          <w:szCs w:val="24"/>
        </w:rPr>
        <w:t xml:space="preserve"> For each object, we compute the median flux m and the median absolute deviation (MAD). We then cap only extreme flux values outside m ± </w:t>
      </w:r>
      <w:proofErr w:type="spellStart"/>
      <w:r w:rsidRPr="00F44FF4">
        <w:rPr>
          <w:rFonts w:ascii="Times New Roman" w:hAnsi="Times New Roman" w:cs="Times New Roman"/>
          <w:sz w:val="24"/>
          <w:szCs w:val="24"/>
        </w:rPr>
        <w:t>k·MAD</w:t>
      </w:r>
      <w:proofErr w:type="spellEnd"/>
      <w:r w:rsidRPr="00F44FF4">
        <w:rPr>
          <w:rFonts w:ascii="Times New Roman" w:hAnsi="Times New Roman" w:cs="Times New Roman"/>
          <w:sz w:val="24"/>
          <w:szCs w:val="24"/>
        </w:rPr>
        <w:t xml:space="preserve"> at the boundary. In this study, we use k=</w:t>
      </w:r>
      <w:r w:rsidR="00EA4704" w:rsidRPr="00F44FF4">
        <w:rPr>
          <w:rFonts w:ascii="Times New Roman" w:hAnsi="Times New Roman" w:cs="Times New Roman"/>
          <w:sz w:val="24"/>
          <w:szCs w:val="24"/>
        </w:rPr>
        <w:t>2</w:t>
      </w:r>
      <w:r w:rsidRPr="00F44FF4">
        <w:rPr>
          <w:rFonts w:ascii="Times New Roman" w:hAnsi="Times New Roman" w:cs="Times New Roman"/>
          <w:sz w:val="24"/>
          <w:szCs w:val="24"/>
        </w:rPr>
        <w:t>5, chosen via a sensitivity sweep to balance artifact suppression against preservation of astrophysical morphology.</w:t>
      </w:r>
    </w:p>
    <w:p w14:paraId="40E770A2" w14:textId="77777777" w:rsidR="00C02597" w:rsidRDefault="00C02597" w:rsidP="00544138">
      <w:pPr>
        <w:rPr>
          <w:rFonts w:ascii="Times New Roman" w:eastAsia="Times New Roman" w:hAnsi="Times New Roman" w:cs="Times New Roman"/>
          <w:sz w:val="24"/>
          <w:szCs w:val="24"/>
          <w:lang w:val="en-US"/>
        </w:rPr>
      </w:pPr>
    </w:p>
    <w:p w14:paraId="09D8C42E" w14:textId="4AF4A7C8"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f_clipped</w:t>
      </w:r>
      <w:proofErr w:type="spellEnd"/>
      <w:r w:rsidRPr="00C02597">
        <w:rPr>
          <w:rFonts w:ascii="Times New Roman" w:eastAsia="Times New Roman" w:hAnsi="Times New Roman" w:cs="Times New Roman"/>
          <w:i/>
          <w:sz w:val="24"/>
          <w:szCs w:val="24"/>
          <w:lang w:val="en-US"/>
        </w:rPr>
        <w:t xml:space="preserve">(t) = clip(f(t), m − </w:t>
      </w:r>
      <w:proofErr w:type="spellStart"/>
      <w:r w:rsidRPr="00C02597">
        <w:rPr>
          <w:rFonts w:ascii="Times New Roman" w:eastAsia="Times New Roman" w:hAnsi="Times New Roman" w:cs="Times New Roman"/>
          <w:i/>
          <w:sz w:val="24"/>
          <w:szCs w:val="24"/>
          <w:lang w:val="en-US"/>
        </w:rPr>
        <w:t>k·</w:t>
      </w:r>
      <w:r w:rsidRPr="00C02597">
        <w:rPr>
          <w:rFonts w:ascii="Times New Roman" w:eastAsia="Times New Roman" w:hAnsi="Times New Roman" w:cs="Times New Roman"/>
          <w:iCs/>
          <w:sz w:val="24"/>
          <w:szCs w:val="24"/>
          <w:lang w:val="en-US"/>
        </w:rPr>
        <w:t>MAD</w:t>
      </w:r>
      <w:proofErr w:type="spellEnd"/>
      <w:r w:rsidRPr="00C02597">
        <w:rPr>
          <w:rFonts w:ascii="Times New Roman" w:eastAsia="Times New Roman" w:hAnsi="Times New Roman" w:cs="Times New Roman"/>
          <w:i/>
          <w:sz w:val="24"/>
          <w:szCs w:val="24"/>
          <w:lang w:val="en-US"/>
        </w:rPr>
        <w:t xml:space="preserve">, m + </w:t>
      </w:r>
      <w:proofErr w:type="spellStart"/>
      <w:r w:rsidRPr="00C02597">
        <w:rPr>
          <w:rFonts w:ascii="Times New Roman" w:eastAsia="Times New Roman" w:hAnsi="Times New Roman" w:cs="Times New Roman"/>
          <w:i/>
          <w:sz w:val="24"/>
          <w:szCs w:val="24"/>
          <w:lang w:val="en-US"/>
        </w:rPr>
        <w:t>k·</w:t>
      </w:r>
      <w:r w:rsidRPr="00C02597">
        <w:rPr>
          <w:rFonts w:ascii="Times New Roman" w:eastAsia="Times New Roman" w:hAnsi="Times New Roman" w:cs="Times New Roman"/>
          <w:iCs/>
          <w:sz w:val="24"/>
          <w:szCs w:val="24"/>
          <w:lang w:val="en-US"/>
        </w:rPr>
        <w:t>MAD</w:t>
      </w:r>
      <w:proofErr w:type="spellEnd"/>
      <w:r w:rsidRPr="00C02597">
        <w:rPr>
          <w:rFonts w:ascii="Times New Roman" w:eastAsia="Times New Roman" w:hAnsi="Times New Roman" w:cs="Times New Roman"/>
          <w:i/>
          <w:sz w:val="24"/>
          <w:szCs w:val="24"/>
          <w:lang w:val="en-US"/>
        </w:rPr>
        <w:t>)</w:t>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(2)</w:t>
      </w:r>
    </w:p>
    <w:p w14:paraId="5BEADD92" w14:textId="77777777" w:rsidR="00C02597" w:rsidRPr="00C02597" w:rsidRDefault="00C02597" w:rsidP="00C02597">
      <w:pPr>
        <w:rPr>
          <w:rFonts w:ascii="Times New Roman" w:eastAsia="Times New Roman" w:hAnsi="Times New Roman" w:cs="Times New Roman"/>
          <w:sz w:val="24"/>
          <w:szCs w:val="24"/>
          <w:lang w:val="en-US"/>
        </w:rPr>
      </w:pPr>
    </w:p>
    <w:p w14:paraId="5C43011B" w14:textId="77777777" w:rsidR="00C02597" w:rsidRPr="00C02597" w:rsidRDefault="00C02597" w:rsidP="00C02597">
      <w:pPr>
        <w:rPr>
          <w:rFonts w:ascii="Times New Roman" w:eastAsia="Times New Roman" w:hAnsi="Times New Roman" w:cs="Times New Roman"/>
          <w:sz w:val="24"/>
          <w:szCs w:val="24"/>
          <w:lang w:val="en-US"/>
        </w:rPr>
      </w:pPr>
      <w:r w:rsidRPr="00C02597">
        <w:rPr>
          <w:rFonts w:ascii="Times New Roman" w:eastAsia="Times New Roman" w:hAnsi="Times New Roman" w:cs="Times New Roman"/>
          <w:b/>
          <w:bCs/>
          <w:sz w:val="24"/>
          <w:szCs w:val="24"/>
          <w:lang w:val="en-US"/>
        </w:rPr>
        <w:t>Per-object normalization</w:t>
      </w:r>
      <w:r w:rsidRPr="00C02597">
        <w:rPr>
          <w:rFonts w:ascii="Times New Roman" w:eastAsia="Times New Roman" w:hAnsi="Times New Roman" w:cs="Times New Roman"/>
          <w:sz w:val="24"/>
          <w:szCs w:val="24"/>
          <w:lang w:val="en-US"/>
        </w:rPr>
        <w:t xml:space="preserve">. After clipping, we compute </w:t>
      </w:r>
      <w:proofErr w:type="spellStart"/>
      <w:r w:rsidRPr="00C02597">
        <w:rPr>
          <w:rFonts w:ascii="Times New Roman" w:eastAsia="Times New Roman" w:hAnsi="Times New Roman" w:cs="Times New Roman"/>
          <w:sz w:val="24"/>
          <w:szCs w:val="24"/>
          <w:lang w:val="en-US"/>
        </w:rPr>
        <w:t>robust_median</w:t>
      </w:r>
      <w:proofErr w:type="spellEnd"/>
      <w:r w:rsidRPr="00C02597">
        <w:rPr>
          <w:rFonts w:ascii="Times New Roman" w:eastAsia="Times New Roman" w:hAnsi="Times New Roman" w:cs="Times New Roman"/>
          <w:sz w:val="24"/>
          <w:szCs w:val="24"/>
          <w:lang w:val="en-US"/>
        </w:rPr>
        <w:t xml:space="preserve"> and </w:t>
      </w:r>
      <w:proofErr w:type="spellStart"/>
      <w:r w:rsidRPr="00C02597">
        <w:rPr>
          <w:rFonts w:ascii="Times New Roman" w:eastAsia="Times New Roman" w:hAnsi="Times New Roman" w:cs="Times New Roman"/>
          <w:sz w:val="24"/>
          <w:szCs w:val="24"/>
          <w:lang w:val="en-US"/>
        </w:rPr>
        <w:t>robust_mad</w:t>
      </w:r>
      <w:proofErr w:type="spellEnd"/>
      <w:r w:rsidRPr="00C02597">
        <w:rPr>
          <w:rFonts w:ascii="Times New Roman" w:eastAsia="Times New Roman" w:hAnsi="Times New Roman" w:cs="Times New Roman"/>
          <w:sz w:val="24"/>
          <w:szCs w:val="24"/>
          <w:lang w:val="en-US"/>
        </w:rPr>
        <w:t xml:space="preserve"> per object and normalize:</w:t>
      </w:r>
      <w:r w:rsidRPr="00C02597">
        <w:rPr>
          <w:rFonts w:ascii="Times New Roman" w:eastAsia="Times New Roman" w:hAnsi="Times New Roman" w:cs="Times New Roman"/>
          <w:sz w:val="24"/>
          <w:szCs w:val="24"/>
          <w:lang w:val="en-US"/>
        </w:rPr>
        <w:br/>
      </w:r>
    </w:p>
    <w:p w14:paraId="118E4533" w14:textId="23F5E74B"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f_norm</w:t>
      </w:r>
      <w:proofErr w:type="spellEnd"/>
      <w:r w:rsidRPr="00C02597">
        <w:rPr>
          <w:rFonts w:ascii="Times New Roman" w:eastAsia="Times New Roman" w:hAnsi="Times New Roman" w:cs="Times New Roman"/>
          <w:i/>
          <w:sz w:val="24"/>
          <w:szCs w:val="24"/>
          <w:lang w:val="en-US"/>
        </w:rPr>
        <w:t>(t) = (</w:t>
      </w:r>
      <w:proofErr w:type="spellStart"/>
      <w:r w:rsidRPr="00C02597">
        <w:rPr>
          <w:rFonts w:ascii="Times New Roman" w:eastAsia="Times New Roman" w:hAnsi="Times New Roman" w:cs="Times New Roman"/>
          <w:i/>
          <w:sz w:val="24"/>
          <w:szCs w:val="24"/>
          <w:lang w:val="en-US"/>
        </w:rPr>
        <w:t>f_clipped</w:t>
      </w:r>
      <w:proofErr w:type="spellEnd"/>
      <w:r w:rsidRPr="00C02597">
        <w:rPr>
          <w:rFonts w:ascii="Times New Roman" w:eastAsia="Times New Roman" w:hAnsi="Times New Roman" w:cs="Times New Roman"/>
          <w:i/>
          <w:sz w:val="24"/>
          <w:szCs w:val="24"/>
          <w:lang w:val="en-US"/>
        </w:rPr>
        <w:t xml:space="preserve">(t) − </w:t>
      </w:r>
      <w:proofErr w:type="spellStart"/>
      <w:r w:rsidRPr="00C02597">
        <w:rPr>
          <w:rFonts w:ascii="Times New Roman" w:eastAsia="Times New Roman" w:hAnsi="Times New Roman" w:cs="Times New Roman"/>
          <w:i/>
          <w:sz w:val="24"/>
          <w:szCs w:val="24"/>
          <w:lang w:val="en-US"/>
        </w:rPr>
        <w:t>robust_median</w:t>
      </w:r>
      <w:proofErr w:type="spellEnd"/>
      <w:r w:rsidRPr="00C02597">
        <w:rPr>
          <w:rFonts w:ascii="Times New Roman" w:eastAsia="Times New Roman" w:hAnsi="Times New Roman" w:cs="Times New Roman"/>
          <w:i/>
          <w:sz w:val="24"/>
          <w:szCs w:val="24"/>
          <w:lang w:val="en-US"/>
        </w:rPr>
        <w:t xml:space="preserve">) / </w:t>
      </w:r>
      <w:proofErr w:type="spellStart"/>
      <w:r w:rsidRPr="00C02597">
        <w:rPr>
          <w:rFonts w:ascii="Times New Roman" w:eastAsia="Times New Roman" w:hAnsi="Times New Roman" w:cs="Times New Roman"/>
          <w:i/>
          <w:sz w:val="24"/>
          <w:szCs w:val="24"/>
          <w:lang w:val="en-US"/>
        </w:rPr>
        <w:t>robust_mad</w:t>
      </w:r>
      <w:proofErr w:type="spellEnd"/>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(3)</w:t>
      </w:r>
    </w:p>
    <w:p w14:paraId="1A016795" w14:textId="77777777" w:rsidR="00C02597" w:rsidRPr="00C02597" w:rsidRDefault="00C02597" w:rsidP="00C02597">
      <w:pPr>
        <w:rPr>
          <w:rFonts w:ascii="Times New Roman" w:eastAsia="Times New Roman" w:hAnsi="Times New Roman" w:cs="Times New Roman"/>
          <w:sz w:val="24"/>
          <w:szCs w:val="24"/>
          <w:lang w:val="en-US"/>
        </w:rPr>
      </w:pPr>
    </w:p>
    <w:p w14:paraId="42EF7F7E" w14:textId="77777777" w:rsidR="00C02597" w:rsidRDefault="00C02597" w:rsidP="00C02597">
      <w:pPr>
        <w:rPr>
          <w:rFonts w:ascii="Times New Roman" w:eastAsia="Times New Roman" w:hAnsi="Times New Roman" w:cs="Times New Roman"/>
          <w:sz w:val="24"/>
          <w:szCs w:val="24"/>
          <w:lang w:val="en-US"/>
        </w:rPr>
      </w:pPr>
      <w:r w:rsidRPr="00C02597">
        <w:rPr>
          <w:rFonts w:ascii="Times New Roman" w:eastAsia="Times New Roman" w:hAnsi="Times New Roman" w:cs="Times New Roman"/>
          <w:b/>
          <w:bCs/>
          <w:sz w:val="24"/>
          <w:szCs w:val="24"/>
          <w:lang w:val="en-US"/>
        </w:rPr>
        <w:t>Uncertainty scaling and weights</w:t>
      </w:r>
      <w:r w:rsidRPr="00C02597">
        <w:rPr>
          <w:rFonts w:ascii="Times New Roman" w:eastAsia="Times New Roman" w:hAnsi="Times New Roman" w:cs="Times New Roman"/>
          <w:sz w:val="24"/>
          <w:szCs w:val="24"/>
          <w:lang w:val="en-US"/>
        </w:rPr>
        <w:t xml:space="preserve">. Uncertainties are scaled by the same </w:t>
      </w:r>
      <w:proofErr w:type="spellStart"/>
      <w:r w:rsidRPr="00C02597">
        <w:rPr>
          <w:rFonts w:ascii="Times New Roman" w:eastAsia="Times New Roman" w:hAnsi="Times New Roman" w:cs="Times New Roman"/>
          <w:sz w:val="24"/>
          <w:szCs w:val="24"/>
          <w:lang w:val="en-US"/>
        </w:rPr>
        <w:t>robust_mad</w:t>
      </w:r>
      <w:proofErr w:type="spellEnd"/>
      <w:r w:rsidRPr="00C02597">
        <w:rPr>
          <w:rFonts w:ascii="Times New Roman" w:eastAsia="Times New Roman" w:hAnsi="Times New Roman" w:cs="Times New Roman"/>
          <w:sz w:val="24"/>
          <w:szCs w:val="24"/>
          <w:lang w:val="en-US"/>
        </w:rPr>
        <w:t>. We compute inverse-variance weights w(t)=1/(</w:t>
      </w:r>
      <w:proofErr w:type="spellStart"/>
      <w:r w:rsidRPr="00C02597">
        <w:rPr>
          <w:rFonts w:ascii="Times New Roman" w:eastAsia="Times New Roman" w:hAnsi="Times New Roman" w:cs="Times New Roman"/>
          <w:sz w:val="24"/>
          <w:szCs w:val="24"/>
          <w:lang w:val="en-US"/>
        </w:rPr>
        <w:t>σ_norm</w:t>
      </w:r>
      <w:proofErr w:type="spellEnd"/>
      <w:r w:rsidRPr="00C02597">
        <w:rPr>
          <w:rFonts w:ascii="Times New Roman" w:eastAsia="Times New Roman" w:hAnsi="Times New Roman" w:cs="Times New Roman"/>
          <w:sz w:val="24"/>
          <w:szCs w:val="24"/>
          <w:lang w:val="en-US"/>
        </w:rPr>
        <w:t>(t)</w:t>
      </w:r>
      <w:r w:rsidRPr="00471C89">
        <w:rPr>
          <w:rFonts w:ascii="Times New Roman" w:eastAsia="Times New Roman" w:hAnsi="Times New Roman" w:cs="Times New Roman"/>
          <w:sz w:val="24"/>
          <w:szCs w:val="24"/>
          <w:vertAlign w:val="superscript"/>
          <w:lang w:val="en-US"/>
        </w:rPr>
        <w:t>2</w:t>
      </w:r>
      <w:r w:rsidRPr="00C02597">
        <w:rPr>
          <w:rFonts w:ascii="Times New Roman" w:eastAsia="Times New Roman" w:hAnsi="Times New Roman" w:cs="Times New Roman"/>
          <w:sz w:val="24"/>
          <w:szCs w:val="24"/>
          <w:lang w:val="en-US"/>
        </w:rPr>
        <w:t>+ε) and (optionally) normalize weights within each object so max(w)=1 to stabilize training.</w:t>
      </w:r>
    </w:p>
    <w:p w14:paraId="78FADFBC" w14:textId="77777777" w:rsidR="00C02597" w:rsidRDefault="00C02597" w:rsidP="00C02597">
      <w:pPr>
        <w:rPr>
          <w:rFonts w:ascii="Times New Roman" w:eastAsia="Times New Roman" w:hAnsi="Times New Roman" w:cs="Times New Roman"/>
          <w:sz w:val="24"/>
          <w:szCs w:val="24"/>
          <w:lang w:val="en-US"/>
        </w:rPr>
      </w:pPr>
    </w:p>
    <w:p w14:paraId="4B661CC4" w14:textId="39ECCA82"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uncert_scaled</w:t>
      </w:r>
      <w:proofErr w:type="spellEnd"/>
      <w:r>
        <w:rPr>
          <w:rFonts w:ascii="Times New Roman" w:eastAsia="Times New Roman" w:hAnsi="Times New Roman" w:cs="Times New Roman"/>
          <w:i/>
          <w:sz w:val="24"/>
          <w:szCs w:val="24"/>
          <w:lang w:val="en-US"/>
        </w:rPr>
        <w:t>(t)</w:t>
      </w:r>
      <w:r w:rsidRPr="00C02597">
        <w:rPr>
          <w:rFonts w:ascii="Times New Roman" w:eastAsia="Times New Roman" w:hAnsi="Times New Roman" w:cs="Times New Roman"/>
          <w:i/>
          <w:sz w:val="24"/>
          <w:szCs w:val="24"/>
          <w:lang w:val="en-US"/>
        </w:rPr>
        <w:t xml:space="preserve"> = </w:t>
      </w:r>
      <w:proofErr w:type="spellStart"/>
      <w:r>
        <w:rPr>
          <w:rFonts w:ascii="Times New Roman" w:eastAsia="Times New Roman" w:hAnsi="Times New Roman" w:cs="Times New Roman"/>
          <w:i/>
          <w:sz w:val="24"/>
          <w:szCs w:val="24"/>
          <w:lang w:val="en-US"/>
        </w:rPr>
        <w:t>tess_uncert</w:t>
      </w:r>
      <w:proofErr w:type="spellEnd"/>
      <w:r>
        <w:rPr>
          <w:rFonts w:ascii="Times New Roman" w:eastAsia="Times New Roman" w:hAnsi="Times New Roman" w:cs="Times New Roman"/>
          <w:i/>
          <w:sz w:val="24"/>
          <w:szCs w:val="24"/>
          <w:lang w:val="en-US"/>
        </w:rPr>
        <w:t>(t)</w:t>
      </w:r>
      <w:r w:rsidRPr="00C02597">
        <w:rPr>
          <w:rFonts w:ascii="Times New Roman" w:eastAsia="Times New Roman" w:hAnsi="Times New Roman" w:cs="Times New Roman"/>
          <w:i/>
          <w:sz w:val="24"/>
          <w:szCs w:val="24"/>
          <w:lang w:val="en-US"/>
        </w:rPr>
        <w:t xml:space="preserve"> / </w:t>
      </w:r>
      <w:proofErr w:type="spellStart"/>
      <w:r w:rsidRPr="00C02597">
        <w:rPr>
          <w:rFonts w:ascii="Times New Roman" w:eastAsia="Times New Roman" w:hAnsi="Times New Roman" w:cs="Times New Roman"/>
          <w:i/>
          <w:sz w:val="24"/>
          <w:szCs w:val="24"/>
          <w:lang w:val="en-US"/>
        </w:rPr>
        <w:t>robust_mad</w:t>
      </w:r>
      <w:proofErr w:type="spellEnd"/>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Cs/>
          <w:sz w:val="24"/>
          <w:szCs w:val="24"/>
          <w:lang w:val="en-US"/>
        </w:rPr>
        <w:t>(4)</w:t>
      </w:r>
    </w:p>
    <w:p w14:paraId="276A7394" w14:textId="09D75F4A" w:rsidR="00C02597" w:rsidRPr="00FB14A6" w:rsidRDefault="00C02597" w:rsidP="00544138">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 = 1 / (</w:t>
      </w:r>
      <w:proofErr w:type="spellStart"/>
      <w:r w:rsidRPr="00C02597">
        <w:rPr>
          <w:rFonts w:ascii="Times New Roman" w:eastAsia="Times New Roman" w:hAnsi="Times New Roman" w:cs="Times New Roman"/>
          <w:i/>
          <w:sz w:val="24"/>
          <w:szCs w:val="24"/>
          <w:lang w:val="en-US"/>
        </w:rPr>
        <w:t>uncert_scaled</w:t>
      </w:r>
      <w:proofErr w:type="spellEnd"/>
      <w:r w:rsidRPr="00C02597">
        <w:rPr>
          <w:rFonts w:ascii="Times New Roman" w:eastAsia="Times New Roman" w:hAnsi="Times New Roman" w:cs="Times New Roman"/>
          <w:i/>
          <w:sz w:val="24"/>
          <w:szCs w:val="24"/>
          <w:lang w:val="en-US"/>
        </w:rPr>
        <w:t>(t</w:t>
      </w:r>
      <w:r w:rsidR="00471C89">
        <w:rPr>
          <w:rFonts w:ascii="Times New Roman" w:eastAsia="Times New Roman" w:hAnsi="Times New Roman" w:cs="Times New Roman"/>
          <w:i/>
          <w:sz w:val="24"/>
          <w:szCs w:val="24"/>
          <w:lang w:val="en-US"/>
        </w:rPr>
        <w:t>)</w:t>
      </w:r>
      <w:r w:rsidRPr="00471C89">
        <w:rPr>
          <w:rFonts w:ascii="Times New Roman" w:eastAsia="Times New Roman" w:hAnsi="Times New Roman" w:cs="Times New Roman"/>
          <w:i/>
          <w:sz w:val="24"/>
          <w:szCs w:val="24"/>
          <w:vertAlign w:val="superscript"/>
          <w:lang w:val="en-US"/>
        </w:rPr>
        <w:t>2</w:t>
      </w:r>
      <w:r w:rsidRPr="00C02597">
        <w:rPr>
          <w:rFonts w:ascii="Times New Roman" w:eastAsia="Times New Roman" w:hAnsi="Times New Roman" w:cs="Times New Roman"/>
          <w:i/>
          <w:sz w:val="24"/>
          <w:szCs w:val="24"/>
          <w:lang w:val="en-US"/>
        </w:rPr>
        <w:t xml:space="preserve"> + ε)</w:t>
      </w:r>
      <w:r w:rsidR="00B94C4D">
        <w:rPr>
          <w:rFonts w:ascii="Times New Roman" w:eastAsia="Times New Roman" w:hAnsi="Times New Roman" w:cs="Times New Roman"/>
          <w:i/>
          <w:sz w:val="24"/>
          <w:szCs w:val="24"/>
          <w:lang w:val="en-US"/>
        </w:rPr>
        <w:t xml:space="preserve">, </w:t>
      </w:r>
      <w:r w:rsidR="00B94C4D" w:rsidRPr="00C02597">
        <w:rPr>
          <w:rFonts w:ascii="Times New Roman" w:eastAsia="Times New Roman" w:hAnsi="Times New Roman" w:cs="Times New Roman"/>
          <w:i/>
          <w:sz w:val="24"/>
          <w:szCs w:val="24"/>
          <w:lang w:val="en-US"/>
        </w:rPr>
        <w:t>ε</w:t>
      </w:r>
      <w:r w:rsidR="00B94C4D">
        <w:rPr>
          <w:rFonts w:ascii="Times New Roman" w:eastAsia="Times New Roman" w:hAnsi="Times New Roman" w:cs="Times New Roman"/>
          <w:i/>
          <w:sz w:val="24"/>
          <w:szCs w:val="24"/>
          <w:lang w:val="en-US"/>
        </w:rPr>
        <w:t xml:space="preserve"> = 1e-10</w:t>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(5)</w:t>
      </w:r>
    </w:p>
    <w:p w14:paraId="39E0CF94" w14:textId="0326C5C4" w:rsidR="00C02597" w:rsidRPr="00FB14A6" w:rsidRDefault="00B94C4D" w:rsidP="00544138">
      <w:pPr>
        <w:rPr>
          <w:rFonts w:ascii="Times New Roman" w:eastAsia="Times New Roman" w:hAnsi="Times New Roman" w:cs="Times New Roman"/>
          <w:iCs/>
          <w:sz w:val="24"/>
          <w:szCs w:val="24"/>
          <w:lang w:val="en-US"/>
        </w:rPr>
      </w:pPr>
      <w:proofErr w:type="spellStart"/>
      <w:r w:rsidRPr="00B94C4D">
        <w:rPr>
          <w:rFonts w:ascii="Times New Roman" w:eastAsia="Times New Roman" w:hAnsi="Times New Roman" w:cs="Times New Roman"/>
          <w:i/>
          <w:iCs/>
          <w:sz w:val="24"/>
          <w:szCs w:val="24"/>
          <w:lang w:val="en-US"/>
        </w:rPr>
        <w:t>weights_normalized</w:t>
      </w:r>
      <w:proofErr w:type="spellEnd"/>
      <w:r>
        <w:rPr>
          <w:rFonts w:ascii="Times New Roman" w:eastAsia="Times New Roman" w:hAnsi="Times New Roman" w:cs="Times New Roman"/>
          <w:i/>
          <w:iCs/>
          <w:sz w:val="24"/>
          <w:szCs w:val="24"/>
          <w:lang w:val="en-US"/>
        </w:rPr>
        <w:t>(t)</w:t>
      </w:r>
      <w:r w:rsidRPr="00B94C4D">
        <w:rPr>
          <w:rFonts w:ascii="Times New Roman" w:eastAsia="Times New Roman" w:hAnsi="Times New Roman" w:cs="Times New Roman"/>
          <w:sz w:val="24"/>
          <w:szCs w:val="24"/>
          <w:lang w:val="en-US"/>
        </w:rPr>
        <w:t xml:space="preserve"> = </w:t>
      </w: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w:t>
      </w:r>
      <w:r>
        <w:rPr>
          <w:rFonts w:ascii="Times New Roman" w:eastAsia="Times New Roman" w:hAnsi="Times New Roman" w:cs="Times New Roman"/>
          <w:i/>
          <w:sz w:val="24"/>
          <w:szCs w:val="24"/>
          <w:lang w:val="en-US"/>
        </w:rPr>
        <w:t xml:space="preserve">) </w:t>
      </w:r>
      <w:r w:rsidRPr="00B94C4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max(</w:t>
      </w: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w:t>
      </w:r>
      <w:r>
        <w:rPr>
          <w:rFonts w:ascii="Times New Roman" w:eastAsia="Times New Roman" w:hAnsi="Times New Roman" w:cs="Times New Roman"/>
          <w:i/>
          <w:sz w:val="24"/>
          <w:szCs w:val="24"/>
          <w:lang w:val="en-US"/>
        </w:rPr>
        <w:t>))</w:t>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(6)</w:t>
      </w:r>
    </w:p>
    <w:p w14:paraId="0088404E" w14:textId="77777777" w:rsidR="00544138" w:rsidRDefault="00544138" w:rsidP="00544138">
      <w:pPr>
        <w:rPr>
          <w:rFonts w:ascii="Times New Roman" w:eastAsia="Times New Roman" w:hAnsi="Times New Roman" w:cs="Times New Roman"/>
          <w:sz w:val="24"/>
          <w:szCs w:val="24"/>
          <w:lang w:val="en-US"/>
        </w:rPr>
      </w:pPr>
    </w:p>
    <w:p w14:paraId="06179428" w14:textId="77777777" w:rsidR="00B94C4D" w:rsidRPr="00E14DAE" w:rsidRDefault="00B94C4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w:t>
      </w:r>
      <w:r w:rsidR="007E4B1C" w:rsidRPr="005F5917">
        <w:rPr>
          <w:rFonts w:ascii="Times New Roman" w:eastAsia="Times New Roman" w:hAnsi="Times New Roman" w:cs="Times New Roman"/>
          <w:b/>
          <w:color w:val="000000"/>
          <w:sz w:val="28"/>
          <w:szCs w:val="28"/>
          <w:lang w:val="en-US"/>
        </w:rPr>
        <w:t>2</w:t>
      </w:r>
      <w:r w:rsidRPr="005F5917">
        <w:rPr>
          <w:rFonts w:ascii="Times New Roman" w:eastAsia="Times New Roman" w:hAnsi="Times New Roman" w:cs="Times New Roman"/>
          <w:b/>
          <w:color w:val="000000"/>
          <w:sz w:val="28"/>
          <w:szCs w:val="28"/>
          <w:lang w:val="en-US"/>
        </w:rPr>
        <w:t>.</w:t>
      </w:r>
      <w:r w:rsidR="00471C89" w:rsidRPr="005F5917">
        <w:rPr>
          <w:rFonts w:ascii="Times New Roman" w:eastAsia="Times New Roman" w:hAnsi="Times New Roman" w:cs="Times New Roman"/>
          <w:b/>
          <w:color w:val="000000"/>
          <w:sz w:val="28"/>
          <w:szCs w:val="28"/>
          <w:lang w:val="en-US"/>
        </w:rPr>
        <w:t>1.</w:t>
      </w:r>
      <w:r w:rsidRPr="005F5917">
        <w:rPr>
          <w:rFonts w:ascii="Times New Roman" w:eastAsia="Times New Roman" w:hAnsi="Times New Roman" w:cs="Times New Roman"/>
          <w:b/>
          <w:color w:val="000000"/>
          <w:sz w:val="28"/>
          <w:szCs w:val="28"/>
          <w:lang w:val="en-US"/>
        </w:rPr>
        <w:t xml:space="preserve"> Sensitivity Studies for Preprocessing Choices</w:t>
      </w:r>
    </w:p>
    <w:p w14:paraId="697FFE80" w14:textId="1BC5FD78" w:rsidR="009D697C" w:rsidRDefault="00B94C4D" w:rsidP="009D697C">
      <w:pPr>
        <w:rPr>
          <w:rFonts w:ascii="Times New Roman" w:hAnsi="Times New Roman" w:cs="Times New Roman"/>
          <w:sz w:val="24"/>
          <w:szCs w:val="24"/>
        </w:rPr>
      </w:pPr>
      <w:r w:rsidRPr="00D13642">
        <w:rPr>
          <w:rFonts w:ascii="Times New Roman" w:hAnsi="Times New Roman" w:cs="Times New Roman"/>
          <w:sz w:val="24"/>
          <w:szCs w:val="24"/>
        </w:rPr>
        <w:t>We justify preprocessing parameters using two complementary sensitivity analyses</w:t>
      </w:r>
      <w:r w:rsidR="005A2A0B" w:rsidRPr="005A2A0B">
        <w:rPr>
          <w:rFonts w:ascii="Times New Roman" w:hAnsi="Times New Roman" w:cs="Times New Roman"/>
          <w:sz w:val="24"/>
          <w:szCs w:val="24"/>
          <w:vertAlign w:val="superscript"/>
        </w:rPr>
        <w:t>20</w:t>
      </w:r>
      <w:r w:rsidRPr="00D13642">
        <w:rPr>
          <w:rFonts w:ascii="Times New Roman" w:hAnsi="Times New Roman" w:cs="Times New Roman"/>
          <w:sz w:val="24"/>
          <w:szCs w:val="24"/>
        </w:rPr>
        <w:t xml:space="preserve">: </w:t>
      </w:r>
    </w:p>
    <w:p w14:paraId="49C879F8" w14:textId="6E53614B" w:rsidR="00750ECC" w:rsidRPr="009D697C" w:rsidRDefault="00750ECC" w:rsidP="00D13642">
      <w:pPr>
        <w:rPr>
          <w:rFonts w:ascii="Times New Roman" w:eastAsia="Times New Roman" w:hAnsi="Times New Roman" w:cs="Times New Roman"/>
          <w:sz w:val="24"/>
          <w:szCs w:val="24"/>
        </w:rPr>
      </w:pPr>
    </w:p>
    <w:p w14:paraId="53085389" w14:textId="77777777" w:rsidR="00F44A78" w:rsidRPr="00D13642" w:rsidRDefault="00B94C4D"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  (A) Robust clipping factor k: evaluate k </w:t>
      </w:r>
      <w:r w:rsidRPr="00D13642">
        <w:rPr>
          <w:rFonts w:ascii="Cambria Math" w:eastAsia="Times New Roman" w:hAnsi="Cambria Math" w:cs="Cambria Math"/>
          <w:sz w:val="24"/>
          <w:szCs w:val="24"/>
          <w:lang w:val="en-US"/>
        </w:rPr>
        <w:t>∈</w:t>
      </w:r>
      <w:r w:rsidRPr="00D13642">
        <w:rPr>
          <w:rFonts w:ascii="Times New Roman" w:eastAsia="Times New Roman" w:hAnsi="Times New Roman" w:cs="Times New Roman"/>
          <w:sz w:val="24"/>
          <w:szCs w:val="24"/>
          <w:lang w:val="en-US"/>
        </w:rPr>
        <w:t xml:space="preserve"> {3, 5, 10, 15</w:t>
      </w:r>
      <w:r w:rsidR="00B7464F" w:rsidRPr="00D13642">
        <w:rPr>
          <w:rFonts w:ascii="Times New Roman" w:eastAsia="Times New Roman" w:hAnsi="Times New Roman" w:cs="Times New Roman"/>
          <w:sz w:val="24"/>
          <w:szCs w:val="24"/>
          <w:lang w:val="en-US"/>
        </w:rPr>
        <w:t>, 25</w:t>
      </w:r>
      <w:r w:rsidRPr="00D13642">
        <w:rPr>
          <w:rFonts w:ascii="Times New Roman" w:eastAsia="Times New Roman" w:hAnsi="Times New Roman" w:cs="Times New Roman"/>
          <w:sz w:val="24"/>
          <w:szCs w:val="24"/>
          <w:lang w:val="en-US"/>
        </w:rPr>
        <w:t xml:space="preserve">} and track </w:t>
      </w:r>
    </w:p>
    <w:p w14:paraId="01798278" w14:textId="77777777" w:rsidR="00F44A78" w:rsidRPr="00D13642" w:rsidRDefault="00B94C4D" w:rsidP="00D13642">
      <w:pPr>
        <w:ind w:firstLine="720"/>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w:t>
      </w:r>
      <w:proofErr w:type="spellStart"/>
      <w:r w:rsidRPr="00D13642">
        <w:rPr>
          <w:rFonts w:ascii="Times New Roman" w:eastAsia="Times New Roman" w:hAnsi="Times New Roman" w:cs="Times New Roman"/>
          <w:sz w:val="24"/>
          <w:szCs w:val="24"/>
          <w:lang w:val="en-US"/>
        </w:rPr>
        <w:t>i</w:t>
      </w:r>
      <w:proofErr w:type="spellEnd"/>
      <w:r w:rsidRPr="00D13642">
        <w:rPr>
          <w:rFonts w:ascii="Times New Roman" w:eastAsia="Times New Roman" w:hAnsi="Times New Roman" w:cs="Times New Roman"/>
          <w:sz w:val="24"/>
          <w:szCs w:val="24"/>
          <w:lang w:val="en-US"/>
        </w:rPr>
        <w:t xml:space="preserve">) fraction of points clipped, </w:t>
      </w:r>
    </w:p>
    <w:p w14:paraId="2D8EE4F3" w14:textId="77777777" w:rsidR="008636A9" w:rsidRPr="00D13642" w:rsidRDefault="00B94C4D" w:rsidP="00D13642">
      <w:pPr>
        <w:ind w:firstLine="720"/>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(ii) morphology preservation (peak amplitude and turning points)</w:t>
      </w:r>
    </w:p>
    <w:p w14:paraId="6F3574FE" w14:textId="77777777" w:rsidR="00B7464F" w:rsidRPr="00D13642" w:rsidRDefault="00B7464F" w:rsidP="00D13642">
      <w:pPr>
        <w:rPr>
          <w:rFonts w:ascii="Times New Roman" w:eastAsia="Times New Roman" w:hAnsi="Times New Roman" w:cs="Times New Roman"/>
          <w:sz w:val="24"/>
          <w:szCs w:val="24"/>
          <w:lang w:val="en-US"/>
        </w:rPr>
      </w:pPr>
    </w:p>
    <w:p w14:paraId="70D61D8C" w14:textId="015C0CBC" w:rsidR="00F421EE" w:rsidRPr="00D13642" w:rsidRDefault="00F421EE"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To determine the optimal </w:t>
      </w:r>
      <w:r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value for the robust normalization procedure, we conducted a sensitivity analysis by evaluating multiple </w:t>
      </w:r>
      <w:r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values</w:t>
      </w:r>
      <w:r w:rsidR="00471C89" w:rsidRPr="00D13642">
        <w:rPr>
          <w:rFonts w:ascii="Times New Roman" w:eastAsia="Times New Roman" w:hAnsi="Times New Roman" w:cs="Times New Roman"/>
          <w:sz w:val="24"/>
          <w:szCs w:val="24"/>
          <w:lang w:val="en-US"/>
        </w:rPr>
        <w:t xml:space="preserve">, and the </w:t>
      </w:r>
      <w:r w:rsidR="002F58A6" w:rsidRPr="00D13642">
        <w:rPr>
          <w:rFonts w:ascii="Times New Roman" w:eastAsia="Times New Roman" w:hAnsi="Times New Roman" w:cs="Times New Roman"/>
          <w:sz w:val="24"/>
          <w:szCs w:val="24"/>
          <w:lang w:val="en-US"/>
        </w:rPr>
        <w:t>clipped point percentage result</w:t>
      </w:r>
      <w:r w:rsidR="00471C89" w:rsidRPr="00D13642">
        <w:rPr>
          <w:rFonts w:ascii="Times New Roman" w:eastAsia="Times New Roman" w:hAnsi="Times New Roman" w:cs="Times New Roman"/>
          <w:sz w:val="24"/>
          <w:szCs w:val="24"/>
          <w:lang w:val="en-US"/>
        </w:rPr>
        <w:t xml:space="preserve"> was shown in Figure 4</w:t>
      </w:r>
      <w:r w:rsidRPr="00D13642">
        <w:rPr>
          <w:rFonts w:ascii="Times New Roman" w:eastAsia="Times New Roman" w:hAnsi="Times New Roman" w:cs="Times New Roman"/>
          <w:sz w:val="24"/>
          <w:szCs w:val="24"/>
          <w:lang w:val="en-US"/>
        </w:rPr>
        <w:t>. The choice of </w:t>
      </w:r>
      <w:r w:rsidR="00832056"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represents a critical balance between removing spurious outliers and preserving genuine astrophysical signals in transient light curves.</w:t>
      </w:r>
    </w:p>
    <w:p w14:paraId="613865A4" w14:textId="77777777" w:rsidR="00F421EE" w:rsidRPr="00D13642" w:rsidRDefault="00F421EE" w:rsidP="00D13642">
      <w:pPr>
        <w:rPr>
          <w:rFonts w:ascii="Times New Roman" w:eastAsia="Times New Roman" w:hAnsi="Times New Roman" w:cs="Times New Roman"/>
          <w:sz w:val="24"/>
          <w:szCs w:val="24"/>
          <w:lang w:val="en-US"/>
        </w:rPr>
      </w:pPr>
    </w:p>
    <w:p w14:paraId="1872708B" w14:textId="22D6AC12" w:rsidR="00F5241A" w:rsidRPr="00D13642" w:rsidRDefault="00B01A02" w:rsidP="00D13642">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Figure 5</w:t>
      </w:r>
      <w:r w:rsidR="00F5241A" w:rsidRPr="00D13642">
        <w:rPr>
          <w:rFonts w:ascii="Times New Roman" w:hAnsi="Times New Roman" w:cs="Times New Roman"/>
          <w:sz w:val="24"/>
          <w:szCs w:val="24"/>
        </w:rPr>
        <w:t xml:space="preserve"> shows the </w:t>
      </w:r>
      <w:r w:rsidRPr="00D13642">
        <w:rPr>
          <w:rFonts w:ascii="Times New Roman" w:hAnsi="Times New Roman" w:cs="Times New Roman"/>
          <w:sz w:val="24"/>
          <w:szCs w:val="24"/>
        </w:rPr>
        <w:t xml:space="preserve">normalized flux profiles </w:t>
      </w:r>
      <w:r w:rsidR="00F5241A" w:rsidRPr="00D13642">
        <w:rPr>
          <w:rFonts w:ascii="Times New Roman" w:hAnsi="Times New Roman" w:cs="Times New Roman"/>
          <w:sz w:val="24"/>
          <w:szCs w:val="24"/>
        </w:rPr>
        <w:t xml:space="preserve">with unclipped and clipped by various k, whose object name 2019kli with the maximum </w:t>
      </w:r>
      <w:proofErr w:type="spellStart"/>
      <w:r w:rsidR="00F5241A" w:rsidRPr="00D13642">
        <w:rPr>
          <w:rFonts w:ascii="Times New Roman" w:hAnsi="Times New Roman" w:cs="Times New Roman"/>
          <w:i/>
          <w:iCs/>
          <w:sz w:val="24"/>
          <w:szCs w:val="24"/>
        </w:rPr>
        <w:t>tess_flux</w:t>
      </w:r>
      <w:proofErr w:type="spellEnd"/>
      <w:r w:rsidR="00F5241A" w:rsidRPr="00D13642">
        <w:rPr>
          <w:rFonts w:ascii="Times New Roman" w:hAnsi="Times New Roman" w:cs="Times New Roman"/>
          <w:sz w:val="24"/>
          <w:szCs w:val="24"/>
        </w:rPr>
        <w:t xml:space="preserve"> of 1.2e7. It can be observed that the maximum </w:t>
      </w:r>
      <w:proofErr w:type="spellStart"/>
      <w:r w:rsidR="00F5241A" w:rsidRPr="00D13642">
        <w:rPr>
          <w:rFonts w:ascii="Times New Roman" w:hAnsi="Times New Roman" w:cs="Times New Roman"/>
          <w:sz w:val="24"/>
          <w:szCs w:val="24"/>
        </w:rPr>
        <w:t>tess_flux</w:t>
      </w:r>
      <w:proofErr w:type="spellEnd"/>
      <w:r w:rsidR="00F5241A" w:rsidRPr="00D13642">
        <w:rPr>
          <w:rFonts w:ascii="Times New Roman" w:hAnsi="Times New Roman" w:cs="Times New Roman"/>
          <w:sz w:val="24"/>
          <w:szCs w:val="24"/>
        </w:rPr>
        <w:t xml:space="preserve"> is over 40 times as MAD for this object. </w:t>
      </w:r>
      <w:r w:rsidR="00F5241A" w:rsidRPr="00D13642">
        <w:rPr>
          <w:rFonts w:ascii="Times New Roman" w:eastAsia="Times New Roman" w:hAnsi="Times New Roman" w:cs="Times New Roman"/>
          <w:sz w:val="24"/>
          <w:szCs w:val="24"/>
          <w:lang w:val="en-US"/>
        </w:rPr>
        <w:t xml:space="preserve">Figure 6 shows the percentage of objects clipped with k. </w:t>
      </w:r>
      <w:r w:rsidR="003E6702" w:rsidRPr="00D13642">
        <w:rPr>
          <w:rFonts w:ascii="Times New Roman" w:eastAsia="Times New Roman" w:hAnsi="Times New Roman" w:cs="Times New Roman"/>
          <w:sz w:val="24"/>
          <w:szCs w:val="24"/>
          <w:lang w:val="en-US"/>
        </w:rPr>
        <w:t>When</w:t>
      </w:r>
      <w:r w:rsidR="00F5241A" w:rsidRPr="00D13642">
        <w:rPr>
          <w:rFonts w:ascii="Times New Roman" w:eastAsia="Times New Roman" w:hAnsi="Times New Roman" w:cs="Times New Roman"/>
          <w:sz w:val="24"/>
          <w:szCs w:val="24"/>
          <w:lang w:val="en-US"/>
        </w:rPr>
        <w:t xml:space="preserve"> k = 25, only 2.1% of the total 3,593 objects were impacted by the capping process. </w:t>
      </w:r>
    </w:p>
    <w:p w14:paraId="496E9E75" w14:textId="4E9E624C" w:rsidR="00F5241A" w:rsidRPr="00D13642" w:rsidRDefault="00750ECC" w:rsidP="00D13642">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D2DCA1D" wp14:editId="50AF7F78">
            <wp:extent cx="5339391" cy="3987430"/>
            <wp:effectExtent l="0" t="0" r="0" b="0"/>
            <wp:docPr id="700647723"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7723" name="Picture 2" descr="A graph with a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62510" cy="4004695"/>
                    </a:xfrm>
                    <a:prstGeom prst="rect">
                      <a:avLst/>
                    </a:prstGeom>
                  </pic:spPr>
                </pic:pic>
              </a:graphicData>
            </a:graphic>
          </wp:inline>
        </w:drawing>
      </w:r>
    </w:p>
    <w:p w14:paraId="7930F02D" w14:textId="37CDEC97" w:rsidR="00750ECC" w:rsidRPr="00D13642" w:rsidRDefault="00750ECC" w:rsidP="00750ECC">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4. Fraction of flux points clipped as a function of MAD factor k in the per-object robust clipping</w:t>
      </w:r>
      <w:r w:rsidRPr="00750ECC">
        <w:rPr>
          <w:rFonts w:ascii="Times New Roman" w:hAnsi="Times New Roman" w:cs="Times New Roman"/>
          <w:i/>
          <w:iCs/>
        </w:rPr>
        <w:t xml:space="preserve"> </w:t>
      </w:r>
      <w:r w:rsidRPr="00D13642">
        <w:rPr>
          <w:rFonts w:ascii="Times New Roman" w:hAnsi="Times New Roman" w:cs="Times New Roman"/>
          <w:i/>
          <w:iCs/>
        </w:rPr>
        <w:t>step.</w:t>
      </w:r>
    </w:p>
    <w:p w14:paraId="351D84C1" w14:textId="657AEC73" w:rsidR="00750ECC" w:rsidRDefault="00750ECC" w:rsidP="00D13642">
      <w:pPr>
        <w:rPr>
          <w:rFonts w:ascii="Times New Roman" w:hAnsi="Times New Roman" w:cs="Times New Roman"/>
          <w:sz w:val="24"/>
          <w:szCs w:val="24"/>
        </w:rPr>
      </w:pPr>
    </w:p>
    <w:p w14:paraId="4C8C7418" w14:textId="65774319" w:rsidR="00F421EE" w:rsidRDefault="00F421EE" w:rsidP="00D13642">
      <w:pPr>
        <w:rPr>
          <w:rFonts w:ascii="Times New Roman" w:hAnsi="Times New Roman" w:cs="Times New Roman"/>
          <w:i/>
          <w:iCs/>
        </w:rPr>
      </w:pPr>
      <w:r w:rsidRPr="00D13642">
        <w:rPr>
          <w:rFonts w:ascii="Times New Roman" w:hAnsi="Times New Roman" w:cs="Times New Roman"/>
          <w:sz w:val="24"/>
          <w:szCs w:val="24"/>
        </w:rPr>
        <w:t>Based on this analysis, we selected k=</w:t>
      </w:r>
      <w:r w:rsidR="003629FA" w:rsidRPr="00D13642">
        <w:rPr>
          <w:rFonts w:ascii="Times New Roman" w:hAnsi="Times New Roman" w:cs="Times New Roman"/>
          <w:sz w:val="24"/>
          <w:szCs w:val="24"/>
        </w:rPr>
        <w:t>2</w:t>
      </w:r>
      <w:r w:rsidRPr="00D13642">
        <w:rPr>
          <w:rFonts w:ascii="Times New Roman" w:hAnsi="Times New Roman" w:cs="Times New Roman"/>
          <w:sz w:val="24"/>
          <w:szCs w:val="24"/>
        </w:rPr>
        <w:t>5 for all subsequent normalization procedures. This represents a conservative compromise that:</w:t>
      </w:r>
      <w:r w:rsidR="00750ECC" w:rsidRPr="00750ECC">
        <w:rPr>
          <w:rFonts w:ascii="Times New Roman" w:hAnsi="Times New Roman" w:cs="Times New Roman"/>
          <w:i/>
          <w:iCs/>
        </w:rPr>
        <w:t xml:space="preserve"> </w:t>
      </w:r>
    </w:p>
    <w:p w14:paraId="2816B092" w14:textId="77777777" w:rsidR="00750ECC" w:rsidRPr="00D13642" w:rsidRDefault="00750ECC" w:rsidP="00D13642">
      <w:pPr>
        <w:rPr>
          <w:rFonts w:ascii="Times New Roman" w:eastAsia="Times New Roman" w:hAnsi="Times New Roman" w:cs="Times New Roman"/>
          <w:sz w:val="24"/>
          <w:szCs w:val="24"/>
          <w:lang w:val="en-US"/>
        </w:rPr>
      </w:pPr>
    </w:p>
    <w:p w14:paraId="434E8D7E" w14:textId="23A4BF67" w:rsidR="00F421EE" w:rsidRPr="00D13642" w:rsidRDefault="00F421EE" w:rsidP="00D13642">
      <w:pPr>
        <w:numPr>
          <w:ilvl w:val="0"/>
          <w:numId w:val="11"/>
        </w:numPr>
        <w:rPr>
          <w:rFonts w:ascii="Times New Roman" w:eastAsia="Times New Roman" w:hAnsi="Times New Roman" w:cs="Times New Roman"/>
          <w:sz w:val="24"/>
          <w:szCs w:val="24"/>
          <w:lang w:val="en-US"/>
        </w:rPr>
      </w:pPr>
      <w:r w:rsidRPr="00D13642">
        <w:rPr>
          <w:rFonts w:ascii="Times New Roman" w:eastAsia="Times New Roman" w:hAnsi="Times New Roman" w:cs="Times New Roman"/>
          <w:b/>
          <w:bCs/>
          <w:sz w:val="24"/>
          <w:szCs w:val="24"/>
          <w:lang w:val="en-US"/>
        </w:rPr>
        <w:t>Preserves astrophysical signals</w:t>
      </w:r>
      <w:r w:rsidRPr="00D13642">
        <w:rPr>
          <w:rFonts w:ascii="Times New Roman" w:eastAsia="Times New Roman" w:hAnsi="Times New Roman" w:cs="Times New Roman"/>
          <w:sz w:val="24"/>
          <w:szCs w:val="24"/>
          <w:lang w:val="en-US"/>
        </w:rPr>
        <w:t>: Only 0.</w:t>
      </w:r>
      <w:r w:rsidR="00AC53FC" w:rsidRPr="00D13642">
        <w:rPr>
          <w:rFonts w:ascii="Times New Roman" w:eastAsia="Times New Roman" w:hAnsi="Times New Roman" w:cs="Times New Roman"/>
          <w:sz w:val="24"/>
          <w:szCs w:val="24"/>
          <w:lang w:val="en-US"/>
        </w:rPr>
        <w:t>17</w:t>
      </w:r>
      <w:r w:rsidRPr="00D13642">
        <w:rPr>
          <w:rFonts w:ascii="Times New Roman" w:eastAsia="Times New Roman" w:hAnsi="Times New Roman" w:cs="Times New Roman"/>
          <w:sz w:val="24"/>
          <w:szCs w:val="24"/>
          <w:lang w:val="en-US"/>
        </w:rPr>
        <w:t>% of data points are affected, minimizing the risk of clipping genuine transient events</w:t>
      </w:r>
      <w:r w:rsidR="00AC53FC" w:rsidRPr="00D13642">
        <w:rPr>
          <w:rFonts w:ascii="Times New Roman" w:eastAsia="Times New Roman" w:hAnsi="Times New Roman" w:cs="Times New Roman"/>
          <w:sz w:val="24"/>
          <w:szCs w:val="24"/>
          <w:lang w:val="en-US"/>
        </w:rPr>
        <w:t xml:space="preserve"> for majority of light </w:t>
      </w:r>
      <w:r w:rsidR="00750ECC" w:rsidRPr="00D13642">
        <w:rPr>
          <w:rFonts w:ascii="Times New Roman" w:eastAsia="Times New Roman" w:hAnsi="Times New Roman" w:cs="Times New Roman"/>
          <w:sz w:val="24"/>
          <w:szCs w:val="24"/>
          <w:lang w:val="en-US"/>
        </w:rPr>
        <w:t>curves.</w:t>
      </w:r>
    </w:p>
    <w:p w14:paraId="3796ED45" w14:textId="232E250F" w:rsidR="00F421EE" w:rsidRPr="00D13642" w:rsidRDefault="00F421EE" w:rsidP="00D13642">
      <w:pPr>
        <w:numPr>
          <w:ilvl w:val="0"/>
          <w:numId w:val="11"/>
        </w:numPr>
        <w:rPr>
          <w:rFonts w:ascii="Times New Roman" w:eastAsia="Times New Roman" w:hAnsi="Times New Roman" w:cs="Times New Roman"/>
          <w:sz w:val="24"/>
          <w:szCs w:val="24"/>
          <w:lang w:val="en-US"/>
        </w:rPr>
      </w:pPr>
      <w:r w:rsidRPr="00D13642">
        <w:rPr>
          <w:rFonts w:ascii="Times New Roman" w:eastAsia="Times New Roman" w:hAnsi="Times New Roman" w:cs="Times New Roman"/>
          <w:b/>
          <w:bCs/>
          <w:sz w:val="24"/>
          <w:szCs w:val="24"/>
          <w:lang w:val="en-US"/>
        </w:rPr>
        <w:t>Mitigates extreme artifacts</w:t>
      </w:r>
      <w:r w:rsidRPr="00D13642">
        <w:rPr>
          <w:rFonts w:ascii="Times New Roman" w:eastAsia="Times New Roman" w:hAnsi="Times New Roman" w:cs="Times New Roman"/>
          <w:sz w:val="24"/>
          <w:szCs w:val="24"/>
          <w:lang w:val="en-US"/>
        </w:rPr>
        <w:t>: The most extreme outliers (beyond </w:t>
      </w:r>
      <m:oMath>
        <m:r>
          <w:rPr>
            <w:rFonts w:ascii="Cambria Math" w:eastAsia="Times New Roman" w:hAnsi="Cambria Math" w:cs="Times New Roman"/>
            <w:sz w:val="24"/>
            <w:szCs w:val="24"/>
            <w:lang w:val="en-US"/>
          </w:rPr>
          <m:t>m±16.9σ</m:t>
        </m:r>
      </m:oMath>
      <w:r w:rsidRPr="00D13642">
        <w:rPr>
          <w:rFonts w:ascii="Times New Roman" w:eastAsia="Times New Roman" w:hAnsi="Times New Roman" w:cs="Times New Roman"/>
          <w:sz w:val="24"/>
          <w:szCs w:val="24"/>
          <w:lang w:val="en-US"/>
        </w:rPr>
        <w:t xml:space="preserve"> equivalents) are capped, reducing their influence on subsequent </w:t>
      </w:r>
      <w:r w:rsidR="00750ECC" w:rsidRPr="00D13642">
        <w:rPr>
          <w:rFonts w:ascii="Times New Roman" w:eastAsia="Times New Roman" w:hAnsi="Times New Roman" w:cs="Times New Roman"/>
          <w:sz w:val="24"/>
          <w:szCs w:val="24"/>
          <w:lang w:val="en-US"/>
        </w:rPr>
        <w:t>analysis.</w:t>
      </w:r>
    </w:p>
    <w:p w14:paraId="34194962" w14:textId="77777777" w:rsidR="00F421EE" w:rsidRPr="007676E7" w:rsidRDefault="00F421EE" w:rsidP="00D13642">
      <w:pPr>
        <w:numPr>
          <w:ilvl w:val="0"/>
          <w:numId w:val="11"/>
        </w:numPr>
        <w:rPr>
          <w:rFonts w:ascii="Times New Roman" w:eastAsia="Times New Roman" w:hAnsi="Times New Roman" w:cs="Times New Roman"/>
          <w:sz w:val="24"/>
          <w:szCs w:val="24"/>
          <w:lang w:val="en-US"/>
        </w:rPr>
      </w:pPr>
      <w:r w:rsidRPr="007676E7">
        <w:rPr>
          <w:rFonts w:ascii="Times New Roman" w:eastAsia="Times New Roman" w:hAnsi="Times New Roman" w:cs="Times New Roman"/>
          <w:b/>
          <w:bCs/>
          <w:sz w:val="24"/>
          <w:szCs w:val="24"/>
          <w:lang w:val="en-US"/>
        </w:rPr>
        <w:t>Accommodates distribution characteristics</w:t>
      </w:r>
      <w:r w:rsidRPr="007676E7">
        <w:rPr>
          <w:rFonts w:ascii="Times New Roman" w:eastAsia="Times New Roman" w:hAnsi="Times New Roman" w:cs="Times New Roman"/>
          <w:sz w:val="24"/>
          <w:szCs w:val="24"/>
          <w:lang w:val="en-US"/>
        </w:rPr>
        <w:t xml:space="preserve">: The chosen </w:t>
      </w:r>
      <w:r w:rsidR="00AC53FC" w:rsidRPr="00AC53FC">
        <w:rPr>
          <w:rFonts w:ascii="Times New Roman" w:eastAsia="Times New Roman" w:hAnsi="Times New Roman" w:cs="Times New Roman"/>
          <w:i/>
          <w:iCs/>
          <w:sz w:val="24"/>
          <w:szCs w:val="24"/>
          <w:lang w:val="en-US"/>
        </w:rPr>
        <w:t>k</w:t>
      </w:r>
      <w:r w:rsidRPr="007676E7">
        <w:rPr>
          <w:rFonts w:ascii="Times New Roman" w:eastAsia="Times New Roman" w:hAnsi="Times New Roman" w:cs="Times New Roman"/>
          <w:sz w:val="24"/>
          <w:szCs w:val="24"/>
          <w:lang w:val="en-US"/>
        </w:rPr>
        <w:t xml:space="preserve"> respects the heavy-tailed nature of the data while providing consistent normalization across all objects</w:t>
      </w:r>
    </w:p>
    <w:p w14:paraId="4920FBDC" w14:textId="77777777" w:rsidR="00F421EE" w:rsidRDefault="00F421EE" w:rsidP="00D13642">
      <w:pPr>
        <w:rPr>
          <w:rFonts w:ascii="Times New Roman" w:eastAsia="Times New Roman" w:hAnsi="Times New Roman" w:cs="Times New Roman"/>
          <w:sz w:val="24"/>
          <w:szCs w:val="24"/>
          <w:lang w:val="en-US"/>
        </w:rPr>
      </w:pPr>
    </w:p>
    <w:p w14:paraId="4F8ABBB6" w14:textId="77777777" w:rsidR="00C32EDC" w:rsidRDefault="00497365" w:rsidP="00F5241A">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9412228" wp14:editId="42C82E53">
            <wp:extent cx="5025276" cy="3752850"/>
            <wp:effectExtent l="0" t="0" r="4445" b="0"/>
            <wp:docPr id="2030487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7643" name="Picture 2030487643"/>
                    <pic:cNvPicPr/>
                  </pic:nvPicPr>
                  <pic:blipFill>
                    <a:blip r:embed="rId11">
                      <a:extLst>
                        <a:ext uri="{28A0092B-C50C-407E-A947-70E740481C1C}">
                          <a14:useLocalDpi xmlns:a14="http://schemas.microsoft.com/office/drawing/2010/main" val="0"/>
                        </a:ext>
                      </a:extLst>
                    </a:blip>
                    <a:stretch>
                      <a:fillRect/>
                    </a:stretch>
                  </pic:blipFill>
                  <pic:spPr>
                    <a:xfrm>
                      <a:off x="0" y="0"/>
                      <a:ext cx="5032075" cy="3757927"/>
                    </a:xfrm>
                    <a:prstGeom prst="rect">
                      <a:avLst/>
                    </a:prstGeom>
                  </pic:spPr>
                </pic:pic>
              </a:graphicData>
            </a:graphic>
          </wp:inline>
        </w:drawing>
      </w:r>
    </w:p>
    <w:p w14:paraId="18501986" w14:textId="77777777" w:rsidR="005663EA" w:rsidRPr="00D13642" w:rsidRDefault="005663EA" w:rsidP="005663EA">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5. Example normalized light curve (object 2019kli) under different MAD factors k.</w:t>
      </w:r>
    </w:p>
    <w:p w14:paraId="53EFEC71" w14:textId="77777777" w:rsidR="003F50C7" w:rsidRDefault="003F50C7" w:rsidP="003F50C7">
      <w:pPr>
        <w:jc w:val="center"/>
        <w:rPr>
          <w:rFonts w:ascii="Times New Roman" w:eastAsia="Times New Roman" w:hAnsi="Times New Roman" w:cs="Times New Roman"/>
          <w:sz w:val="24"/>
          <w:szCs w:val="24"/>
          <w:lang w:val="en-US"/>
        </w:rPr>
      </w:pPr>
    </w:p>
    <w:p w14:paraId="364E7ED2" w14:textId="77777777" w:rsidR="00C32EDC" w:rsidRDefault="003F50C7" w:rsidP="003F50C7">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4A5FF2C" wp14:editId="3F3AE65E">
            <wp:extent cx="4723200" cy="3527261"/>
            <wp:effectExtent l="0" t="0" r="1270" b="0"/>
            <wp:docPr id="2091010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0286" name="Picture 2091010286"/>
                    <pic:cNvPicPr/>
                  </pic:nvPicPr>
                  <pic:blipFill>
                    <a:blip r:embed="rId12">
                      <a:extLst>
                        <a:ext uri="{28A0092B-C50C-407E-A947-70E740481C1C}">
                          <a14:useLocalDpi xmlns:a14="http://schemas.microsoft.com/office/drawing/2010/main" val="0"/>
                        </a:ext>
                      </a:extLst>
                    </a:blip>
                    <a:stretch>
                      <a:fillRect/>
                    </a:stretch>
                  </pic:blipFill>
                  <pic:spPr>
                    <a:xfrm>
                      <a:off x="0" y="0"/>
                      <a:ext cx="4739695" cy="3539580"/>
                    </a:xfrm>
                    <a:prstGeom prst="rect">
                      <a:avLst/>
                    </a:prstGeom>
                  </pic:spPr>
                </pic:pic>
              </a:graphicData>
            </a:graphic>
          </wp:inline>
        </w:drawing>
      </w:r>
    </w:p>
    <w:p w14:paraId="7C641AF9" w14:textId="77777777" w:rsidR="003F50C7" w:rsidRPr="00D13642" w:rsidRDefault="003F50C7" w:rsidP="003F50C7">
      <w:pPr>
        <w:jc w:val="center"/>
        <w:rPr>
          <w:rFonts w:ascii="Times New Roman" w:hAnsi="Times New Roman" w:cs="Times New Roman"/>
          <w:i/>
          <w:iCs/>
        </w:rPr>
      </w:pPr>
      <w:r w:rsidRPr="00D13642">
        <w:rPr>
          <w:rFonts w:ascii="Times New Roman" w:hAnsi="Times New Roman" w:cs="Times New Roman"/>
          <w:i/>
          <w:iCs/>
        </w:rPr>
        <w:t>Figure 6. Fraction of objects affected by clipping as a function of MAD factor k.</w:t>
      </w:r>
    </w:p>
    <w:p w14:paraId="6A4E93A0" w14:textId="77777777" w:rsidR="003F50C7" w:rsidRPr="00B94C4D" w:rsidRDefault="003F50C7" w:rsidP="00D13642">
      <w:pPr>
        <w:rPr>
          <w:rFonts w:ascii="Times New Roman" w:eastAsia="Times New Roman" w:hAnsi="Times New Roman" w:cs="Times New Roman"/>
          <w:sz w:val="24"/>
          <w:szCs w:val="24"/>
          <w:lang w:val="en-US"/>
        </w:rPr>
      </w:pPr>
    </w:p>
    <w:p w14:paraId="638263F3" w14:textId="77777777" w:rsidR="003F50C7" w:rsidRDefault="00B94C4D" w:rsidP="00D13642">
      <w:pPr>
        <w:rPr>
          <w:rFonts w:ascii="Times New Roman" w:eastAsia="Times New Roman" w:hAnsi="Times New Roman" w:cs="Times New Roman"/>
          <w:sz w:val="24"/>
          <w:szCs w:val="24"/>
          <w:lang w:val="en-US"/>
        </w:rPr>
      </w:pPr>
      <w:r w:rsidRPr="00B94C4D">
        <w:rPr>
          <w:rFonts w:ascii="Times New Roman" w:eastAsia="Times New Roman" w:hAnsi="Times New Roman" w:cs="Times New Roman"/>
          <w:sz w:val="24"/>
          <w:szCs w:val="24"/>
          <w:lang w:val="en-US"/>
        </w:rPr>
        <w:lastRenderedPageBreak/>
        <w:t xml:space="preserve">  (B) Per-object vs global normalization: </w:t>
      </w:r>
      <w:r w:rsidR="003F50C7" w:rsidRPr="003F50C7">
        <w:rPr>
          <w:rFonts w:ascii="Times New Roman" w:eastAsia="Times New Roman" w:hAnsi="Times New Roman" w:cs="Times New Roman"/>
          <w:sz w:val="24"/>
          <w:szCs w:val="24"/>
          <w:lang w:val="en-US"/>
        </w:rPr>
        <w:t xml:space="preserve">we did a comparison study by normalizing the flux globally, which means all flux is divided by a common scale factor which is the minimum of absolute 5 or 95 percentiles. The normalized result for the same object 2019kli was shown in Figure </w:t>
      </w:r>
      <w:r w:rsidR="006943AD">
        <w:rPr>
          <w:rFonts w:ascii="Times New Roman" w:eastAsia="Times New Roman" w:hAnsi="Times New Roman" w:cs="Times New Roman"/>
          <w:sz w:val="24"/>
          <w:szCs w:val="24"/>
          <w:lang w:val="en-US"/>
        </w:rPr>
        <w:t>7</w:t>
      </w:r>
      <w:r w:rsidR="003F50C7" w:rsidRPr="003F50C7">
        <w:rPr>
          <w:rFonts w:ascii="Times New Roman" w:eastAsia="Times New Roman" w:hAnsi="Times New Roman" w:cs="Times New Roman"/>
          <w:sz w:val="24"/>
          <w:szCs w:val="24"/>
          <w:lang w:val="en-US"/>
        </w:rPr>
        <w:t>. It can be observed that the light curve pattern was completed altered</w:t>
      </w:r>
      <w:r w:rsidR="006943AD">
        <w:rPr>
          <w:rFonts w:ascii="Times New Roman" w:eastAsia="Times New Roman" w:hAnsi="Times New Roman" w:cs="Times New Roman"/>
          <w:sz w:val="24"/>
          <w:szCs w:val="24"/>
          <w:lang w:val="en-US"/>
        </w:rPr>
        <w:t>, as compared to the same object shown in Figure 5 using robust MAD normalization and clipping</w:t>
      </w:r>
      <w:r w:rsidR="003F50C7" w:rsidRPr="003F50C7">
        <w:rPr>
          <w:rFonts w:ascii="Times New Roman" w:eastAsia="Times New Roman" w:hAnsi="Times New Roman" w:cs="Times New Roman"/>
          <w:sz w:val="24"/>
          <w:szCs w:val="24"/>
          <w:lang w:val="en-US"/>
        </w:rPr>
        <w:t xml:space="preserve">.   </w:t>
      </w:r>
    </w:p>
    <w:p w14:paraId="1C4140AA" w14:textId="77777777" w:rsidR="003F50C7" w:rsidRDefault="003F50C7" w:rsidP="00D13642">
      <w:pPr>
        <w:rPr>
          <w:rFonts w:ascii="Times New Roman" w:eastAsia="Times New Roman" w:hAnsi="Times New Roman" w:cs="Times New Roman"/>
          <w:sz w:val="24"/>
          <w:szCs w:val="24"/>
          <w:lang w:val="en-US"/>
        </w:rPr>
      </w:pPr>
    </w:p>
    <w:p w14:paraId="0E5A7601" w14:textId="77777777" w:rsidR="00B94C4D" w:rsidRDefault="00B94C4D" w:rsidP="00B94C4D">
      <w:pPr>
        <w:rPr>
          <w:rFonts w:ascii="Times New Roman" w:eastAsia="Times New Roman" w:hAnsi="Times New Roman" w:cs="Times New Roman"/>
          <w:sz w:val="24"/>
          <w:szCs w:val="24"/>
          <w:lang w:val="en-US"/>
        </w:rPr>
      </w:pPr>
    </w:p>
    <w:p w14:paraId="3F6DB957" w14:textId="77777777" w:rsidR="00497365" w:rsidRDefault="00497365" w:rsidP="008A797C">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1A48481" wp14:editId="2F7C3955">
            <wp:extent cx="4833958" cy="3609975"/>
            <wp:effectExtent l="0" t="0" r="5080" b="0"/>
            <wp:docPr id="339069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69837" name="Picture 339069837"/>
                    <pic:cNvPicPr/>
                  </pic:nvPicPr>
                  <pic:blipFill>
                    <a:blip r:embed="rId13">
                      <a:extLst>
                        <a:ext uri="{28A0092B-C50C-407E-A947-70E740481C1C}">
                          <a14:useLocalDpi xmlns:a14="http://schemas.microsoft.com/office/drawing/2010/main" val="0"/>
                        </a:ext>
                      </a:extLst>
                    </a:blip>
                    <a:stretch>
                      <a:fillRect/>
                    </a:stretch>
                  </pic:blipFill>
                  <pic:spPr>
                    <a:xfrm>
                      <a:off x="0" y="0"/>
                      <a:ext cx="4845270" cy="3618423"/>
                    </a:xfrm>
                    <a:prstGeom prst="rect">
                      <a:avLst/>
                    </a:prstGeom>
                  </pic:spPr>
                </pic:pic>
              </a:graphicData>
            </a:graphic>
          </wp:inline>
        </w:drawing>
      </w:r>
    </w:p>
    <w:p w14:paraId="6F6C0230" w14:textId="77777777" w:rsidR="003F50C7" w:rsidRPr="00D13642" w:rsidRDefault="003F50C7" w:rsidP="003F50C7">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7. Example normalization using a global scale factor (shown for comparison).</w:t>
      </w:r>
    </w:p>
    <w:p w14:paraId="1D9CE580" w14:textId="77777777" w:rsidR="003F50C7" w:rsidRDefault="003F50C7" w:rsidP="008A797C">
      <w:pPr>
        <w:jc w:val="center"/>
        <w:rPr>
          <w:rFonts w:ascii="Times New Roman" w:eastAsia="Times New Roman" w:hAnsi="Times New Roman" w:cs="Times New Roman"/>
          <w:sz w:val="24"/>
          <w:szCs w:val="24"/>
          <w:lang w:val="en-US"/>
        </w:rPr>
      </w:pPr>
    </w:p>
    <w:p w14:paraId="271D0EEE" w14:textId="77777777" w:rsidR="006943AD" w:rsidRPr="005F5917" w:rsidRDefault="006943A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3.3 Evaluation Metrics and Robustness Criteria</w:t>
      </w:r>
    </w:p>
    <w:p w14:paraId="76FE0BE9" w14:textId="18F22B3F" w:rsidR="009D697C" w:rsidRDefault="006943AD" w:rsidP="009D697C">
      <w:pPr>
        <w:rPr>
          <w:rFonts w:ascii="Times New Roman" w:hAnsi="Times New Roman" w:cs="Times New Roman"/>
          <w:sz w:val="24"/>
          <w:szCs w:val="24"/>
        </w:rPr>
      </w:pPr>
      <w:r w:rsidRPr="003E6702">
        <w:rPr>
          <w:rFonts w:ascii="Times New Roman" w:hAnsi="Times New Roman" w:cs="Times New Roman"/>
          <w:sz w:val="24"/>
          <w:szCs w:val="24"/>
        </w:rPr>
        <w:t>Because ground-truth anomaly labels are not available, we evaluate robustness using internal consistency metrics and stability under parameter perturbation</w:t>
      </w:r>
      <w:r w:rsidR="005A2A0B" w:rsidRPr="005A2A0B">
        <w:rPr>
          <w:rFonts w:ascii="Times New Roman" w:hAnsi="Times New Roman" w:cs="Times New Roman"/>
          <w:sz w:val="24"/>
          <w:szCs w:val="24"/>
          <w:vertAlign w:val="superscript"/>
        </w:rPr>
        <w:t>9</w:t>
      </w:r>
      <w:r w:rsidRPr="003E6702">
        <w:rPr>
          <w:rFonts w:ascii="Times New Roman" w:hAnsi="Times New Roman" w:cs="Times New Roman"/>
          <w:sz w:val="24"/>
          <w:szCs w:val="24"/>
        </w:rPr>
        <w:t xml:space="preserve">: </w:t>
      </w:r>
    </w:p>
    <w:p w14:paraId="69A507D3" w14:textId="77777777" w:rsidR="003E6702" w:rsidRPr="003E6702" w:rsidRDefault="003E6702" w:rsidP="00D13642">
      <w:pPr>
        <w:rPr>
          <w:rFonts w:ascii="Times New Roman" w:hAnsi="Times New Roman" w:cs="Times New Roman"/>
          <w:sz w:val="24"/>
          <w:szCs w:val="24"/>
        </w:rPr>
      </w:pPr>
    </w:p>
    <w:p w14:paraId="4A56AF11"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Anomaly fraction</w:t>
      </w:r>
      <w:r w:rsidRPr="003E6702">
        <w:rPr>
          <w:rFonts w:ascii="Times New Roman" w:hAnsi="Times New Roman" w:cs="Times New Roman"/>
          <w:sz w:val="24"/>
          <w:szCs w:val="24"/>
        </w:rPr>
        <w:t>: proportion of objects flagged as anomalous.</w:t>
      </w:r>
    </w:p>
    <w:p w14:paraId="7A86FF88"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sz w:val="24"/>
          <w:szCs w:val="24"/>
        </w:rPr>
        <w:t>Shortlist stability: Jaccard similarity between anomaly sets produced under adjacent parameter choices (e.g., neighboring hyperparameter values).</w:t>
      </w:r>
    </w:p>
    <w:p w14:paraId="2805F4E0"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Noise fraction (HDBSCAN)</w:t>
      </w:r>
      <w:r w:rsidRPr="003E6702">
        <w:rPr>
          <w:rFonts w:ascii="Times New Roman" w:hAnsi="Times New Roman" w:cs="Times New Roman"/>
          <w:sz w:val="24"/>
          <w:szCs w:val="24"/>
        </w:rPr>
        <w:t>: fraction of points labeled as noise.</w:t>
      </w:r>
    </w:p>
    <w:p w14:paraId="07900195"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Cluster persistence and membership probability (HDBSCAN)</w:t>
      </w:r>
      <w:r w:rsidRPr="003E6702">
        <w:rPr>
          <w:rFonts w:ascii="Times New Roman" w:hAnsi="Times New Roman" w:cs="Times New Roman"/>
          <w:sz w:val="24"/>
          <w:szCs w:val="24"/>
        </w:rPr>
        <w:t>: diagnostic measures of cluster stability and assignment confidence.</w:t>
      </w:r>
    </w:p>
    <w:p w14:paraId="3A995A31"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Sensitivity regimes (Isolation Forest)</w:t>
      </w:r>
      <w:r w:rsidRPr="003E6702">
        <w:rPr>
          <w:rFonts w:ascii="Times New Roman" w:hAnsi="Times New Roman" w:cs="Times New Roman"/>
          <w:sz w:val="24"/>
          <w:szCs w:val="24"/>
        </w:rPr>
        <w:t>: analysis of how the anomaly signal changes as contamination varies, separating stable from overly sensitive settings.</w:t>
      </w:r>
    </w:p>
    <w:p w14:paraId="107B4AC7" w14:textId="77777777" w:rsidR="00D13642" w:rsidRPr="003E6702" w:rsidRDefault="00D13642" w:rsidP="00D13642">
      <w:pPr>
        <w:rPr>
          <w:rFonts w:ascii="Times New Roman" w:hAnsi="Times New Roman" w:cs="Times New Roman"/>
          <w:sz w:val="24"/>
          <w:szCs w:val="24"/>
        </w:rPr>
      </w:pPr>
    </w:p>
    <w:p w14:paraId="2825D1F5" w14:textId="0B81E001" w:rsidR="00B94C4D" w:rsidRPr="00D13642" w:rsidRDefault="006943AD" w:rsidP="00D13642">
      <w:pPr>
        <w:rPr>
          <w:rFonts w:ascii="Times New Roman" w:hAnsi="Times New Roman" w:cs="Times New Roman"/>
          <w:sz w:val="24"/>
          <w:szCs w:val="24"/>
        </w:rPr>
      </w:pPr>
      <w:r w:rsidRPr="00D13642">
        <w:rPr>
          <w:rFonts w:ascii="Times New Roman" w:hAnsi="Times New Roman" w:cs="Times New Roman"/>
          <w:sz w:val="24"/>
          <w:szCs w:val="24"/>
        </w:rPr>
        <w:lastRenderedPageBreak/>
        <w:t>These metrics guide parameter selection toward stable, reproducible behavior rather than arbitrary anomaly rates.</w:t>
      </w:r>
    </w:p>
    <w:p w14:paraId="4DF47AC5" w14:textId="77777777" w:rsidR="007323F7" w:rsidRDefault="007323F7" w:rsidP="008A797C">
      <w:pPr>
        <w:jc w:val="center"/>
        <w:rPr>
          <w:rFonts w:ascii="Times New Roman" w:eastAsia="Times New Roman" w:hAnsi="Times New Roman" w:cs="Times New Roman"/>
          <w:sz w:val="24"/>
          <w:szCs w:val="24"/>
          <w:lang w:val="en-US"/>
        </w:rPr>
      </w:pPr>
    </w:p>
    <w:p w14:paraId="3716BE72" w14:textId="77777777" w:rsidR="00B94C4D" w:rsidRPr="00E14DAE" w:rsidRDefault="00B94C4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3.</w:t>
      </w:r>
      <w:r>
        <w:rPr>
          <w:rFonts w:ascii="Times New Roman" w:eastAsia="Times New Roman" w:hAnsi="Times New Roman" w:cs="Times New Roman"/>
          <w:b/>
          <w:color w:val="000000"/>
          <w:sz w:val="28"/>
          <w:szCs w:val="28"/>
          <w:lang w:val="en-US"/>
        </w:rPr>
        <w:t>4</w:t>
      </w:r>
      <w:r w:rsidRPr="00E14DAE">
        <w:rPr>
          <w:rFonts w:ascii="Times New Roman" w:eastAsia="Times New Roman" w:hAnsi="Times New Roman" w:cs="Times New Roman"/>
          <w:b/>
          <w:color w:val="000000"/>
          <w:sz w:val="28"/>
          <w:szCs w:val="28"/>
          <w:lang w:val="en-US"/>
        </w:rPr>
        <w:t xml:space="preserve">. </w:t>
      </w:r>
      <w:r w:rsidRPr="00B94C4D">
        <w:rPr>
          <w:rFonts w:ascii="Times New Roman" w:eastAsia="Times New Roman" w:hAnsi="Times New Roman" w:cs="Times New Roman"/>
          <w:b/>
          <w:color w:val="000000"/>
          <w:sz w:val="28"/>
          <w:szCs w:val="28"/>
          <w:lang w:val="en-US"/>
        </w:rPr>
        <w:t xml:space="preserve">Representation Learning </w:t>
      </w:r>
      <w:r>
        <w:rPr>
          <w:rFonts w:ascii="Times New Roman" w:eastAsia="Times New Roman" w:hAnsi="Times New Roman" w:cs="Times New Roman"/>
          <w:b/>
          <w:color w:val="000000"/>
          <w:sz w:val="28"/>
          <w:szCs w:val="28"/>
          <w:lang w:val="en-US"/>
        </w:rPr>
        <w:t>w</w:t>
      </w:r>
      <w:r w:rsidRPr="00B94C4D">
        <w:rPr>
          <w:rFonts w:ascii="Times New Roman" w:eastAsia="Times New Roman" w:hAnsi="Times New Roman" w:cs="Times New Roman"/>
          <w:b/>
          <w:color w:val="000000"/>
          <w:sz w:val="28"/>
          <w:szCs w:val="28"/>
          <w:lang w:val="en-US"/>
        </w:rPr>
        <w:t xml:space="preserve">ith </w:t>
      </w:r>
      <w:r>
        <w:rPr>
          <w:rFonts w:ascii="Times New Roman" w:eastAsia="Times New Roman" w:hAnsi="Times New Roman" w:cs="Times New Roman"/>
          <w:b/>
          <w:color w:val="000000"/>
          <w:sz w:val="28"/>
          <w:szCs w:val="28"/>
          <w:lang w:val="en-US"/>
        </w:rPr>
        <w:t>a</w:t>
      </w:r>
      <w:r w:rsidRPr="00B94C4D">
        <w:rPr>
          <w:rFonts w:ascii="Times New Roman" w:eastAsia="Times New Roman" w:hAnsi="Times New Roman" w:cs="Times New Roman"/>
          <w:b/>
          <w:color w:val="000000"/>
          <w:sz w:val="28"/>
          <w:szCs w:val="28"/>
          <w:lang w:val="en-US"/>
        </w:rPr>
        <w:t>n Uncertainty-aware RNN-VAE</w:t>
      </w:r>
    </w:p>
    <w:p w14:paraId="7571F148" w14:textId="1A371393" w:rsidR="009D697C" w:rsidRPr="00D13642" w:rsidRDefault="008F037A" w:rsidP="009D697C">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Variational Autoencoders (VAEs) are generative models that encode complex data into a lower-dimensional latent space while preserving a probabilistic interpretation. Introduced by Kingma and Welling (2013), VAEs combine neural networks with variational inference to learn both a reconstruction model and a structured latent distribution, making them well suited for representation learning in unlabeled time-series data</w:t>
      </w:r>
      <w:r w:rsidR="005A2A0B" w:rsidRPr="005A2A0B">
        <w:rPr>
          <w:rFonts w:ascii="Times New Roman" w:hAnsi="Times New Roman" w:cs="Times New Roman"/>
          <w:sz w:val="24"/>
          <w:szCs w:val="24"/>
          <w:vertAlign w:val="superscript"/>
        </w:rPr>
        <w:t>11,12,13</w:t>
      </w:r>
      <w:r w:rsidR="005A2A0B">
        <w:rPr>
          <w:rFonts w:ascii="Times New Roman" w:hAnsi="Times New Roman" w:cs="Times New Roman"/>
          <w:sz w:val="24"/>
          <w:szCs w:val="24"/>
        </w:rPr>
        <w:t>.</w:t>
      </w:r>
    </w:p>
    <w:p w14:paraId="1E931CB3" w14:textId="2F4248D3" w:rsidR="008F037A" w:rsidRPr="00D13642" w:rsidRDefault="008F037A" w:rsidP="00D13642">
      <w:pPr>
        <w:rPr>
          <w:rFonts w:ascii="Times New Roman" w:eastAsia="Times New Roman" w:hAnsi="Times New Roman" w:cs="Times New Roman"/>
          <w:sz w:val="24"/>
          <w:szCs w:val="24"/>
          <w:lang w:val="en-US"/>
        </w:rPr>
      </w:pPr>
    </w:p>
    <w:p w14:paraId="0CC0CCE2" w14:textId="77777777"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VAEs are built on the concept of an autoencoder, which consists of two neural networks: an encoder and a decoder. The encoder compresses input data into a latent representation, and the decoder reconstructs the original data from this compressed latent space. Unlike traditional autoencoders, VAEs incorporate probabilistic modeling, which provides two main advantages: they can generate new samples from the learned distribution, and they provide a meaningful latent space that captures the underlying structure of the data.</w:t>
      </w:r>
    </w:p>
    <w:p w14:paraId="5B80A303" w14:textId="77777777" w:rsidR="008F037A" w:rsidRPr="00D13642" w:rsidRDefault="008F037A" w:rsidP="00D13642">
      <w:pPr>
        <w:rPr>
          <w:rFonts w:ascii="Times New Roman" w:eastAsia="Times New Roman" w:hAnsi="Times New Roman" w:cs="Times New Roman"/>
          <w:sz w:val="24"/>
          <w:szCs w:val="24"/>
          <w:lang w:val="en-US"/>
        </w:rPr>
      </w:pPr>
    </w:p>
    <w:p w14:paraId="70FA8AAB" w14:textId="5BFB54B6"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The VAE in this study uses a Gated Recurrent Unit (GRU) encoder–decoder. GRUs are recurrent neural networks designed to mitigate vanishing-gradient issues and model temporal dependencies efficiently, which is appropriate for variable-length TESS light-curve sequences</w:t>
      </w:r>
      <w:r w:rsidR="005A2A0B" w:rsidRPr="005A2A0B">
        <w:rPr>
          <w:rFonts w:ascii="Times New Roman" w:hAnsi="Times New Roman" w:cs="Times New Roman"/>
          <w:sz w:val="24"/>
          <w:szCs w:val="24"/>
          <w:vertAlign w:val="superscript"/>
        </w:rPr>
        <w:t>14</w:t>
      </w:r>
      <w:r w:rsidR="005A2A0B">
        <w:rPr>
          <w:rFonts w:ascii="Times New Roman" w:hAnsi="Times New Roman" w:cs="Times New Roman"/>
          <w:sz w:val="24"/>
          <w:szCs w:val="24"/>
        </w:rPr>
        <w:t>.</w:t>
      </w:r>
      <w:r w:rsidR="0025016A">
        <w:rPr>
          <w:rFonts w:ascii="Times New Roman" w:hAnsi="Times New Roman" w:cs="Times New Roman"/>
          <w:sz w:val="24"/>
          <w:szCs w:val="24"/>
        </w:rPr>
        <w:t xml:space="preserve"> </w:t>
      </w:r>
      <w:r w:rsidR="0025016A" w:rsidRPr="0025016A">
        <w:rPr>
          <w:rFonts w:ascii="Times New Roman" w:hAnsi="Times New Roman" w:cs="Times New Roman"/>
          <w:sz w:val="24"/>
          <w:szCs w:val="24"/>
        </w:rPr>
        <w:t>Related recurrent architectures such as LSTMs have also been applied to time-series anomaly detection</w:t>
      </w:r>
      <w:r w:rsidR="0025016A" w:rsidRPr="0025016A">
        <w:rPr>
          <w:rFonts w:ascii="Times New Roman" w:hAnsi="Times New Roman" w:cs="Times New Roman"/>
          <w:sz w:val="24"/>
          <w:szCs w:val="24"/>
          <w:vertAlign w:val="superscript"/>
        </w:rPr>
        <w:t>26</w:t>
      </w:r>
      <w:r w:rsidR="0025016A">
        <w:rPr>
          <w:rFonts w:ascii="Times New Roman" w:hAnsi="Times New Roman" w:cs="Times New Roman"/>
          <w:sz w:val="24"/>
          <w:szCs w:val="24"/>
        </w:rPr>
        <w:t>.</w:t>
      </w:r>
    </w:p>
    <w:p w14:paraId="56A6C77E" w14:textId="77777777" w:rsidR="008F037A" w:rsidRPr="00D13642" w:rsidRDefault="008F037A" w:rsidP="00D13642">
      <w:pPr>
        <w:rPr>
          <w:rFonts w:ascii="Times New Roman" w:eastAsia="Times New Roman" w:hAnsi="Times New Roman" w:cs="Times New Roman"/>
          <w:sz w:val="24"/>
          <w:szCs w:val="24"/>
          <w:lang w:val="en-US"/>
        </w:rPr>
      </w:pPr>
    </w:p>
    <w:p w14:paraId="574012E6" w14:textId="77777777"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Each light curve is a variable-length sequence x(t) = [t, </w:t>
      </w:r>
      <w:proofErr w:type="spellStart"/>
      <w:r w:rsidRPr="00D13642">
        <w:rPr>
          <w:rFonts w:ascii="Times New Roman" w:eastAsia="Times New Roman" w:hAnsi="Times New Roman" w:cs="Times New Roman"/>
          <w:sz w:val="24"/>
          <w:szCs w:val="24"/>
          <w:lang w:val="en-US"/>
        </w:rPr>
        <w:t>f_norm</w:t>
      </w:r>
      <w:proofErr w:type="spellEnd"/>
      <w:r w:rsidRPr="00D13642">
        <w:rPr>
          <w:rFonts w:ascii="Times New Roman" w:eastAsia="Times New Roman" w:hAnsi="Times New Roman" w:cs="Times New Roman"/>
          <w:sz w:val="24"/>
          <w:szCs w:val="24"/>
          <w:lang w:val="en-US"/>
        </w:rPr>
        <w:t>(t)]. The encoder outputs μ(x) and log σ²(x); a latent sample z is obtained via the reparameterization trick and decoded to reconstruct x̂(t). The loss function is a weighted Evidence Lower Bound (ELBO), which consists of two components:</w:t>
      </w:r>
    </w:p>
    <w:p w14:paraId="5C4B2AF7" w14:textId="77777777" w:rsidR="004E7E76" w:rsidRPr="00D13642" w:rsidRDefault="004E7E76" w:rsidP="00D13642">
      <w:pPr>
        <w:rPr>
          <w:rFonts w:ascii="Times New Roman" w:eastAsia="Times New Roman" w:hAnsi="Times New Roman" w:cs="Times New Roman"/>
          <w:sz w:val="24"/>
          <w:szCs w:val="24"/>
          <w:lang w:val="en-US"/>
        </w:rPr>
      </w:pPr>
    </w:p>
    <w:p w14:paraId="4ABC1E12" w14:textId="77777777" w:rsidR="004E7E76" w:rsidRPr="00D13642" w:rsidRDefault="004E7E76" w:rsidP="00D13642">
      <w:pPr>
        <w:numPr>
          <w:ilvl w:val="0"/>
          <w:numId w:val="2"/>
        </w:numPr>
        <w:rPr>
          <w:rFonts w:ascii="Times New Roman" w:eastAsia="Times New Roman" w:hAnsi="Times New Roman" w:cs="Times New Roman"/>
          <w:sz w:val="24"/>
          <w:szCs w:val="24"/>
        </w:rPr>
      </w:pPr>
      <w:r w:rsidRPr="00D13642">
        <w:rPr>
          <w:rFonts w:ascii="Times New Roman" w:eastAsia="Times New Roman" w:hAnsi="Times New Roman" w:cs="Times New Roman"/>
          <w:b/>
          <w:bCs/>
          <w:sz w:val="24"/>
          <w:szCs w:val="24"/>
        </w:rPr>
        <w:t>Reconstruction Loss</w:t>
      </w:r>
      <w:r w:rsidRPr="00D13642">
        <w:rPr>
          <w:rFonts w:ascii="Times New Roman" w:eastAsia="Times New Roman" w:hAnsi="Times New Roman" w:cs="Times New Roman"/>
          <w:sz w:val="24"/>
          <w:szCs w:val="24"/>
        </w:rPr>
        <w:t>: Computed as the mean squared error (MSE) between the original input and the reconstructed output, this ensures that the reconstruction of the data is accurate enough for analysis. Here we use weighted MSE to incorporate flux uncertainty.</w:t>
      </w:r>
    </w:p>
    <w:p w14:paraId="2DDA784D" w14:textId="77777777" w:rsidR="004E7E76" w:rsidRPr="00D13642" w:rsidRDefault="004E7E76" w:rsidP="00D13642">
      <w:pPr>
        <w:numPr>
          <w:ilvl w:val="0"/>
          <w:numId w:val="2"/>
        </w:numPr>
        <w:rPr>
          <w:rFonts w:ascii="Times New Roman" w:eastAsia="Times New Roman" w:hAnsi="Times New Roman" w:cs="Times New Roman"/>
          <w:sz w:val="24"/>
          <w:szCs w:val="24"/>
        </w:rPr>
      </w:pPr>
      <w:proofErr w:type="spellStart"/>
      <w:r w:rsidRPr="00D13642">
        <w:rPr>
          <w:rFonts w:ascii="Times New Roman" w:eastAsia="Times New Roman" w:hAnsi="Times New Roman" w:cs="Times New Roman"/>
          <w:b/>
          <w:bCs/>
          <w:sz w:val="24"/>
          <w:szCs w:val="24"/>
        </w:rPr>
        <w:t>Kullback</w:t>
      </w:r>
      <w:proofErr w:type="spellEnd"/>
      <w:r w:rsidRPr="00D13642">
        <w:rPr>
          <w:rFonts w:ascii="Times New Roman" w:eastAsia="Times New Roman" w:hAnsi="Times New Roman" w:cs="Times New Roman"/>
          <w:b/>
          <w:bCs/>
          <w:sz w:val="24"/>
          <w:szCs w:val="24"/>
        </w:rPr>
        <w:t xml:space="preserve">-Leibler Divergence (KLD): </w:t>
      </w:r>
      <w:r w:rsidRPr="00D13642">
        <w:rPr>
          <w:rFonts w:ascii="Times New Roman" w:eastAsia="Times New Roman" w:hAnsi="Times New Roman" w:cs="Times New Roman"/>
          <w:sz w:val="24"/>
          <w:szCs w:val="24"/>
        </w:rPr>
        <w:t>This term regularizes the model by approximating a Gaussian distribution in the latent space. It provides a continuous latent representation and prevents overfitting.</w:t>
      </w:r>
    </w:p>
    <w:p w14:paraId="3145DAB2" w14:textId="77777777" w:rsidR="004E7E76" w:rsidRPr="00D13642" w:rsidRDefault="004E7E76" w:rsidP="00D13642">
      <w:pPr>
        <w:rPr>
          <w:rFonts w:ascii="Times New Roman" w:eastAsia="Times New Roman" w:hAnsi="Times New Roman" w:cs="Times New Roman"/>
          <w:sz w:val="24"/>
          <w:szCs w:val="24"/>
          <w:lang w:val="en-US"/>
        </w:rPr>
      </w:pPr>
    </w:p>
    <w:p w14:paraId="5FE3A565" w14:textId="77777777" w:rsidR="004E7E76" w:rsidRPr="00D13642" w:rsidRDefault="004E7E76"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total ELBO loss is represented as:</w:t>
      </w:r>
    </w:p>
    <w:p w14:paraId="3B4CFF84" w14:textId="77777777" w:rsidR="00B94C4D" w:rsidRPr="00D13642" w:rsidRDefault="00B94C4D" w:rsidP="00D13642">
      <w:pPr>
        <w:rPr>
          <w:rFonts w:ascii="Times New Roman" w:eastAsia="Times New Roman" w:hAnsi="Times New Roman" w:cs="Times New Roman"/>
          <w:sz w:val="24"/>
          <w:szCs w:val="24"/>
          <w:lang w:val="en-US"/>
        </w:rPr>
      </w:pPr>
    </w:p>
    <w:p w14:paraId="13F32D0B" w14:textId="41CC1DE3" w:rsidR="00B94C4D" w:rsidRPr="00D13642" w:rsidRDefault="00AA5A98" w:rsidP="00D13642">
      <w:pP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ELBO</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w</m:t>
        </m:r>
        <m:d>
          <m:dPr>
            <m:ctrlPr>
              <w:rPr>
                <w:rFonts w:ascii="Cambria Math" w:eastAsia="Times New Roman" w:hAnsi="Cambria Math" w:cs="Times New Roman"/>
                <w:i/>
                <w:iCs/>
                <w:sz w:val="24"/>
                <w:szCs w:val="24"/>
                <w:lang w:val="en-US"/>
              </w:rPr>
            </m:ctrlPr>
          </m:dPr>
          <m:e>
            <m:r>
              <w:rPr>
                <w:rFonts w:ascii="Cambria Math" w:eastAsia="Times New Roman" w:hAnsi="Cambria Math" w:cs="Times New Roman"/>
                <w:sz w:val="24"/>
                <w:szCs w:val="24"/>
                <w:lang w:val="en-US"/>
              </w:rPr>
              <m:t>t</m:t>
            </m:r>
          </m:e>
        </m:d>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MSE</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KLD</m:t>
        </m:r>
        <m:r>
          <m:rPr>
            <m:sty m:val="p"/>
          </m:rPr>
          <w:rPr>
            <w:rFonts w:ascii="Cambria Math" w:eastAsia="Times New Roman" w:hAnsi="Cambria Math" w:cs="Times New Roman"/>
            <w:sz w:val="24"/>
            <w:szCs w:val="24"/>
            <w:lang w:val="en-US"/>
          </w:rPr>
          <m:t xml:space="preserve">    </m:t>
        </m:r>
      </m:oMath>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t>(7)</w:t>
      </w:r>
    </w:p>
    <w:p w14:paraId="7313BA69" w14:textId="77777777" w:rsidR="00AA5A98" w:rsidRPr="00D13642" w:rsidRDefault="00AA5A98" w:rsidP="00D13642">
      <w:pPr>
        <w:rPr>
          <w:rFonts w:ascii="Times New Roman" w:eastAsia="Times New Roman" w:hAnsi="Times New Roman" w:cs="Times New Roman"/>
          <w:sz w:val="24"/>
          <w:szCs w:val="24"/>
          <w:lang w:val="en-US"/>
        </w:rPr>
      </w:pPr>
    </w:p>
    <w:p w14:paraId="56E34FEB" w14:textId="77777777" w:rsidR="00FA3389" w:rsidRPr="00D13642" w:rsidRDefault="002B7A99"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The architecture of VAE and subsequent anomaly detection is shown in Figure </w:t>
      </w:r>
      <w:r w:rsidR="00D7620C" w:rsidRPr="00D13642">
        <w:rPr>
          <w:rFonts w:ascii="Times New Roman" w:eastAsia="Times New Roman" w:hAnsi="Times New Roman" w:cs="Times New Roman"/>
          <w:sz w:val="24"/>
          <w:szCs w:val="24"/>
          <w:lang w:val="en-US"/>
        </w:rPr>
        <w:t>8</w:t>
      </w:r>
      <w:r w:rsidRPr="00D13642">
        <w:rPr>
          <w:rFonts w:ascii="Times New Roman" w:eastAsia="Times New Roman" w:hAnsi="Times New Roman" w:cs="Times New Roman"/>
          <w:sz w:val="24"/>
          <w:szCs w:val="24"/>
          <w:lang w:val="en-US"/>
        </w:rPr>
        <w:t xml:space="preserve">. </w:t>
      </w:r>
    </w:p>
    <w:p w14:paraId="697DDB49" w14:textId="77777777" w:rsidR="002B7A99" w:rsidRDefault="002B7A99" w:rsidP="00B94C4D">
      <w:pPr>
        <w:rPr>
          <w:rFonts w:ascii="Times New Roman" w:eastAsia="Times New Roman" w:hAnsi="Times New Roman" w:cs="Times New Roman"/>
          <w:sz w:val="24"/>
          <w:szCs w:val="24"/>
          <w:lang w:val="en-US"/>
        </w:rPr>
      </w:pPr>
    </w:p>
    <w:p w14:paraId="1C527576" w14:textId="77777777" w:rsidR="006D7C5D" w:rsidRDefault="006D7C5D" w:rsidP="006D7C5D">
      <w:pPr>
        <w:jc w:val="center"/>
        <w:rPr>
          <w:rFonts w:ascii="Times New Roman" w:eastAsia="Times New Roman" w:hAnsi="Times New Roman" w:cs="Times New Roman"/>
          <w:sz w:val="24"/>
          <w:szCs w:val="24"/>
          <w:lang w:val="en-US"/>
        </w:rPr>
      </w:pPr>
    </w:p>
    <w:p w14:paraId="2270DF99" w14:textId="77777777" w:rsidR="006D7C5D" w:rsidRDefault="006D7C5D" w:rsidP="006D7C5D">
      <w:pPr>
        <w:jc w:val="center"/>
        <w:rPr>
          <w:rFonts w:ascii="Times New Roman" w:eastAsia="Times New Roman" w:hAnsi="Times New Roman" w:cs="Times New Roman"/>
          <w:sz w:val="24"/>
          <w:szCs w:val="24"/>
          <w:lang w:val="en-US"/>
        </w:rPr>
      </w:pPr>
    </w:p>
    <w:p w14:paraId="5F3EBF1B" w14:textId="77777777" w:rsidR="006D7C5D" w:rsidRDefault="006B32A1" w:rsidP="006D7C5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4BB03E01" wp14:editId="43479B2F">
            <wp:extent cx="5416826" cy="3894791"/>
            <wp:effectExtent l="0" t="0" r="0" b="0"/>
            <wp:docPr id="3057780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78018" name="Picture 3057780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1507" cy="3934107"/>
                    </a:xfrm>
                    <a:prstGeom prst="rect">
                      <a:avLst/>
                    </a:prstGeom>
                  </pic:spPr>
                </pic:pic>
              </a:graphicData>
            </a:graphic>
          </wp:inline>
        </w:drawing>
      </w:r>
    </w:p>
    <w:p w14:paraId="109EC22F" w14:textId="0B78D119" w:rsidR="002B7A99" w:rsidRPr="005A2A0B" w:rsidRDefault="002B7A99" w:rsidP="005A2A0B">
      <w:pPr>
        <w:jc w:val="center"/>
        <w:rPr>
          <w:rFonts w:ascii="Times New Roman" w:eastAsia="Times New Roman" w:hAnsi="Times New Roman" w:cs="Times New Roman"/>
          <w:i/>
          <w:iCs/>
          <w:sz w:val="20"/>
          <w:szCs w:val="20"/>
          <w:lang w:val="en-US"/>
        </w:rPr>
      </w:pPr>
      <w:r w:rsidRPr="003E6702">
        <w:rPr>
          <w:rFonts w:ascii="Times New Roman" w:hAnsi="Times New Roman" w:cs="Times New Roman"/>
          <w:i/>
          <w:iCs/>
        </w:rPr>
        <w:t>Figure 8. Pipeline overview: preprocessing → uncertainty-aware RNN-VAE → anomaly signals (reconstruction error, HDBSCAN, Isolation Forest) → consensus ensemble.</w:t>
      </w:r>
    </w:p>
    <w:p w14:paraId="358C4118" w14:textId="77777777" w:rsidR="005F7597" w:rsidRPr="00AA5A98" w:rsidRDefault="005F7597" w:rsidP="006D7C5D">
      <w:pPr>
        <w:jc w:val="center"/>
        <w:rPr>
          <w:rFonts w:ascii="Times New Roman" w:eastAsia="Times New Roman" w:hAnsi="Times New Roman" w:cs="Times New Roman"/>
          <w:sz w:val="24"/>
          <w:szCs w:val="24"/>
          <w:lang w:val="en-US"/>
        </w:rPr>
      </w:pPr>
    </w:p>
    <w:p w14:paraId="60A9FC26" w14:textId="77777777" w:rsidR="002B7A99" w:rsidRPr="005F5917" w:rsidRDefault="002B7A99"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 xml:space="preserve">3.4.1. VAE </w:t>
      </w:r>
      <w:r w:rsidR="004D4744" w:rsidRPr="005F5917">
        <w:rPr>
          <w:rFonts w:ascii="Times New Roman" w:eastAsia="Times New Roman" w:hAnsi="Times New Roman" w:cs="Times New Roman"/>
          <w:b/>
          <w:color w:val="000000"/>
          <w:sz w:val="28"/>
          <w:szCs w:val="28"/>
          <w:lang w:val="en-US"/>
        </w:rPr>
        <w:t xml:space="preserve">Setup and </w:t>
      </w:r>
      <w:r w:rsidR="00D7620C" w:rsidRPr="005F5917">
        <w:rPr>
          <w:rFonts w:ascii="Times New Roman" w:eastAsia="Times New Roman" w:hAnsi="Times New Roman" w:cs="Times New Roman"/>
          <w:b/>
          <w:color w:val="000000"/>
          <w:sz w:val="28"/>
          <w:szCs w:val="28"/>
          <w:lang w:val="en-US"/>
        </w:rPr>
        <w:t>Convergence Monitoring</w:t>
      </w:r>
    </w:p>
    <w:p w14:paraId="743B341D" w14:textId="51B3BFC4" w:rsidR="00D7620C" w:rsidRPr="003E6702" w:rsidRDefault="00D7620C" w:rsidP="00D1364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hAnsi="Times New Roman" w:cs="Times New Roman"/>
          <w:sz w:val="24"/>
          <w:szCs w:val="24"/>
        </w:rPr>
        <w:t>We use a recurrent encoder–decoder architecture with hidden size of 128, latent size of 16, and 4 recurrent layers. We train with Adam (learning rate 10-4) for up to 1400 epochs, saving checkpoints periodically. Convergence is monitored using validation reconstruction error and ELBO components (reconstruction and KLD)</w:t>
      </w:r>
      <w:r w:rsidR="005A2A0B" w:rsidRPr="005A2A0B">
        <w:rPr>
          <w:rFonts w:ascii="Times New Roman" w:hAnsi="Times New Roman" w:cs="Times New Roman"/>
          <w:sz w:val="24"/>
          <w:szCs w:val="24"/>
          <w:vertAlign w:val="superscript"/>
        </w:rPr>
        <w:t>15</w:t>
      </w:r>
      <w:r w:rsidRPr="003E6702">
        <w:rPr>
          <w:rFonts w:ascii="Times New Roman" w:hAnsi="Times New Roman" w:cs="Times New Roman"/>
          <w:sz w:val="24"/>
          <w:szCs w:val="24"/>
        </w:rPr>
        <w:t xml:space="preserve">. </w:t>
      </w:r>
    </w:p>
    <w:p w14:paraId="1E4B3579" w14:textId="77777777" w:rsidR="00D7620C" w:rsidRPr="00D13642" w:rsidRDefault="00D7620C" w:rsidP="00D13642">
      <w:pPr>
        <w:pBdr>
          <w:top w:val="nil"/>
          <w:left w:val="nil"/>
          <w:bottom w:val="nil"/>
          <w:right w:val="nil"/>
          <w:between w:val="nil"/>
        </w:pBdr>
        <w:rPr>
          <w:rFonts w:ascii="Times New Roman" w:eastAsia="Times New Roman" w:hAnsi="Times New Roman" w:cs="Times New Roman"/>
          <w:sz w:val="24"/>
          <w:szCs w:val="24"/>
          <w:lang w:val="en-US"/>
        </w:rPr>
      </w:pPr>
    </w:p>
    <w:p w14:paraId="464F1D07" w14:textId="77777777" w:rsidR="004D4744" w:rsidRPr="00D13642" w:rsidRDefault="00D40183"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basic parameters used in the VAE are listed as follows:</w:t>
      </w:r>
    </w:p>
    <w:p w14:paraId="6419669D"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p>
    <w:p w14:paraId="3D828368"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Input size = 2</w:t>
      </w:r>
    </w:p>
    <w:p w14:paraId="52F7F59C"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Hidden size = 128</w:t>
      </w:r>
    </w:p>
    <w:p w14:paraId="0D9650CB"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Latent size = 16</w:t>
      </w:r>
    </w:p>
    <w:p w14:paraId="5AA63D88"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Output size = 1</w:t>
      </w:r>
    </w:p>
    <w:p w14:paraId="369376A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Number of GRU layers (encoder and decoder) = 4</w:t>
      </w:r>
    </w:p>
    <w:p w14:paraId="523CB6B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Optimizer = Adam</w:t>
      </w:r>
    </w:p>
    <w:p w14:paraId="7E3B8670"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Learning rate = 1.e-4</w:t>
      </w:r>
    </w:p>
    <w:p w14:paraId="4CA17AB6"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lastRenderedPageBreak/>
        <w:t>Drop out = 0.2</w:t>
      </w:r>
    </w:p>
    <w:p w14:paraId="69ED740D" w14:textId="77777777" w:rsidR="007F3970" w:rsidRPr="00D13642" w:rsidRDefault="007F3970"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Epochs = </w:t>
      </w:r>
      <w:r w:rsidR="00D7620C" w:rsidRPr="00D13642">
        <w:rPr>
          <w:rFonts w:ascii="Times New Roman" w:eastAsia="Times New Roman" w:hAnsi="Times New Roman" w:cs="Times New Roman"/>
          <w:sz w:val="24"/>
          <w:szCs w:val="24"/>
          <w:lang w:val="en-US"/>
        </w:rPr>
        <w:t>14</w:t>
      </w:r>
      <w:r w:rsidRPr="00D13642">
        <w:rPr>
          <w:rFonts w:ascii="Times New Roman" w:eastAsia="Times New Roman" w:hAnsi="Times New Roman" w:cs="Times New Roman"/>
          <w:sz w:val="24"/>
          <w:szCs w:val="24"/>
          <w:lang w:val="en-US"/>
        </w:rPr>
        <w:t>00</w:t>
      </w:r>
    </w:p>
    <w:p w14:paraId="558A120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p>
    <w:p w14:paraId="70DC2015" w14:textId="18B99A1F" w:rsidR="00FB14A6" w:rsidRPr="00D13642" w:rsidRDefault="00FB14A6" w:rsidP="00D13642">
      <w:pPr>
        <w:rPr>
          <w:rFonts w:ascii="Times New Roman" w:hAnsi="Times New Roman" w:cs="Times New Roman"/>
          <w:sz w:val="24"/>
          <w:szCs w:val="24"/>
        </w:rPr>
      </w:pPr>
      <w:r w:rsidRPr="00D13642">
        <w:rPr>
          <w:rFonts w:ascii="Times New Roman" w:hAnsi="Times New Roman" w:cs="Times New Roman"/>
          <w:sz w:val="24"/>
          <w:szCs w:val="24"/>
        </w:rPr>
        <w:t>As stated in the previous section, we use a 90/10 train–validation split (</w:t>
      </w:r>
      <w:proofErr w:type="spellStart"/>
      <w:r w:rsidRPr="00D13642">
        <w:rPr>
          <w:rFonts w:ascii="Times New Roman" w:hAnsi="Times New Roman" w:cs="Times New Roman"/>
          <w:sz w:val="24"/>
          <w:szCs w:val="24"/>
        </w:rPr>
        <w:t>random_state</w:t>
      </w:r>
      <w:proofErr w:type="spellEnd"/>
      <w:r w:rsidRPr="00D13642">
        <w:rPr>
          <w:rFonts w:ascii="Times New Roman" w:hAnsi="Times New Roman" w:cs="Times New Roman"/>
          <w:sz w:val="24"/>
          <w:szCs w:val="24"/>
        </w:rPr>
        <w:t xml:space="preserve"> = 42) and monitor ELBO components (reconstruction loss and KLD) to verify stable convergence before downstream scoring.</w:t>
      </w:r>
    </w:p>
    <w:p w14:paraId="7BF125CE" w14:textId="77777777" w:rsidR="00FB14A6" w:rsidRPr="00D13642" w:rsidRDefault="00FB14A6" w:rsidP="00D13642">
      <w:pPr>
        <w:pBdr>
          <w:top w:val="nil"/>
          <w:left w:val="nil"/>
          <w:bottom w:val="nil"/>
          <w:right w:val="nil"/>
          <w:between w:val="nil"/>
        </w:pBdr>
        <w:rPr>
          <w:rFonts w:ascii="Times New Roman" w:eastAsia="Times New Roman" w:hAnsi="Times New Roman" w:cs="Times New Roman"/>
          <w:sz w:val="24"/>
          <w:szCs w:val="24"/>
          <w:lang w:val="en-US"/>
        </w:rPr>
      </w:pPr>
    </w:p>
    <w:p w14:paraId="2CE37C2D" w14:textId="03EED92C" w:rsidR="00D40183" w:rsidRPr="00D13642" w:rsidRDefault="00D40183"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Early stopping was used for a case study, </w:t>
      </w:r>
      <w:r w:rsidR="007F3970" w:rsidRPr="00D13642">
        <w:rPr>
          <w:rFonts w:ascii="Times New Roman" w:eastAsia="Times New Roman" w:hAnsi="Times New Roman" w:cs="Times New Roman"/>
          <w:sz w:val="24"/>
          <w:szCs w:val="24"/>
          <w:lang w:val="en-US"/>
        </w:rPr>
        <w:t xml:space="preserve">with patient parameter as of 2 which means checking validation loss </w:t>
      </w:r>
      <w:r w:rsidR="00D7620C" w:rsidRPr="00D13642">
        <w:rPr>
          <w:rFonts w:ascii="Times New Roman" w:eastAsia="Times New Roman" w:hAnsi="Times New Roman" w:cs="Times New Roman"/>
          <w:sz w:val="24"/>
          <w:szCs w:val="24"/>
          <w:lang w:val="en-US"/>
        </w:rPr>
        <w:t>increasing</w:t>
      </w:r>
      <w:r w:rsidR="007F3970" w:rsidRPr="00D13642">
        <w:rPr>
          <w:rFonts w:ascii="Times New Roman" w:eastAsia="Times New Roman" w:hAnsi="Times New Roman" w:cs="Times New Roman"/>
          <w:sz w:val="24"/>
          <w:szCs w:val="24"/>
          <w:lang w:val="en-US"/>
        </w:rPr>
        <w:t xml:space="preserve"> for the last 2 epochs) </w:t>
      </w:r>
      <w:r w:rsidRPr="00D13642">
        <w:rPr>
          <w:rFonts w:ascii="Times New Roman" w:eastAsia="Times New Roman" w:hAnsi="Times New Roman" w:cs="Times New Roman"/>
          <w:sz w:val="24"/>
          <w:szCs w:val="24"/>
          <w:lang w:val="en-US"/>
        </w:rPr>
        <w:t>and the training process was</w:t>
      </w:r>
      <w:r w:rsidR="007F3970" w:rsidRPr="00D13642">
        <w:rPr>
          <w:rFonts w:ascii="Times New Roman" w:eastAsia="Times New Roman" w:hAnsi="Times New Roman" w:cs="Times New Roman"/>
          <w:sz w:val="24"/>
          <w:szCs w:val="24"/>
          <w:lang w:val="en-US"/>
        </w:rPr>
        <w:t xml:space="preserve"> not</w:t>
      </w:r>
      <w:r w:rsidRPr="00D13642">
        <w:rPr>
          <w:rFonts w:ascii="Times New Roman" w:eastAsia="Times New Roman" w:hAnsi="Times New Roman" w:cs="Times New Roman"/>
          <w:sz w:val="24"/>
          <w:szCs w:val="24"/>
          <w:lang w:val="en-US"/>
        </w:rPr>
        <w:t xml:space="preserve"> triggered by early stopping </w:t>
      </w:r>
      <w:r w:rsidR="007F3970" w:rsidRPr="00D13642">
        <w:rPr>
          <w:rFonts w:ascii="Times New Roman" w:eastAsia="Times New Roman" w:hAnsi="Times New Roman" w:cs="Times New Roman"/>
          <w:sz w:val="24"/>
          <w:szCs w:val="24"/>
          <w:lang w:val="en-US"/>
        </w:rPr>
        <w:t>until it is completed at 800 epochs</w:t>
      </w:r>
      <w:r w:rsidRPr="00D13642">
        <w:rPr>
          <w:rFonts w:ascii="Times New Roman" w:eastAsia="Times New Roman" w:hAnsi="Times New Roman" w:cs="Times New Roman"/>
          <w:sz w:val="24"/>
          <w:szCs w:val="24"/>
          <w:lang w:val="en-US"/>
        </w:rPr>
        <w:t>.</w:t>
      </w:r>
      <w:r w:rsidR="00991E65" w:rsidRPr="00D13642">
        <w:rPr>
          <w:rFonts w:ascii="Times New Roman" w:eastAsia="Times New Roman" w:hAnsi="Times New Roman" w:cs="Times New Roman"/>
          <w:sz w:val="24"/>
          <w:szCs w:val="24"/>
          <w:lang w:val="en-US"/>
        </w:rPr>
        <w:t xml:space="preserve"> The training and validation loss behavior had the same pattern as in Figure 11 which did not use early stopping.</w:t>
      </w:r>
    </w:p>
    <w:p w14:paraId="2E1FA310" w14:textId="77777777" w:rsidR="00287D5E" w:rsidRPr="00D13642" w:rsidRDefault="00287D5E" w:rsidP="00D13642">
      <w:pPr>
        <w:pBdr>
          <w:top w:val="nil"/>
          <w:left w:val="nil"/>
          <w:bottom w:val="nil"/>
          <w:right w:val="nil"/>
          <w:between w:val="nil"/>
        </w:pBdr>
        <w:rPr>
          <w:rFonts w:ascii="Times New Roman" w:eastAsia="Times New Roman" w:hAnsi="Times New Roman" w:cs="Times New Roman"/>
          <w:sz w:val="24"/>
          <w:szCs w:val="24"/>
          <w:lang w:val="en-US"/>
        </w:rPr>
      </w:pPr>
    </w:p>
    <w:p w14:paraId="0EBF790D" w14:textId="77777777" w:rsidR="00DB323F" w:rsidRPr="00D13642" w:rsidRDefault="00DB323F" w:rsidP="00D13642">
      <w:pPr>
        <w:pBdr>
          <w:top w:val="nil"/>
          <w:left w:val="nil"/>
          <w:bottom w:val="nil"/>
          <w:right w:val="nil"/>
          <w:between w:val="nil"/>
        </w:pBdr>
        <w:ind w:left="360"/>
        <w:rPr>
          <w:rFonts w:ascii="Times New Roman" w:eastAsia="Times New Roman" w:hAnsi="Times New Roman" w:cs="Times New Roman"/>
          <w:b/>
          <w:color w:val="000000"/>
          <w:sz w:val="24"/>
          <w:szCs w:val="24"/>
          <w:lang w:val="en-US"/>
        </w:rPr>
      </w:pPr>
      <w:r w:rsidRPr="00D13642">
        <w:rPr>
          <w:rFonts w:ascii="Times New Roman" w:eastAsia="Times New Roman" w:hAnsi="Times New Roman" w:cs="Times New Roman"/>
          <w:b/>
          <w:color w:val="000000"/>
          <w:sz w:val="24"/>
          <w:szCs w:val="24"/>
          <w:lang w:val="en-US"/>
        </w:rPr>
        <w:t>3.5 VAE Reconstruction-error Anomaly Detection</w:t>
      </w:r>
    </w:p>
    <w:p w14:paraId="6293B233" w14:textId="29F71DD5" w:rsidR="00DB323F" w:rsidRPr="00D13642" w:rsidRDefault="00764FB8"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hAnsi="Times New Roman" w:cs="Times New Roman"/>
          <w:sz w:val="24"/>
          <w:szCs w:val="24"/>
        </w:rPr>
        <w:t>Reconstruction error is the (weighted) mean squared error over normalized flux values across all timesteps in an object</w:t>
      </w:r>
      <w:r w:rsidR="00DB323F" w:rsidRPr="00D13642">
        <w:rPr>
          <w:rFonts w:ascii="Times New Roman" w:hAnsi="Times New Roman" w:cs="Times New Roman"/>
          <w:sz w:val="24"/>
          <w:szCs w:val="24"/>
        </w:rPr>
        <w:t>. Reconstruction error is used as an anomaly score: objects in the high-error tail are candidates</w:t>
      </w:r>
      <w:r w:rsidR="005A2A0B" w:rsidRPr="005A2A0B">
        <w:rPr>
          <w:rFonts w:ascii="Times New Roman" w:hAnsi="Times New Roman" w:cs="Times New Roman"/>
          <w:sz w:val="24"/>
          <w:szCs w:val="24"/>
          <w:vertAlign w:val="superscript"/>
        </w:rPr>
        <w:t>11</w:t>
      </w:r>
      <w:r w:rsidR="005A2A0B">
        <w:rPr>
          <w:rFonts w:ascii="Times New Roman" w:hAnsi="Times New Roman" w:cs="Times New Roman"/>
          <w:sz w:val="24"/>
          <w:szCs w:val="24"/>
        </w:rPr>
        <w:t>.</w:t>
      </w:r>
    </w:p>
    <w:p w14:paraId="57283D7F"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p>
    <w:p w14:paraId="3DCC0B5A"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b/>
          <w:bCs/>
          <w:sz w:val="24"/>
          <w:szCs w:val="24"/>
          <w:lang w:val="en-US"/>
        </w:rPr>
      </w:pPr>
      <w:r w:rsidRPr="00D13642">
        <w:rPr>
          <w:rFonts w:ascii="Times New Roman" w:eastAsia="Times New Roman" w:hAnsi="Times New Roman" w:cs="Times New Roman"/>
          <w:b/>
          <w:bCs/>
          <w:sz w:val="24"/>
          <w:szCs w:val="24"/>
          <w:lang w:val="en-US"/>
        </w:rPr>
        <w:t>Sensitivity study (epoch × threshold)</w:t>
      </w:r>
    </w:p>
    <w:p w14:paraId="57DC49D8" w14:textId="66242E10"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To select a defensible checkpoint and threshold, we perform a two-dimensional sweep: epochs from 200 to 1400 (step 100) and reconstruction-error thresholds from 0.2 to 0.9 (step 0.1). For each</w:t>
      </w:r>
      <w:r w:rsidR="00C20DDD" w:rsidRPr="00D13642">
        <w:rPr>
          <w:rFonts w:ascii="Times New Roman" w:eastAsia="Times New Roman" w:hAnsi="Times New Roman" w:cs="Times New Roman"/>
          <w:sz w:val="24"/>
          <w:szCs w:val="24"/>
          <w:lang w:val="en-US"/>
        </w:rPr>
        <w:t xml:space="preserve"> epoch, t</w:t>
      </w:r>
      <w:r w:rsidRPr="00D13642">
        <w:rPr>
          <w:rFonts w:ascii="Times New Roman" w:eastAsia="Times New Roman" w:hAnsi="Times New Roman" w:cs="Times New Roman"/>
          <w:sz w:val="24"/>
          <w:szCs w:val="24"/>
          <w:lang w:val="en-US"/>
        </w:rPr>
        <w:t>, we compute the anomaly fraction:</w:t>
      </w:r>
      <w:r w:rsidR="00C20DDD" w:rsidRPr="00D13642">
        <w:rPr>
          <w:rFonts w:ascii="Times New Roman" w:eastAsia="Times New Roman" w:hAnsi="Times New Roman" w:cs="Times New Roman"/>
          <w:sz w:val="24"/>
          <w:szCs w:val="24"/>
          <w:lang w:val="en-US"/>
        </w:rPr>
        <w:t xml:space="preserve"> </w:t>
      </w:r>
    </w:p>
    <w:p w14:paraId="6D791890" w14:textId="77777777" w:rsidR="00C20DDD" w:rsidRPr="00D13642" w:rsidRDefault="00C20DDD" w:rsidP="00D13642">
      <w:pPr>
        <w:pBdr>
          <w:top w:val="nil"/>
          <w:left w:val="nil"/>
          <w:bottom w:val="nil"/>
          <w:right w:val="nil"/>
          <w:between w:val="nil"/>
        </w:pBdr>
        <w:rPr>
          <w:rFonts w:ascii="Times New Roman" w:eastAsia="Times New Roman" w:hAnsi="Times New Roman" w:cs="Times New Roman"/>
          <w:sz w:val="24"/>
          <w:szCs w:val="24"/>
          <w:lang w:val="en-US"/>
        </w:rPr>
      </w:pPr>
    </w:p>
    <w:p w14:paraId="57AE6127" w14:textId="6C5EB2DC" w:rsidR="00C20DDD" w:rsidRPr="00D13642" w:rsidRDefault="00C20DDD" w:rsidP="00D13642">
      <w:pPr>
        <w:pBdr>
          <w:top w:val="nil"/>
          <w:left w:val="nil"/>
          <w:bottom w:val="nil"/>
          <w:right w:val="nil"/>
          <w:between w:val="nil"/>
        </w:pBd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p</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m:t>
        </m:r>
        <m:r>
          <m:rPr>
            <m:nor/>
          </m:rPr>
          <w:rPr>
            <w:rFonts w:ascii="Times New Roman" w:eastAsia="Times New Roman" w:hAnsi="Times New Roman" w:cs="Times New Roman"/>
            <w:sz w:val="24"/>
            <w:szCs w:val="24"/>
            <w:lang w:val="en-US"/>
          </w:rPr>
          <m:t>epoch</m:t>
        </m:r>
        <m:r>
          <m:rPr>
            <m:sty m:val="p"/>
          </m:rP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N</m:t>
            </m:r>
          </m:den>
        </m:f>
        <m:nary>
          <m:naryPr>
            <m:chr m:val="∑"/>
            <m:limLoc m:val="undOvr"/>
            <m:grow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i</m:t>
            </m:r>
            <m:r>
              <m:rPr>
                <m:sty m:val="p"/>
              </m:rPr>
              <w:rPr>
                <w:rFonts w:ascii="Cambria Math" w:eastAsia="Times New Roman" w:hAnsi="Cambria Math" w:cs="Times New Roman"/>
                <w:sz w:val="24"/>
                <w:szCs w:val="24"/>
                <w:lang w:val="en-US"/>
              </w:rPr>
              <m:t>=1</m:t>
            </m:r>
          </m:sub>
          <m:sup>
            <m:r>
              <w:rPr>
                <w:rFonts w:ascii="Cambria Math" w:eastAsia="Times New Roman" w:hAnsi="Cambria Math" w:cs="Times New Roman"/>
                <w:sz w:val="24"/>
                <w:szCs w:val="24"/>
                <w:lang w:val="en-US"/>
              </w:rPr>
              <m:t>N</m:t>
            </m:r>
          </m:sup>
          <m:e>
            <m:r>
              <m:rPr>
                <m:sty m:val="p"/>
              </m:rPr>
              <w:rPr>
                <w:rFonts w:ascii="Cambria Math" w:eastAsia="Times New Roman" w:hAnsi="Cambria Math" w:cs="Times New Roman"/>
                <w:sz w:val="24"/>
                <w:szCs w:val="24"/>
                <w:lang w:val="en-US"/>
              </w:rPr>
              <m:t>I[</m:t>
            </m:r>
          </m:e>
        </m:nary>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e</m:t>
            </m:r>
          </m:e>
          <m:sub>
            <m:r>
              <w:rPr>
                <w:rFonts w:ascii="Cambria Math" w:eastAsia="Times New Roman" w:hAnsi="Cambria Math" w:cs="Times New Roman"/>
                <w:sz w:val="24"/>
                <w:szCs w:val="24"/>
                <w:lang w:val="en-US"/>
              </w:rPr>
              <m:t>i</m:t>
            </m:r>
          </m:sub>
        </m:sSub>
        <m:r>
          <m:rPr>
            <m:sty m:val="p"/>
          </m:rPr>
          <w:rPr>
            <w:rFonts w:ascii="Cambria Math" w:eastAsia="Times New Roman" w:hAnsi="Cambria Math" w:cs="Times New Roman"/>
            <w:sz w:val="24"/>
            <w:szCs w:val="24"/>
            <w:lang w:val="en-US"/>
          </w:rPr>
          <m:t>(</m:t>
        </m:r>
        <m:r>
          <m:rPr>
            <m:nor/>
          </m:rPr>
          <w:rPr>
            <w:rFonts w:ascii="Times New Roman" w:eastAsia="Times New Roman" w:hAnsi="Times New Roman" w:cs="Times New Roman"/>
            <w:sz w:val="24"/>
            <w:szCs w:val="24"/>
            <w:lang w:val="en-US"/>
          </w:rPr>
          <m:t>epoch</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m:t>
        </m:r>
      </m:oMath>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t>(8)</w:t>
      </w:r>
      <m:oMath>
        <m:r>
          <m:rPr>
            <m:sty m:val="p"/>
          </m:rPr>
          <w:rPr>
            <w:rFonts w:ascii="Cambria Math" w:eastAsia="Times New Roman" w:hAnsi="Cambria Math" w:cs="Times New Roman"/>
            <w:sz w:val="24"/>
            <w:szCs w:val="24"/>
            <w:lang w:val="en-US"/>
          </w:rPr>
          <w:br/>
        </m:r>
      </m:oMath>
    </w:p>
    <w:p w14:paraId="3909CE9E" w14:textId="2B2526DB" w:rsidR="009F5F88" w:rsidRPr="00D13642" w:rsidRDefault="00000000" w:rsidP="00D13642">
      <w:pPr>
        <w:rPr>
          <w:rFonts w:ascii="Times New Roman" w:hAnsi="Times New Roman" w:cs="Times New Roman"/>
          <w:sz w:val="24"/>
          <w:szCs w:val="24"/>
        </w:rPr>
      </w:pPr>
      <w:r w:rsidRPr="00D13642">
        <w:rPr>
          <w:rFonts w:ascii="Times New Roman" w:hAnsi="Times New Roman" w:cs="Times New Roman"/>
          <w:sz w:val="24"/>
          <w:szCs w:val="24"/>
        </w:rPr>
        <w:t xml:space="preserve">where </w:t>
      </w:r>
      <w:proofErr w:type="gramStart"/>
      <w:r w:rsidRPr="00D13642">
        <w:rPr>
          <w:rFonts w:ascii="Times New Roman" w:hAnsi="Times New Roman" w:cs="Times New Roman"/>
          <w:sz w:val="24"/>
          <w:szCs w:val="24"/>
        </w:rPr>
        <w:t>I[</w:t>
      </w:r>
      <w:proofErr w:type="gramEnd"/>
      <w:r w:rsidRPr="00D13642">
        <w:rPr>
          <w:rFonts w:ascii="Times New Roman" w:hAnsi="Times New Roman" w:cs="Times New Roman"/>
          <w:sz w:val="24"/>
          <w:szCs w:val="24"/>
        </w:rPr>
        <w:t>·] is the indicator function</w:t>
      </w:r>
      <w:r w:rsidR="00C20DDD" w:rsidRPr="00D13642">
        <w:rPr>
          <w:rFonts w:ascii="Times New Roman" w:hAnsi="Times New Roman" w:cs="Times New Roman"/>
          <w:sz w:val="24"/>
          <w:szCs w:val="24"/>
        </w:rPr>
        <w:t>, when the condition is met, then 1, else 0.</w:t>
      </w:r>
    </w:p>
    <w:p w14:paraId="4181F7D9" w14:textId="77777777" w:rsidR="00C20DDD" w:rsidRPr="00D13642" w:rsidRDefault="00C20DDD" w:rsidP="00D13642">
      <w:pPr>
        <w:rPr>
          <w:rFonts w:ascii="Times New Roman" w:hAnsi="Times New Roman" w:cs="Times New Roman"/>
          <w:sz w:val="24"/>
          <w:szCs w:val="24"/>
        </w:rPr>
      </w:pPr>
    </w:p>
    <w:p w14:paraId="4848537F"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Results are summarized in Figure </w:t>
      </w:r>
      <w:r w:rsidR="00823DB2" w:rsidRPr="00D13642">
        <w:rPr>
          <w:rFonts w:ascii="Times New Roman" w:eastAsia="Times New Roman" w:hAnsi="Times New Roman" w:cs="Times New Roman"/>
          <w:sz w:val="24"/>
          <w:szCs w:val="24"/>
          <w:lang w:val="en-US"/>
        </w:rPr>
        <w:t>9</w:t>
      </w:r>
      <w:r w:rsidRPr="00D13642">
        <w:rPr>
          <w:rFonts w:ascii="Times New Roman" w:eastAsia="Times New Roman" w:hAnsi="Times New Roman" w:cs="Times New Roman"/>
          <w:sz w:val="24"/>
          <w:szCs w:val="24"/>
          <w:lang w:val="en-US"/>
        </w:rPr>
        <w:t xml:space="preserve"> and Table </w:t>
      </w:r>
      <w:r w:rsidR="00823DB2" w:rsidRPr="00D13642">
        <w:rPr>
          <w:rFonts w:ascii="Times New Roman" w:eastAsia="Times New Roman" w:hAnsi="Times New Roman" w:cs="Times New Roman"/>
          <w:sz w:val="24"/>
          <w:szCs w:val="24"/>
          <w:lang w:val="en-US"/>
        </w:rPr>
        <w:t>1</w:t>
      </w:r>
      <w:r w:rsidRPr="00D13642">
        <w:rPr>
          <w:rFonts w:ascii="Times New Roman" w:eastAsia="Times New Roman" w:hAnsi="Times New Roman" w:cs="Times New Roman"/>
          <w:sz w:val="24"/>
          <w:szCs w:val="24"/>
          <w:lang w:val="en-US"/>
        </w:rPr>
        <w:t xml:space="preserve">. The validation reconstruction curve flattens around 700 epochs, indicating convergence, and threshold–anomaly curves stabilize thereafter. We therefore select the converged checkpoint (epoch ≈700) and choose </w:t>
      </w:r>
      <m:oMath>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=0.5</m:t>
        </m:r>
      </m:oMath>
      <w:r w:rsidRPr="00D13642">
        <w:rPr>
          <w:rFonts w:ascii="Times New Roman" w:eastAsia="Times New Roman" w:hAnsi="Times New Roman" w:cs="Times New Roman"/>
          <w:sz w:val="24"/>
          <w:szCs w:val="24"/>
          <w:lang w:val="en-US"/>
        </w:rPr>
        <w:t>, which corresponds to 398 anomalies (11.0%).</w:t>
      </w:r>
    </w:p>
    <w:p w14:paraId="19B80FA6" w14:textId="77777777" w:rsidR="00823DB2" w:rsidRDefault="00823DB2" w:rsidP="00823DB2">
      <w:pPr>
        <w:rPr>
          <w:rFonts w:ascii="Times New Roman" w:eastAsia="Times New Roman" w:hAnsi="Times New Roman" w:cs="Times New Roman"/>
          <w:sz w:val="24"/>
          <w:szCs w:val="24"/>
          <w:lang w:val="en-US"/>
        </w:rPr>
      </w:pPr>
    </w:p>
    <w:p w14:paraId="453D04FB" w14:textId="03443C64" w:rsidR="00823DB2" w:rsidRDefault="00C20DDD" w:rsidP="00C20DDD">
      <w:pPr>
        <w:jc w:val="center"/>
        <w:rPr>
          <w:rFonts w:ascii="Times New Roman" w:eastAsia="Times New Roman" w:hAnsi="Times New Roman" w:cs="Times New Roman"/>
          <w:sz w:val="24"/>
          <w:szCs w:val="24"/>
          <w:lang w:val="en-US"/>
        </w:rPr>
      </w:pPr>
      <w:r>
        <w:rPr>
          <w:rFonts w:ascii="Times New Roman" w:eastAsia="Times New Roman" w:hAnsi="Times New Roman" w:cs="Times New Roman"/>
          <w:i/>
          <w:noProof/>
          <w:sz w:val="20"/>
          <w:szCs w:val="20"/>
          <w:lang w:val="en-US"/>
        </w:rPr>
        <w:lastRenderedPageBreak/>
        <w:drawing>
          <wp:inline distT="0" distB="0" distL="0" distR="0" wp14:anchorId="6BCD80D2" wp14:editId="1A217C5F">
            <wp:extent cx="5943600" cy="4381796"/>
            <wp:effectExtent l="0" t="0" r="0" b="0"/>
            <wp:docPr id="3801236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3662" name="Picture 380123662"/>
                    <pic:cNvPicPr/>
                  </pic:nvPicPr>
                  <pic:blipFill>
                    <a:blip r:embed="rId15">
                      <a:extLst>
                        <a:ext uri="{28A0092B-C50C-407E-A947-70E740481C1C}">
                          <a14:useLocalDpi xmlns:a14="http://schemas.microsoft.com/office/drawing/2010/main" val="0"/>
                        </a:ext>
                      </a:extLst>
                    </a:blip>
                    <a:stretch>
                      <a:fillRect/>
                    </a:stretch>
                  </pic:blipFill>
                  <pic:spPr>
                    <a:xfrm>
                      <a:off x="0" y="0"/>
                      <a:ext cx="5943600" cy="4381796"/>
                    </a:xfrm>
                    <a:prstGeom prst="rect">
                      <a:avLst/>
                    </a:prstGeom>
                  </pic:spPr>
                </pic:pic>
              </a:graphicData>
            </a:graphic>
          </wp:inline>
        </w:drawing>
      </w:r>
    </w:p>
    <w:p w14:paraId="50F4FB6E" w14:textId="77777777" w:rsidR="00823DB2" w:rsidRDefault="00823DB2" w:rsidP="00823DB2">
      <w:pPr>
        <w:rPr>
          <w:rFonts w:ascii="Times New Roman" w:eastAsia="Times New Roman" w:hAnsi="Times New Roman" w:cs="Times New Roman"/>
          <w:sz w:val="24"/>
          <w:szCs w:val="24"/>
          <w:lang w:val="en-US"/>
        </w:rPr>
      </w:pPr>
    </w:p>
    <w:p w14:paraId="615E9A87" w14:textId="77777777" w:rsidR="00823DB2" w:rsidRDefault="00823DB2" w:rsidP="00823DB2">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9</w:t>
      </w:r>
      <w:r w:rsidRPr="00AF127F">
        <w:rPr>
          <w:rFonts w:ascii="Times New Roman" w:eastAsia="Times New Roman" w:hAnsi="Times New Roman" w:cs="Times New Roman"/>
          <w:i/>
          <w:sz w:val="20"/>
          <w:szCs w:val="20"/>
          <w:lang w:val="en-US"/>
        </w:rPr>
        <w:t xml:space="preserve">. </w:t>
      </w:r>
      <w:r>
        <w:rPr>
          <w:rFonts w:ascii="Times New Roman" w:eastAsia="Times New Roman" w:hAnsi="Times New Roman" w:cs="Times New Roman"/>
          <w:i/>
          <w:sz w:val="20"/>
          <w:szCs w:val="20"/>
          <w:lang w:val="en-US"/>
        </w:rPr>
        <w:t>VAE Reconstruction Error Sensitivity Study.</w:t>
      </w:r>
    </w:p>
    <w:tbl>
      <w:tblPr>
        <w:tblW w:w="8933" w:type="dxa"/>
        <w:tblLook w:val="04A0" w:firstRow="1" w:lastRow="0" w:firstColumn="1" w:lastColumn="0" w:noHBand="0" w:noVBand="1"/>
      </w:tblPr>
      <w:tblGrid>
        <w:gridCol w:w="830"/>
        <w:gridCol w:w="956"/>
        <w:gridCol w:w="956"/>
        <w:gridCol w:w="956"/>
        <w:gridCol w:w="956"/>
        <w:gridCol w:w="956"/>
        <w:gridCol w:w="956"/>
        <w:gridCol w:w="956"/>
        <w:gridCol w:w="1411"/>
      </w:tblGrid>
      <w:tr w:rsidR="00823DB2" w:rsidRPr="00D13642" w14:paraId="12CD1F20" w14:textId="77777777" w:rsidTr="00883F92">
        <w:trPr>
          <w:trHeight w:val="465"/>
        </w:trPr>
        <w:tc>
          <w:tcPr>
            <w:tcW w:w="8933" w:type="dxa"/>
            <w:gridSpan w:val="9"/>
            <w:tcBorders>
              <w:top w:val="nil"/>
              <w:left w:val="nil"/>
              <w:bottom w:val="nil"/>
              <w:right w:val="nil"/>
            </w:tcBorders>
            <w:vAlign w:val="bottom"/>
            <w:hideMark/>
          </w:tcPr>
          <w:p w14:paraId="055B18A5" w14:textId="77777777" w:rsidR="00823DB2" w:rsidRPr="00D13642" w:rsidRDefault="00823DB2" w:rsidP="00883F92">
            <w:pPr>
              <w:spacing w:line="240" w:lineRule="auto"/>
              <w:jc w:val="center"/>
              <w:rPr>
                <w:rFonts w:ascii="Times New Roman" w:eastAsia="Times New Roman" w:hAnsi="Times New Roman" w:cs="Times New Roman"/>
                <w:i/>
                <w:iCs/>
                <w:color w:val="000000"/>
                <w:lang w:val="en-US"/>
              </w:rPr>
            </w:pPr>
            <w:r w:rsidRPr="00D13642">
              <w:rPr>
                <w:rFonts w:ascii="Times New Roman" w:eastAsia="Times New Roman" w:hAnsi="Times New Roman" w:cs="Times New Roman"/>
                <w:i/>
                <w:iCs/>
                <w:color w:val="000000"/>
                <w:lang w:val="en-US"/>
              </w:rPr>
              <w:t>Table 1: SUMMARY: Anomaly Percentages by Epoch and Threshold</w:t>
            </w:r>
          </w:p>
        </w:tc>
      </w:tr>
      <w:tr w:rsidR="00823DB2" w:rsidRPr="00D13642" w14:paraId="286D7882" w14:textId="77777777" w:rsidTr="00883F92">
        <w:trPr>
          <w:trHeight w:val="390"/>
        </w:trPr>
        <w:tc>
          <w:tcPr>
            <w:tcW w:w="830" w:type="dxa"/>
            <w:tcBorders>
              <w:top w:val="single" w:sz="8" w:space="0" w:color="auto"/>
              <w:left w:val="single" w:sz="8" w:space="0" w:color="auto"/>
              <w:bottom w:val="single" w:sz="4" w:space="0" w:color="auto"/>
              <w:right w:val="single" w:sz="4" w:space="0" w:color="auto"/>
            </w:tcBorders>
            <w:noWrap/>
            <w:vAlign w:val="bottom"/>
            <w:hideMark/>
          </w:tcPr>
          <w:p w14:paraId="622FD668"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Epoch</w:t>
            </w:r>
          </w:p>
        </w:tc>
        <w:tc>
          <w:tcPr>
            <w:tcW w:w="956" w:type="dxa"/>
            <w:tcBorders>
              <w:top w:val="single" w:sz="8" w:space="0" w:color="auto"/>
              <w:left w:val="nil"/>
              <w:bottom w:val="single" w:sz="4" w:space="0" w:color="auto"/>
              <w:right w:val="single" w:sz="4" w:space="0" w:color="auto"/>
            </w:tcBorders>
            <w:noWrap/>
            <w:vAlign w:val="bottom"/>
            <w:hideMark/>
          </w:tcPr>
          <w:p w14:paraId="60412E11"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w:t>
            </w:r>
          </w:p>
        </w:tc>
        <w:tc>
          <w:tcPr>
            <w:tcW w:w="956" w:type="dxa"/>
            <w:tcBorders>
              <w:top w:val="single" w:sz="8" w:space="0" w:color="auto"/>
              <w:left w:val="nil"/>
              <w:bottom w:val="single" w:sz="4" w:space="0" w:color="auto"/>
              <w:right w:val="single" w:sz="4" w:space="0" w:color="auto"/>
            </w:tcBorders>
            <w:noWrap/>
            <w:vAlign w:val="bottom"/>
            <w:hideMark/>
          </w:tcPr>
          <w:p w14:paraId="3F913DA8"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w:t>
            </w:r>
          </w:p>
        </w:tc>
        <w:tc>
          <w:tcPr>
            <w:tcW w:w="956" w:type="dxa"/>
            <w:tcBorders>
              <w:top w:val="single" w:sz="8" w:space="0" w:color="auto"/>
              <w:left w:val="nil"/>
              <w:bottom w:val="single" w:sz="4" w:space="0" w:color="auto"/>
              <w:right w:val="single" w:sz="4" w:space="0" w:color="auto"/>
            </w:tcBorders>
            <w:noWrap/>
            <w:vAlign w:val="bottom"/>
            <w:hideMark/>
          </w:tcPr>
          <w:p w14:paraId="41F73D0F"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0.4</w:t>
            </w:r>
          </w:p>
        </w:tc>
        <w:tc>
          <w:tcPr>
            <w:tcW w:w="956" w:type="dxa"/>
            <w:tcBorders>
              <w:top w:val="single" w:sz="8" w:space="0" w:color="auto"/>
              <w:left w:val="nil"/>
              <w:bottom w:val="single" w:sz="4" w:space="0" w:color="auto"/>
              <w:right w:val="single" w:sz="4" w:space="0" w:color="auto"/>
            </w:tcBorders>
            <w:noWrap/>
            <w:vAlign w:val="bottom"/>
            <w:hideMark/>
          </w:tcPr>
          <w:p w14:paraId="44EE38EC"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0.5</w:t>
            </w:r>
          </w:p>
        </w:tc>
        <w:tc>
          <w:tcPr>
            <w:tcW w:w="956" w:type="dxa"/>
            <w:tcBorders>
              <w:top w:val="single" w:sz="8" w:space="0" w:color="auto"/>
              <w:left w:val="nil"/>
              <w:bottom w:val="single" w:sz="4" w:space="0" w:color="auto"/>
              <w:right w:val="single" w:sz="4" w:space="0" w:color="auto"/>
            </w:tcBorders>
            <w:noWrap/>
            <w:vAlign w:val="bottom"/>
            <w:hideMark/>
          </w:tcPr>
          <w:p w14:paraId="020A92B9"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0.6</w:t>
            </w:r>
          </w:p>
        </w:tc>
        <w:tc>
          <w:tcPr>
            <w:tcW w:w="956" w:type="dxa"/>
            <w:tcBorders>
              <w:top w:val="single" w:sz="8" w:space="0" w:color="auto"/>
              <w:left w:val="nil"/>
              <w:bottom w:val="single" w:sz="4" w:space="0" w:color="auto"/>
              <w:right w:val="single" w:sz="4" w:space="0" w:color="auto"/>
            </w:tcBorders>
            <w:noWrap/>
            <w:vAlign w:val="bottom"/>
            <w:hideMark/>
          </w:tcPr>
          <w:p w14:paraId="6AAB86A4"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0.7</w:t>
            </w:r>
          </w:p>
        </w:tc>
        <w:tc>
          <w:tcPr>
            <w:tcW w:w="956" w:type="dxa"/>
            <w:tcBorders>
              <w:top w:val="single" w:sz="8" w:space="0" w:color="auto"/>
              <w:left w:val="nil"/>
              <w:bottom w:val="single" w:sz="4" w:space="0" w:color="auto"/>
              <w:right w:val="single" w:sz="4" w:space="0" w:color="auto"/>
            </w:tcBorders>
            <w:noWrap/>
            <w:vAlign w:val="bottom"/>
            <w:hideMark/>
          </w:tcPr>
          <w:p w14:paraId="51592DB4"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0.9</w:t>
            </w:r>
          </w:p>
        </w:tc>
        <w:tc>
          <w:tcPr>
            <w:tcW w:w="1411" w:type="dxa"/>
            <w:tcBorders>
              <w:top w:val="single" w:sz="8" w:space="0" w:color="auto"/>
              <w:left w:val="nil"/>
              <w:bottom w:val="single" w:sz="4" w:space="0" w:color="auto"/>
              <w:right w:val="single" w:sz="8" w:space="0" w:color="auto"/>
            </w:tcBorders>
            <w:noWrap/>
            <w:vAlign w:val="bottom"/>
            <w:hideMark/>
          </w:tcPr>
          <w:p w14:paraId="653B20FD"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Mean Error</w:t>
            </w:r>
          </w:p>
        </w:tc>
      </w:tr>
      <w:tr w:rsidR="00823DB2" w:rsidRPr="00D13642" w14:paraId="6A30BFDE"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AB4CA9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200</w:t>
            </w:r>
          </w:p>
        </w:tc>
        <w:tc>
          <w:tcPr>
            <w:tcW w:w="956" w:type="dxa"/>
            <w:tcBorders>
              <w:top w:val="nil"/>
              <w:left w:val="nil"/>
              <w:bottom w:val="single" w:sz="4" w:space="0" w:color="auto"/>
              <w:right w:val="single" w:sz="4" w:space="0" w:color="auto"/>
            </w:tcBorders>
            <w:noWrap/>
            <w:vAlign w:val="bottom"/>
            <w:hideMark/>
          </w:tcPr>
          <w:p w14:paraId="54CD325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84.00%</w:t>
            </w:r>
          </w:p>
        </w:tc>
        <w:tc>
          <w:tcPr>
            <w:tcW w:w="956" w:type="dxa"/>
            <w:tcBorders>
              <w:top w:val="nil"/>
              <w:left w:val="nil"/>
              <w:bottom w:val="single" w:sz="4" w:space="0" w:color="auto"/>
              <w:right w:val="single" w:sz="4" w:space="0" w:color="auto"/>
            </w:tcBorders>
            <w:noWrap/>
            <w:vAlign w:val="bottom"/>
            <w:hideMark/>
          </w:tcPr>
          <w:p w14:paraId="5F10F68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63.00%</w:t>
            </w:r>
          </w:p>
        </w:tc>
        <w:tc>
          <w:tcPr>
            <w:tcW w:w="956" w:type="dxa"/>
            <w:tcBorders>
              <w:top w:val="nil"/>
              <w:left w:val="nil"/>
              <w:bottom w:val="single" w:sz="4" w:space="0" w:color="auto"/>
              <w:right w:val="single" w:sz="4" w:space="0" w:color="auto"/>
            </w:tcBorders>
            <w:noWrap/>
            <w:vAlign w:val="bottom"/>
            <w:hideMark/>
          </w:tcPr>
          <w:p w14:paraId="28CE07A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45.40%</w:t>
            </w:r>
          </w:p>
        </w:tc>
        <w:tc>
          <w:tcPr>
            <w:tcW w:w="956" w:type="dxa"/>
            <w:tcBorders>
              <w:top w:val="nil"/>
              <w:left w:val="nil"/>
              <w:bottom w:val="single" w:sz="4" w:space="0" w:color="auto"/>
              <w:right w:val="single" w:sz="4" w:space="0" w:color="auto"/>
            </w:tcBorders>
            <w:noWrap/>
            <w:vAlign w:val="bottom"/>
            <w:hideMark/>
          </w:tcPr>
          <w:p w14:paraId="0308B2D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33.20%</w:t>
            </w:r>
          </w:p>
        </w:tc>
        <w:tc>
          <w:tcPr>
            <w:tcW w:w="956" w:type="dxa"/>
            <w:tcBorders>
              <w:top w:val="nil"/>
              <w:left w:val="nil"/>
              <w:bottom w:val="single" w:sz="4" w:space="0" w:color="auto"/>
              <w:right w:val="single" w:sz="4" w:space="0" w:color="auto"/>
            </w:tcBorders>
            <w:noWrap/>
            <w:vAlign w:val="bottom"/>
            <w:hideMark/>
          </w:tcPr>
          <w:p w14:paraId="7FC1B0C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25.00%</w:t>
            </w:r>
          </w:p>
        </w:tc>
        <w:tc>
          <w:tcPr>
            <w:tcW w:w="956" w:type="dxa"/>
            <w:tcBorders>
              <w:top w:val="nil"/>
              <w:left w:val="nil"/>
              <w:bottom w:val="single" w:sz="4" w:space="0" w:color="auto"/>
              <w:right w:val="single" w:sz="4" w:space="0" w:color="auto"/>
            </w:tcBorders>
            <w:noWrap/>
            <w:vAlign w:val="bottom"/>
            <w:hideMark/>
          </w:tcPr>
          <w:p w14:paraId="44A7B7D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18.80%</w:t>
            </w:r>
          </w:p>
        </w:tc>
        <w:tc>
          <w:tcPr>
            <w:tcW w:w="956" w:type="dxa"/>
            <w:tcBorders>
              <w:top w:val="nil"/>
              <w:left w:val="nil"/>
              <w:bottom w:val="single" w:sz="4" w:space="0" w:color="auto"/>
              <w:right w:val="single" w:sz="4" w:space="0" w:color="auto"/>
            </w:tcBorders>
            <w:noWrap/>
            <w:vAlign w:val="bottom"/>
            <w:hideMark/>
          </w:tcPr>
          <w:p w14:paraId="71453D2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12.60%</w:t>
            </w:r>
          </w:p>
        </w:tc>
        <w:tc>
          <w:tcPr>
            <w:tcW w:w="1411" w:type="dxa"/>
            <w:tcBorders>
              <w:top w:val="nil"/>
              <w:left w:val="nil"/>
              <w:bottom w:val="single" w:sz="4" w:space="0" w:color="auto"/>
              <w:right w:val="single" w:sz="8" w:space="0" w:color="auto"/>
            </w:tcBorders>
            <w:noWrap/>
            <w:vAlign w:val="bottom"/>
            <w:hideMark/>
          </w:tcPr>
          <w:p w14:paraId="0848C16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0.6815</w:t>
            </w:r>
          </w:p>
        </w:tc>
      </w:tr>
      <w:tr w:rsidR="00823DB2" w:rsidRPr="00D13642" w14:paraId="2293A89C"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6B3DA8F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400</w:t>
            </w:r>
          </w:p>
        </w:tc>
        <w:tc>
          <w:tcPr>
            <w:tcW w:w="956" w:type="dxa"/>
            <w:tcBorders>
              <w:top w:val="nil"/>
              <w:left w:val="nil"/>
              <w:bottom w:val="single" w:sz="4" w:space="0" w:color="auto"/>
              <w:right w:val="single" w:sz="4" w:space="0" w:color="auto"/>
            </w:tcBorders>
            <w:noWrap/>
            <w:vAlign w:val="bottom"/>
            <w:hideMark/>
          </w:tcPr>
          <w:p w14:paraId="378845E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51.90%</w:t>
            </w:r>
          </w:p>
        </w:tc>
        <w:tc>
          <w:tcPr>
            <w:tcW w:w="956" w:type="dxa"/>
            <w:tcBorders>
              <w:top w:val="nil"/>
              <w:left w:val="nil"/>
              <w:bottom w:val="single" w:sz="4" w:space="0" w:color="auto"/>
              <w:right w:val="single" w:sz="4" w:space="0" w:color="auto"/>
            </w:tcBorders>
            <w:noWrap/>
            <w:vAlign w:val="bottom"/>
            <w:hideMark/>
          </w:tcPr>
          <w:p w14:paraId="01EF7D7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35.00%</w:t>
            </w:r>
          </w:p>
        </w:tc>
        <w:tc>
          <w:tcPr>
            <w:tcW w:w="956" w:type="dxa"/>
            <w:tcBorders>
              <w:top w:val="nil"/>
              <w:left w:val="nil"/>
              <w:bottom w:val="single" w:sz="4" w:space="0" w:color="auto"/>
              <w:right w:val="single" w:sz="4" w:space="0" w:color="auto"/>
            </w:tcBorders>
            <w:noWrap/>
            <w:vAlign w:val="bottom"/>
            <w:hideMark/>
          </w:tcPr>
          <w:p w14:paraId="5BAD65C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23.90%</w:t>
            </w:r>
          </w:p>
        </w:tc>
        <w:tc>
          <w:tcPr>
            <w:tcW w:w="956" w:type="dxa"/>
            <w:tcBorders>
              <w:top w:val="nil"/>
              <w:left w:val="nil"/>
              <w:bottom w:val="single" w:sz="4" w:space="0" w:color="auto"/>
              <w:right w:val="single" w:sz="4" w:space="0" w:color="auto"/>
            </w:tcBorders>
            <w:noWrap/>
            <w:vAlign w:val="bottom"/>
            <w:hideMark/>
          </w:tcPr>
          <w:p w14:paraId="262616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16.80%</w:t>
            </w:r>
          </w:p>
        </w:tc>
        <w:tc>
          <w:tcPr>
            <w:tcW w:w="956" w:type="dxa"/>
            <w:tcBorders>
              <w:top w:val="nil"/>
              <w:left w:val="nil"/>
              <w:bottom w:val="single" w:sz="4" w:space="0" w:color="auto"/>
              <w:right w:val="single" w:sz="4" w:space="0" w:color="auto"/>
            </w:tcBorders>
            <w:noWrap/>
            <w:vAlign w:val="bottom"/>
            <w:hideMark/>
          </w:tcPr>
          <w:p w14:paraId="1E2AC4A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12.90%</w:t>
            </w:r>
          </w:p>
        </w:tc>
        <w:tc>
          <w:tcPr>
            <w:tcW w:w="956" w:type="dxa"/>
            <w:tcBorders>
              <w:top w:val="nil"/>
              <w:left w:val="nil"/>
              <w:bottom w:val="single" w:sz="4" w:space="0" w:color="auto"/>
              <w:right w:val="single" w:sz="4" w:space="0" w:color="auto"/>
            </w:tcBorders>
            <w:noWrap/>
            <w:vAlign w:val="bottom"/>
            <w:hideMark/>
          </w:tcPr>
          <w:p w14:paraId="69C61E8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10.50%</w:t>
            </w:r>
          </w:p>
        </w:tc>
        <w:tc>
          <w:tcPr>
            <w:tcW w:w="956" w:type="dxa"/>
            <w:tcBorders>
              <w:top w:val="nil"/>
              <w:left w:val="nil"/>
              <w:bottom w:val="single" w:sz="4" w:space="0" w:color="auto"/>
              <w:right w:val="single" w:sz="4" w:space="0" w:color="auto"/>
            </w:tcBorders>
            <w:noWrap/>
            <w:vAlign w:val="bottom"/>
            <w:hideMark/>
          </w:tcPr>
          <w:p w14:paraId="708D997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7.50%</w:t>
            </w:r>
          </w:p>
        </w:tc>
        <w:tc>
          <w:tcPr>
            <w:tcW w:w="1411" w:type="dxa"/>
            <w:tcBorders>
              <w:top w:val="nil"/>
              <w:left w:val="nil"/>
              <w:bottom w:val="single" w:sz="4" w:space="0" w:color="auto"/>
              <w:right w:val="single" w:sz="8" w:space="0" w:color="auto"/>
            </w:tcBorders>
            <w:noWrap/>
            <w:vAlign w:val="bottom"/>
            <w:hideMark/>
          </w:tcPr>
          <w:p w14:paraId="0345A9E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0.4216</w:t>
            </w:r>
          </w:p>
        </w:tc>
      </w:tr>
      <w:tr w:rsidR="00823DB2" w:rsidRPr="00D13642" w14:paraId="4AD29411"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15B82A2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500</w:t>
            </w:r>
          </w:p>
        </w:tc>
        <w:tc>
          <w:tcPr>
            <w:tcW w:w="956" w:type="dxa"/>
            <w:tcBorders>
              <w:top w:val="nil"/>
              <w:left w:val="nil"/>
              <w:bottom w:val="single" w:sz="4" w:space="0" w:color="auto"/>
              <w:right w:val="single" w:sz="4" w:space="0" w:color="auto"/>
            </w:tcBorders>
            <w:noWrap/>
            <w:vAlign w:val="bottom"/>
            <w:hideMark/>
          </w:tcPr>
          <w:p w14:paraId="55364E4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45.30%</w:t>
            </w:r>
          </w:p>
        </w:tc>
        <w:tc>
          <w:tcPr>
            <w:tcW w:w="956" w:type="dxa"/>
            <w:tcBorders>
              <w:top w:val="nil"/>
              <w:left w:val="nil"/>
              <w:bottom w:val="single" w:sz="4" w:space="0" w:color="auto"/>
              <w:right w:val="single" w:sz="4" w:space="0" w:color="auto"/>
            </w:tcBorders>
            <w:noWrap/>
            <w:vAlign w:val="bottom"/>
            <w:hideMark/>
          </w:tcPr>
          <w:p w14:paraId="1F66869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29.60%</w:t>
            </w:r>
          </w:p>
        </w:tc>
        <w:tc>
          <w:tcPr>
            <w:tcW w:w="956" w:type="dxa"/>
            <w:tcBorders>
              <w:top w:val="nil"/>
              <w:left w:val="nil"/>
              <w:bottom w:val="single" w:sz="4" w:space="0" w:color="auto"/>
              <w:right w:val="single" w:sz="4" w:space="0" w:color="auto"/>
            </w:tcBorders>
            <w:noWrap/>
            <w:vAlign w:val="bottom"/>
            <w:hideMark/>
          </w:tcPr>
          <w:p w14:paraId="3B450AB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19.50%</w:t>
            </w:r>
          </w:p>
        </w:tc>
        <w:tc>
          <w:tcPr>
            <w:tcW w:w="956" w:type="dxa"/>
            <w:tcBorders>
              <w:top w:val="nil"/>
              <w:left w:val="nil"/>
              <w:bottom w:val="single" w:sz="4" w:space="0" w:color="auto"/>
              <w:right w:val="single" w:sz="4" w:space="0" w:color="auto"/>
            </w:tcBorders>
            <w:noWrap/>
            <w:vAlign w:val="bottom"/>
            <w:hideMark/>
          </w:tcPr>
          <w:p w14:paraId="62B813F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14.10%</w:t>
            </w:r>
          </w:p>
        </w:tc>
        <w:tc>
          <w:tcPr>
            <w:tcW w:w="956" w:type="dxa"/>
            <w:tcBorders>
              <w:top w:val="nil"/>
              <w:left w:val="nil"/>
              <w:bottom w:val="single" w:sz="4" w:space="0" w:color="auto"/>
              <w:right w:val="single" w:sz="4" w:space="0" w:color="auto"/>
            </w:tcBorders>
            <w:noWrap/>
            <w:vAlign w:val="bottom"/>
            <w:hideMark/>
          </w:tcPr>
          <w:p w14:paraId="4AE311F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10.80%</w:t>
            </w:r>
          </w:p>
        </w:tc>
        <w:tc>
          <w:tcPr>
            <w:tcW w:w="956" w:type="dxa"/>
            <w:tcBorders>
              <w:top w:val="nil"/>
              <w:left w:val="nil"/>
              <w:bottom w:val="single" w:sz="4" w:space="0" w:color="auto"/>
              <w:right w:val="single" w:sz="4" w:space="0" w:color="auto"/>
            </w:tcBorders>
            <w:noWrap/>
            <w:vAlign w:val="bottom"/>
            <w:hideMark/>
          </w:tcPr>
          <w:p w14:paraId="0435411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8.50%</w:t>
            </w:r>
          </w:p>
        </w:tc>
        <w:tc>
          <w:tcPr>
            <w:tcW w:w="956" w:type="dxa"/>
            <w:tcBorders>
              <w:top w:val="nil"/>
              <w:left w:val="nil"/>
              <w:bottom w:val="single" w:sz="4" w:space="0" w:color="auto"/>
              <w:right w:val="single" w:sz="4" w:space="0" w:color="auto"/>
            </w:tcBorders>
            <w:noWrap/>
            <w:vAlign w:val="bottom"/>
            <w:hideMark/>
          </w:tcPr>
          <w:p w14:paraId="0A0FF69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5.90%</w:t>
            </w:r>
          </w:p>
        </w:tc>
        <w:tc>
          <w:tcPr>
            <w:tcW w:w="1411" w:type="dxa"/>
            <w:tcBorders>
              <w:top w:val="nil"/>
              <w:left w:val="nil"/>
              <w:bottom w:val="single" w:sz="4" w:space="0" w:color="auto"/>
              <w:right w:val="single" w:sz="8" w:space="0" w:color="auto"/>
            </w:tcBorders>
            <w:noWrap/>
            <w:vAlign w:val="bottom"/>
            <w:hideMark/>
          </w:tcPr>
          <w:p w14:paraId="2172C3E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0.3643</w:t>
            </w:r>
          </w:p>
        </w:tc>
      </w:tr>
      <w:tr w:rsidR="00823DB2" w:rsidRPr="00D13642" w14:paraId="49F8F97E"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B87228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600</w:t>
            </w:r>
          </w:p>
        </w:tc>
        <w:tc>
          <w:tcPr>
            <w:tcW w:w="956" w:type="dxa"/>
            <w:tcBorders>
              <w:top w:val="nil"/>
              <w:left w:val="nil"/>
              <w:bottom w:val="single" w:sz="4" w:space="0" w:color="auto"/>
              <w:right w:val="single" w:sz="4" w:space="0" w:color="auto"/>
            </w:tcBorders>
            <w:noWrap/>
            <w:vAlign w:val="bottom"/>
            <w:hideMark/>
          </w:tcPr>
          <w:p w14:paraId="5A443A0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41.90%</w:t>
            </w:r>
          </w:p>
        </w:tc>
        <w:tc>
          <w:tcPr>
            <w:tcW w:w="956" w:type="dxa"/>
            <w:tcBorders>
              <w:top w:val="nil"/>
              <w:left w:val="nil"/>
              <w:bottom w:val="single" w:sz="4" w:space="0" w:color="auto"/>
              <w:right w:val="single" w:sz="4" w:space="0" w:color="auto"/>
            </w:tcBorders>
            <w:noWrap/>
            <w:vAlign w:val="bottom"/>
            <w:hideMark/>
          </w:tcPr>
          <w:p w14:paraId="067420F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26.50%</w:t>
            </w:r>
          </w:p>
        </w:tc>
        <w:tc>
          <w:tcPr>
            <w:tcW w:w="956" w:type="dxa"/>
            <w:tcBorders>
              <w:top w:val="nil"/>
              <w:left w:val="nil"/>
              <w:bottom w:val="single" w:sz="4" w:space="0" w:color="auto"/>
              <w:right w:val="single" w:sz="4" w:space="0" w:color="auto"/>
            </w:tcBorders>
            <w:noWrap/>
            <w:vAlign w:val="bottom"/>
            <w:hideMark/>
          </w:tcPr>
          <w:p w14:paraId="3020D96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17.20%</w:t>
            </w:r>
          </w:p>
        </w:tc>
        <w:tc>
          <w:tcPr>
            <w:tcW w:w="956" w:type="dxa"/>
            <w:tcBorders>
              <w:top w:val="nil"/>
              <w:left w:val="nil"/>
              <w:bottom w:val="single" w:sz="4" w:space="0" w:color="auto"/>
              <w:right w:val="single" w:sz="4" w:space="0" w:color="auto"/>
            </w:tcBorders>
            <w:noWrap/>
            <w:vAlign w:val="bottom"/>
            <w:hideMark/>
          </w:tcPr>
          <w:p w14:paraId="7741171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12.50%</w:t>
            </w:r>
          </w:p>
        </w:tc>
        <w:tc>
          <w:tcPr>
            <w:tcW w:w="956" w:type="dxa"/>
            <w:tcBorders>
              <w:top w:val="nil"/>
              <w:left w:val="nil"/>
              <w:bottom w:val="single" w:sz="4" w:space="0" w:color="auto"/>
              <w:right w:val="single" w:sz="4" w:space="0" w:color="auto"/>
            </w:tcBorders>
            <w:noWrap/>
            <w:vAlign w:val="bottom"/>
            <w:hideMark/>
          </w:tcPr>
          <w:p w14:paraId="171EA81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9.20%</w:t>
            </w:r>
          </w:p>
        </w:tc>
        <w:tc>
          <w:tcPr>
            <w:tcW w:w="956" w:type="dxa"/>
            <w:tcBorders>
              <w:top w:val="nil"/>
              <w:left w:val="nil"/>
              <w:bottom w:val="single" w:sz="4" w:space="0" w:color="auto"/>
              <w:right w:val="single" w:sz="4" w:space="0" w:color="auto"/>
            </w:tcBorders>
            <w:noWrap/>
            <w:vAlign w:val="bottom"/>
            <w:hideMark/>
          </w:tcPr>
          <w:p w14:paraId="0E22535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7.10%</w:t>
            </w:r>
          </w:p>
        </w:tc>
        <w:tc>
          <w:tcPr>
            <w:tcW w:w="956" w:type="dxa"/>
            <w:tcBorders>
              <w:top w:val="nil"/>
              <w:left w:val="nil"/>
              <w:bottom w:val="single" w:sz="4" w:space="0" w:color="auto"/>
              <w:right w:val="single" w:sz="4" w:space="0" w:color="auto"/>
            </w:tcBorders>
            <w:noWrap/>
            <w:vAlign w:val="bottom"/>
            <w:hideMark/>
          </w:tcPr>
          <w:p w14:paraId="55E40F2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5.00%</w:t>
            </w:r>
          </w:p>
        </w:tc>
        <w:tc>
          <w:tcPr>
            <w:tcW w:w="1411" w:type="dxa"/>
            <w:tcBorders>
              <w:top w:val="nil"/>
              <w:left w:val="nil"/>
              <w:bottom w:val="single" w:sz="4" w:space="0" w:color="auto"/>
              <w:right w:val="single" w:sz="8" w:space="0" w:color="auto"/>
            </w:tcBorders>
            <w:noWrap/>
            <w:vAlign w:val="bottom"/>
            <w:hideMark/>
          </w:tcPr>
          <w:p w14:paraId="2926A0F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0.3309</w:t>
            </w:r>
          </w:p>
        </w:tc>
      </w:tr>
      <w:tr w:rsidR="00823DB2" w:rsidRPr="00D13642" w14:paraId="01796F54"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6F883C9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700</w:t>
            </w:r>
          </w:p>
        </w:tc>
        <w:tc>
          <w:tcPr>
            <w:tcW w:w="956" w:type="dxa"/>
            <w:tcBorders>
              <w:top w:val="nil"/>
              <w:left w:val="nil"/>
              <w:bottom w:val="single" w:sz="4" w:space="0" w:color="auto"/>
              <w:right w:val="single" w:sz="4" w:space="0" w:color="auto"/>
            </w:tcBorders>
            <w:noWrap/>
            <w:vAlign w:val="bottom"/>
            <w:hideMark/>
          </w:tcPr>
          <w:p w14:paraId="5889B40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38.40%</w:t>
            </w:r>
          </w:p>
        </w:tc>
        <w:tc>
          <w:tcPr>
            <w:tcW w:w="956" w:type="dxa"/>
            <w:tcBorders>
              <w:top w:val="nil"/>
              <w:left w:val="nil"/>
              <w:bottom w:val="single" w:sz="4" w:space="0" w:color="auto"/>
              <w:right w:val="single" w:sz="4" w:space="0" w:color="auto"/>
            </w:tcBorders>
            <w:noWrap/>
            <w:vAlign w:val="bottom"/>
            <w:hideMark/>
          </w:tcPr>
          <w:p w14:paraId="35CBCFC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23.60%</w:t>
            </w:r>
          </w:p>
        </w:tc>
        <w:tc>
          <w:tcPr>
            <w:tcW w:w="956" w:type="dxa"/>
            <w:tcBorders>
              <w:top w:val="nil"/>
              <w:left w:val="nil"/>
              <w:bottom w:val="single" w:sz="4" w:space="0" w:color="auto"/>
              <w:right w:val="single" w:sz="4" w:space="0" w:color="auto"/>
            </w:tcBorders>
            <w:noWrap/>
            <w:vAlign w:val="bottom"/>
            <w:hideMark/>
          </w:tcPr>
          <w:p w14:paraId="66EFB6D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15.60%</w:t>
            </w:r>
          </w:p>
        </w:tc>
        <w:tc>
          <w:tcPr>
            <w:tcW w:w="956" w:type="dxa"/>
            <w:tcBorders>
              <w:top w:val="nil"/>
              <w:left w:val="nil"/>
              <w:bottom w:val="single" w:sz="4" w:space="0" w:color="auto"/>
              <w:right w:val="single" w:sz="4" w:space="0" w:color="auto"/>
            </w:tcBorders>
            <w:noWrap/>
            <w:vAlign w:val="bottom"/>
            <w:hideMark/>
          </w:tcPr>
          <w:p w14:paraId="154698B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11.00%</w:t>
            </w:r>
          </w:p>
        </w:tc>
        <w:tc>
          <w:tcPr>
            <w:tcW w:w="956" w:type="dxa"/>
            <w:tcBorders>
              <w:top w:val="nil"/>
              <w:left w:val="nil"/>
              <w:bottom w:val="single" w:sz="4" w:space="0" w:color="auto"/>
              <w:right w:val="single" w:sz="4" w:space="0" w:color="auto"/>
            </w:tcBorders>
            <w:noWrap/>
            <w:vAlign w:val="bottom"/>
            <w:hideMark/>
          </w:tcPr>
          <w:p w14:paraId="505CB3C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8.10%</w:t>
            </w:r>
          </w:p>
        </w:tc>
        <w:tc>
          <w:tcPr>
            <w:tcW w:w="956" w:type="dxa"/>
            <w:tcBorders>
              <w:top w:val="nil"/>
              <w:left w:val="nil"/>
              <w:bottom w:val="single" w:sz="4" w:space="0" w:color="auto"/>
              <w:right w:val="single" w:sz="4" w:space="0" w:color="auto"/>
            </w:tcBorders>
            <w:noWrap/>
            <w:vAlign w:val="bottom"/>
            <w:hideMark/>
          </w:tcPr>
          <w:p w14:paraId="0F6A1F0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6.20%</w:t>
            </w:r>
          </w:p>
        </w:tc>
        <w:tc>
          <w:tcPr>
            <w:tcW w:w="956" w:type="dxa"/>
            <w:tcBorders>
              <w:top w:val="nil"/>
              <w:left w:val="nil"/>
              <w:bottom w:val="single" w:sz="4" w:space="0" w:color="auto"/>
              <w:right w:val="single" w:sz="4" w:space="0" w:color="auto"/>
            </w:tcBorders>
            <w:noWrap/>
            <w:vAlign w:val="bottom"/>
            <w:hideMark/>
          </w:tcPr>
          <w:p w14:paraId="753536C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4.80%</w:t>
            </w:r>
          </w:p>
        </w:tc>
        <w:tc>
          <w:tcPr>
            <w:tcW w:w="1411" w:type="dxa"/>
            <w:tcBorders>
              <w:top w:val="nil"/>
              <w:left w:val="nil"/>
              <w:bottom w:val="single" w:sz="4" w:space="0" w:color="auto"/>
              <w:right w:val="single" w:sz="8" w:space="0" w:color="auto"/>
            </w:tcBorders>
            <w:noWrap/>
            <w:vAlign w:val="bottom"/>
            <w:hideMark/>
          </w:tcPr>
          <w:p w14:paraId="1583EF2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0.301</w:t>
            </w:r>
          </w:p>
        </w:tc>
      </w:tr>
      <w:tr w:rsidR="00823DB2" w:rsidRPr="00D13642" w14:paraId="38FAE4E2"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2AB08EA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800</w:t>
            </w:r>
          </w:p>
        </w:tc>
        <w:tc>
          <w:tcPr>
            <w:tcW w:w="956" w:type="dxa"/>
            <w:tcBorders>
              <w:top w:val="nil"/>
              <w:left w:val="nil"/>
              <w:bottom w:val="single" w:sz="4" w:space="0" w:color="auto"/>
              <w:right w:val="single" w:sz="4" w:space="0" w:color="auto"/>
            </w:tcBorders>
            <w:noWrap/>
            <w:vAlign w:val="bottom"/>
            <w:hideMark/>
          </w:tcPr>
          <w:p w14:paraId="525E86A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38.30%</w:t>
            </w:r>
          </w:p>
        </w:tc>
        <w:tc>
          <w:tcPr>
            <w:tcW w:w="956" w:type="dxa"/>
            <w:tcBorders>
              <w:top w:val="nil"/>
              <w:left w:val="nil"/>
              <w:bottom w:val="single" w:sz="4" w:space="0" w:color="auto"/>
              <w:right w:val="single" w:sz="4" w:space="0" w:color="auto"/>
            </w:tcBorders>
            <w:noWrap/>
            <w:vAlign w:val="bottom"/>
            <w:hideMark/>
          </w:tcPr>
          <w:p w14:paraId="0F6060B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23.50%</w:t>
            </w:r>
          </w:p>
        </w:tc>
        <w:tc>
          <w:tcPr>
            <w:tcW w:w="956" w:type="dxa"/>
            <w:tcBorders>
              <w:top w:val="nil"/>
              <w:left w:val="nil"/>
              <w:bottom w:val="single" w:sz="4" w:space="0" w:color="auto"/>
              <w:right w:val="single" w:sz="4" w:space="0" w:color="auto"/>
            </w:tcBorders>
            <w:noWrap/>
            <w:vAlign w:val="bottom"/>
            <w:hideMark/>
          </w:tcPr>
          <w:p w14:paraId="7F6A21F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15.40%</w:t>
            </w:r>
          </w:p>
        </w:tc>
        <w:tc>
          <w:tcPr>
            <w:tcW w:w="956" w:type="dxa"/>
            <w:tcBorders>
              <w:top w:val="nil"/>
              <w:left w:val="nil"/>
              <w:bottom w:val="single" w:sz="4" w:space="0" w:color="auto"/>
              <w:right w:val="single" w:sz="4" w:space="0" w:color="auto"/>
            </w:tcBorders>
            <w:noWrap/>
            <w:vAlign w:val="bottom"/>
            <w:hideMark/>
          </w:tcPr>
          <w:p w14:paraId="25A50AD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10.70%</w:t>
            </w:r>
          </w:p>
        </w:tc>
        <w:tc>
          <w:tcPr>
            <w:tcW w:w="956" w:type="dxa"/>
            <w:tcBorders>
              <w:top w:val="nil"/>
              <w:left w:val="nil"/>
              <w:bottom w:val="single" w:sz="4" w:space="0" w:color="auto"/>
              <w:right w:val="single" w:sz="4" w:space="0" w:color="auto"/>
            </w:tcBorders>
            <w:noWrap/>
            <w:vAlign w:val="bottom"/>
            <w:hideMark/>
          </w:tcPr>
          <w:p w14:paraId="479ECB4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7.80%</w:t>
            </w:r>
          </w:p>
        </w:tc>
        <w:tc>
          <w:tcPr>
            <w:tcW w:w="956" w:type="dxa"/>
            <w:tcBorders>
              <w:top w:val="nil"/>
              <w:left w:val="nil"/>
              <w:bottom w:val="single" w:sz="4" w:space="0" w:color="auto"/>
              <w:right w:val="single" w:sz="4" w:space="0" w:color="auto"/>
            </w:tcBorders>
            <w:noWrap/>
            <w:vAlign w:val="bottom"/>
            <w:hideMark/>
          </w:tcPr>
          <w:p w14:paraId="31E93A7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6.30%</w:t>
            </w:r>
          </w:p>
        </w:tc>
        <w:tc>
          <w:tcPr>
            <w:tcW w:w="956" w:type="dxa"/>
            <w:tcBorders>
              <w:top w:val="nil"/>
              <w:left w:val="nil"/>
              <w:bottom w:val="single" w:sz="4" w:space="0" w:color="auto"/>
              <w:right w:val="single" w:sz="4" w:space="0" w:color="auto"/>
            </w:tcBorders>
            <w:noWrap/>
            <w:vAlign w:val="bottom"/>
            <w:hideMark/>
          </w:tcPr>
          <w:p w14:paraId="5B74884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4.60%</w:t>
            </w:r>
          </w:p>
        </w:tc>
        <w:tc>
          <w:tcPr>
            <w:tcW w:w="1411" w:type="dxa"/>
            <w:tcBorders>
              <w:top w:val="nil"/>
              <w:left w:val="nil"/>
              <w:bottom w:val="single" w:sz="4" w:space="0" w:color="auto"/>
              <w:right w:val="single" w:sz="8" w:space="0" w:color="auto"/>
            </w:tcBorders>
            <w:noWrap/>
            <w:vAlign w:val="bottom"/>
            <w:hideMark/>
          </w:tcPr>
          <w:p w14:paraId="209CC33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0.2948</w:t>
            </w:r>
          </w:p>
        </w:tc>
      </w:tr>
      <w:tr w:rsidR="00823DB2" w:rsidRPr="00D13642" w14:paraId="42395D24"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C2B974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900</w:t>
            </w:r>
          </w:p>
        </w:tc>
        <w:tc>
          <w:tcPr>
            <w:tcW w:w="956" w:type="dxa"/>
            <w:tcBorders>
              <w:top w:val="nil"/>
              <w:left w:val="nil"/>
              <w:bottom w:val="single" w:sz="4" w:space="0" w:color="auto"/>
              <w:right w:val="single" w:sz="4" w:space="0" w:color="auto"/>
            </w:tcBorders>
            <w:noWrap/>
            <w:vAlign w:val="bottom"/>
            <w:hideMark/>
          </w:tcPr>
          <w:p w14:paraId="7F567AB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38.70%</w:t>
            </w:r>
          </w:p>
        </w:tc>
        <w:tc>
          <w:tcPr>
            <w:tcW w:w="956" w:type="dxa"/>
            <w:tcBorders>
              <w:top w:val="nil"/>
              <w:left w:val="nil"/>
              <w:bottom w:val="single" w:sz="4" w:space="0" w:color="auto"/>
              <w:right w:val="single" w:sz="4" w:space="0" w:color="auto"/>
            </w:tcBorders>
            <w:noWrap/>
            <w:vAlign w:val="bottom"/>
            <w:hideMark/>
          </w:tcPr>
          <w:p w14:paraId="33ADCF9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23.60%</w:t>
            </w:r>
          </w:p>
        </w:tc>
        <w:tc>
          <w:tcPr>
            <w:tcW w:w="956" w:type="dxa"/>
            <w:tcBorders>
              <w:top w:val="nil"/>
              <w:left w:val="nil"/>
              <w:bottom w:val="single" w:sz="4" w:space="0" w:color="auto"/>
              <w:right w:val="single" w:sz="4" w:space="0" w:color="auto"/>
            </w:tcBorders>
            <w:noWrap/>
            <w:vAlign w:val="bottom"/>
            <w:hideMark/>
          </w:tcPr>
          <w:p w14:paraId="2E018DE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14.90%</w:t>
            </w:r>
          </w:p>
        </w:tc>
        <w:tc>
          <w:tcPr>
            <w:tcW w:w="956" w:type="dxa"/>
            <w:tcBorders>
              <w:top w:val="nil"/>
              <w:left w:val="nil"/>
              <w:bottom w:val="single" w:sz="4" w:space="0" w:color="auto"/>
              <w:right w:val="single" w:sz="4" w:space="0" w:color="auto"/>
            </w:tcBorders>
            <w:noWrap/>
            <w:vAlign w:val="bottom"/>
            <w:hideMark/>
          </w:tcPr>
          <w:p w14:paraId="0CAE8E2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10.10%</w:t>
            </w:r>
          </w:p>
        </w:tc>
        <w:tc>
          <w:tcPr>
            <w:tcW w:w="956" w:type="dxa"/>
            <w:tcBorders>
              <w:top w:val="nil"/>
              <w:left w:val="nil"/>
              <w:bottom w:val="single" w:sz="4" w:space="0" w:color="auto"/>
              <w:right w:val="single" w:sz="4" w:space="0" w:color="auto"/>
            </w:tcBorders>
            <w:noWrap/>
            <w:vAlign w:val="bottom"/>
            <w:hideMark/>
          </w:tcPr>
          <w:p w14:paraId="1F90F5F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7.00%</w:t>
            </w:r>
          </w:p>
        </w:tc>
        <w:tc>
          <w:tcPr>
            <w:tcW w:w="956" w:type="dxa"/>
            <w:tcBorders>
              <w:top w:val="nil"/>
              <w:left w:val="nil"/>
              <w:bottom w:val="single" w:sz="4" w:space="0" w:color="auto"/>
              <w:right w:val="single" w:sz="4" w:space="0" w:color="auto"/>
            </w:tcBorders>
            <w:noWrap/>
            <w:vAlign w:val="bottom"/>
            <w:hideMark/>
          </w:tcPr>
          <w:p w14:paraId="1739DA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5.70%</w:t>
            </w:r>
          </w:p>
        </w:tc>
        <w:tc>
          <w:tcPr>
            <w:tcW w:w="956" w:type="dxa"/>
            <w:tcBorders>
              <w:top w:val="nil"/>
              <w:left w:val="nil"/>
              <w:bottom w:val="single" w:sz="4" w:space="0" w:color="auto"/>
              <w:right w:val="single" w:sz="4" w:space="0" w:color="auto"/>
            </w:tcBorders>
            <w:noWrap/>
            <w:vAlign w:val="bottom"/>
            <w:hideMark/>
          </w:tcPr>
          <w:p w14:paraId="2171069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4.00%</w:t>
            </w:r>
          </w:p>
        </w:tc>
        <w:tc>
          <w:tcPr>
            <w:tcW w:w="1411" w:type="dxa"/>
            <w:tcBorders>
              <w:top w:val="nil"/>
              <w:left w:val="nil"/>
              <w:bottom w:val="single" w:sz="4" w:space="0" w:color="auto"/>
              <w:right w:val="single" w:sz="8" w:space="0" w:color="auto"/>
            </w:tcBorders>
            <w:noWrap/>
            <w:vAlign w:val="bottom"/>
            <w:hideMark/>
          </w:tcPr>
          <w:p w14:paraId="0815AA7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0.2856</w:t>
            </w:r>
          </w:p>
        </w:tc>
      </w:tr>
      <w:tr w:rsidR="00823DB2" w:rsidRPr="00D13642" w14:paraId="554EBDE2"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2DB6F39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1000</w:t>
            </w:r>
          </w:p>
        </w:tc>
        <w:tc>
          <w:tcPr>
            <w:tcW w:w="956" w:type="dxa"/>
            <w:tcBorders>
              <w:top w:val="nil"/>
              <w:left w:val="nil"/>
              <w:bottom w:val="single" w:sz="4" w:space="0" w:color="auto"/>
              <w:right w:val="single" w:sz="4" w:space="0" w:color="auto"/>
            </w:tcBorders>
            <w:noWrap/>
            <w:vAlign w:val="bottom"/>
            <w:hideMark/>
          </w:tcPr>
          <w:p w14:paraId="5EAC971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36.30%</w:t>
            </w:r>
          </w:p>
        </w:tc>
        <w:tc>
          <w:tcPr>
            <w:tcW w:w="956" w:type="dxa"/>
            <w:tcBorders>
              <w:top w:val="nil"/>
              <w:left w:val="nil"/>
              <w:bottom w:val="single" w:sz="4" w:space="0" w:color="auto"/>
              <w:right w:val="single" w:sz="4" w:space="0" w:color="auto"/>
            </w:tcBorders>
            <w:noWrap/>
            <w:vAlign w:val="bottom"/>
            <w:hideMark/>
          </w:tcPr>
          <w:p w14:paraId="1E2D2B0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21.50%</w:t>
            </w:r>
          </w:p>
        </w:tc>
        <w:tc>
          <w:tcPr>
            <w:tcW w:w="956" w:type="dxa"/>
            <w:tcBorders>
              <w:top w:val="nil"/>
              <w:left w:val="nil"/>
              <w:bottom w:val="single" w:sz="4" w:space="0" w:color="auto"/>
              <w:right w:val="single" w:sz="4" w:space="0" w:color="auto"/>
            </w:tcBorders>
            <w:noWrap/>
            <w:vAlign w:val="bottom"/>
            <w:hideMark/>
          </w:tcPr>
          <w:p w14:paraId="45D8143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13.40%</w:t>
            </w:r>
          </w:p>
        </w:tc>
        <w:tc>
          <w:tcPr>
            <w:tcW w:w="956" w:type="dxa"/>
            <w:tcBorders>
              <w:top w:val="nil"/>
              <w:left w:val="nil"/>
              <w:bottom w:val="single" w:sz="4" w:space="0" w:color="auto"/>
              <w:right w:val="single" w:sz="4" w:space="0" w:color="auto"/>
            </w:tcBorders>
            <w:noWrap/>
            <w:vAlign w:val="bottom"/>
            <w:hideMark/>
          </w:tcPr>
          <w:p w14:paraId="0D8D558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9.20%</w:t>
            </w:r>
          </w:p>
        </w:tc>
        <w:tc>
          <w:tcPr>
            <w:tcW w:w="956" w:type="dxa"/>
            <w:tcBorders>
              <w:top w:val="nil"/>
              <w:left w:val="nil"/>
              <w:bottom w:val="single" w:sz="4" w:space="0" w:color="auto"/>
              <w:right w:val="single" w:sz="4" w:space="0" w:color="auto"/>
            </w:tcBorders>
            <w:noWrap/>
            <w:vAlign w:val="bottom"/>
            <w:hideMark/>
          </w:tcPr>
          <w:p w14:paraId="021809E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6.50%</w:t>
            </w:r>
          </w:p>
        </w:tc>
        <w:tc>
          <w:tcPr>
            <w:tcW w:w="956" w:type="dxa"/>
            <w:tcBorders>
              <w:top w:val="nil"/>
              <w:left w:val="nil"/>
              <w:bottom w:val="single" w:sz="4" w:space="0" w:color="auto"/>
              <w:right w:val="single" w:sz="4" w:space="0" w:color="auto"/>
            </w:tcBorders>
            <w:noWrap/>
            <w:vAlign w:val="bottom"/>
            <w:hideMark/>
          </w:tcPr>
          <w:p w14:paraId="6F41545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5.20%</w:t>
            </w:r>
          </w:p>
        </w:tc>
        <w:tc>
          <w:tcPr>
            <w:tcW w:w="956" w:type="dxa"/>
            <w:tcBorders>
              <w:top w:val="nil"/>
              <w:left w:val="nil"/>
              <w:bottom w:val="single" w:sz="4" w:space="0" w:color="auto"/>
              <w:right w:val="single" w:sz="4" w:space="0" w:color="auto"/>
            </w:tcBorders>
            <w:noWrap/>
            <w:vAlign w:val="bottom"/>
            <w:hideMark/>
          </w:tcPr>
          <w:p w14:paraId="384D4A8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3.70%</w:t>
            </w:r>
          </w:p>
        </w:tc>
        <w:tc>
          <w:tcPr>
            <w:tcW w:w="1411" w:type="dxa"/>
            <w:tcBorders>
              <w:top w:val="nil"/>
              <w:left w:val="nil"/>
              <w:bottom w:val="single" w:sz="4" w:space="0" w:color="auto"/>
              <w:right w:val="single" w:sz="8" w:space="0" w:color="auto"/>
            </w:tcBorders>
            <w:noWrap/>
            <w:vAlign w:val="bottom"/>
            <w:hideMark/>
          </w:tcPr>
          <w:p w14:paraId="0830DB03"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0.2562</w:t>
            </w:r>
          </w:p>
        </w:tc>
      </w:tr>
      <w:tr w:rsidR="00823DB2" w:rsidRPr="00D13642" w14:paraId="049FFDFF"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48D75EF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1100</w:t>
            </w:r>
          </w:p>
        </w:tc>
        <w:tc>
          <w:tcPr>
            <w:tcW w:w="956" w:type="dxa"/>
            <w:tcBorders>
              <w:top w:val="nil"/>
              <w:left w:val="nil"/>
              <w:bottom w:val="single" w:sz="4" w:space="0" w:color="auto"/>
              <w:right w:val="single" w:sz="4" w:space="0" w:color="auto"/>
            </w:tcBorders>
            <w:noWrap/>
            <w:vAlign w:val="bottom"/>
            <w:hideMark/>
          </w:tcPr>
          <w:p w14:paraId="0964129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35.40%</w:t>
            </w:r>
          </w:p>
        </w:tc>
        <w:tc>
          <w:tcPr>
            <w:tcW w:w="956" w:type="dxa"/>
            <w:tcBorders>
              <w:top w:val="nil"/>
              <w:left w:val="nil"/>
              <w:bottom w:val="single" w:sz="4" w:space="0" w:color="auto"/>
              <w:right w:val="single" w:sz="4" w:space="0" w:color="auto"/>
            </w:tcBorders>
            <w:noWrap/>
            <w:vAlign w:val="bottom"/>
            <w:hideMark/>
          </w:tcPr>
          <w:p w14:paraId="5F29D5F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20.60%</w:t>
            </w:r>
          </w:p>
        </w:tc>
        <w:tc>
          <w:tcPr>
            <w:tcW w:w="956" w:type="dxa"/>
            <w:tcBorders>
              <w:top w:val="nil"/>
              <w:left w:val="nil"/>
              <w:bottom w:val="single" w:sz="4" w:space="0" w:color="auto"/>
              <w:right w:val="single" w:sz="4" w:space="0" w:color="auto"/>
            </w:tcBorders>
            <w:noWrap/>
            <w:vAlign w:val="bottom"/>
            <w:hideMark/>
          </w:tcPr>
          <w:p w14:paraId="6301430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12.70%</w:t>
            </w:r>
          </w:p>
        </w:tc>
        <w:tc>
          <w:tcPr>
            <w:tcW w:w="956" w:type="dxa"/>
            <w:tcBorders>
              <w:top w:val="nil"/>
              <w:left w:val="nil"/>
              <w:bottom w:val="single" w:sz="4" w:space="0" w:color="auto"/>
              <w:right w:val="single" w:sz="4" w:space="0" w:color="auto"/>
            </w:tcBorders>
            <w:noWrap/>
            <w:vAlign w:val="bottom"/>
            <w:hideMark/>
          </w:tcPr>
          <w:p w14:paraId="42758AD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8.30%</w:t>
            </w:r>
          </w:p>
        </w:tc>
        <w:tc>
          <w:tcPr>
            <w:tcW w:w="956" w:type="dxa"/>
            <w:tcBorders>
              <w:top w:val="nil"/>
              <w:left w:val="nil"/>
              <w:bottom w:val="single" w:sz="4" w:space="0" w:color="auto"/>
              <w:right w:val="single" w:sz="4" w:space="0" w:color="auto"/>
            </w:tcBorders>
            <w:noWrap/>
            <w:vAlign w:val="bottom"/>
            <w:hideMark/>
          </w:tcPr>
          <w:p w14:paraId="325CE48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6.20%</w:t>
            </w:r>
          </w:p>
        </w:tc>
        <w:tc>
          <w:tcPr>
            <w:tcW w:w="956" w:type="dxa"/>
            <w:tcBorders>
              <w:top w:val="nil"/>
              <w:left w:val="nil"/>
              <w:bottom w:val="single" w:sz="4" w:space="0" w:color="auto"/>
              <w:right w:val="single" w:sz="4" w:space="0" w:color="auto"/>
            </w:tcBorders>
            <w:noWrap/>
            <w:vAlign w:val="bottom"/>
            <w:hideMark/>
          </w:tcPr>
          <w:p w14:paraId="30B8CBC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4.90%</w:t>
            </w:r>
          </w:p>
        </w:tc>
        <w:tc>
          <w:tcPr>
            <w:tcW w:w="956" w:type="dxa"/>
            <w:tcBorders>
              <w:top w:val="nil"/>
              <w:left w:val="nil"/>
              <w:bottom w:val="single" w:sz="4" w:space="0" w:color="auto"/>
              <w:right w:val="single" w:sz="4" w:space="0" w:color="auto"/>
            </w:tcBorders>
            <w:noWrap/>
            <w:vAlign w:val="bottom"/>
            <w:hideMark/>
          </w:tcPr>
          <w:p w14:paraId="3C6DF02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3.30%</w:t>
            </w:r>
          </w:p>
        </w:tc>
        <w:tc>
          <w:tcPr>
            <w:tcW w:w="1411" w:type="dxa"/>
            <w:tcBorders>
              <w:top w:val="nil"/>
              <w:left w:val="nil"/>
              <w:bottom w:val="single" w:sz="4" w:space="0" w:color="auto"/>
              <w:right w:val="single" w:sz="8" w:space="0" w:color="auto"/>
            </w:tcBorders>
            <w:noWrap/>
            <w:vAlign w:val="bottom"/>
            <w:hideMark/>
          </w:tcPr>
          <w:p w14:paraId="60A3BD3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0.2463</w:t>
            </w:r>
          </w:p>
        </w:tc>
      </w:tr>
      <w:tr w:rsidR="00823DB2" w:rsidRPr="00D13642" w14:paraId="3D8271F8"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8DFC68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lastRenderedPageBreak/>
              <w:t>1200</w:t>
            </w:r>
          </w:p>
        </w:tc>
        <w:tc>
          <w:tcPr>
            <w:tcW w:w="956" w:type="dxa"/>
            <w:tcBorders>
              <w:top w:val="nil"/>
              <w:left w:val="nil"/>
              <w:bottom w:val="single" w:sz="4" w:space="0" w:color="auto"/>
              <w:right w:val="single" w:sz="4" w:space="0" w:color="auto"/>
            </w:tcBorders>
            <w:noWrap/>
            <w:vAlign w:val="bottom"/>
            <w:hideMark/>
          </w:tcPr>
          <w:p w14:paraId="0BCFE6F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35.40%</w:t>
            </w:r>
          </w:p>
        </w:tc>
        <w:tc>
          <w:tcPr>
            <w:tcW w:w="956" w:type="dxa"/>
            <w:tcBorders>
              <w:top w:val="nil"/>
              <w:left w:val="nil"/>
              <w:bottom w:val="single" w:sz="4" w:space="0" w:color="auto"/>
              <w:right w:val="single" w:sz="4" w:space="0" w:color="auto"/>
            </w:tcBorders>
            <w:noWrap/>
            <w:vAlign w:val="bottom"/>
            <w:hideMark/>
          </w:tcPr>
          <w:p w14:paraId="41DB3A03"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20.50%</w:t>
            </w:r>
          </w:p>
        </w:tc>
        <w:tc>
          <w:tcPr>
            <w:tcW w:w="956" w:type="dxa"/>
            <w:tcBorders>
              <w:top w:val="nil"/>
              <w:left w:val="nil"/>
              <w:bottom w:val="single" w:sz="4" w:space="0" w:color="auto"/>
              <w:right w:val="single" w:sz="4" w:space="0" w:color="auto"/>
            </w:tcBorders>
            <w:noWrap/>
            <w:vAlign w:val="bottom"/>
            <w:hideMark/>
          </w:tcPr>
          <w:p w14:paraId="124D61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12.30%</w:t>
            </w:r>
          </w:p>
        </w:tc>
        <w:tc>
          <w:tcPr>
            <w:tcW w:w="956" w:type="dxa"/>
            <w:tcBorders>
              <w:top w:val="nil"/>
              <w:left w:val="nil"/>
              <w:bottom w:val="single" w:sz="4" w:space="0" w:color="auto"/>
              <w:right w:val="single" w:sz="4" w:space="0" w:color="auto"/>
            </w:tcBorders>
            <w:noWrap/>
            <w:vAlign w:val="bottom"/>
            <w:hideMark/>
          </w:tcPr>
          <w:p w14:paraId="3D92FE6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8.10%</w:t>
            </w:r>
          </w:p>
        </w:tc>
        <w:tc>
          <w:tcPr>
            <w:tcW w:w="956" w:type="dxa"/>
            <w:tcBorders>
              <w:top w:val="nil"/>
              <w:left w:val="nil"/>
              <w:bottom w:val="single" w:sz="4" w:space="0" w:color="auto"/>
              <w:right w:val="single" w:sz="4" w:space="0" w:color="auto"/>
            </w:tcBorders>
            <w:noWrap/>
            <w:vAlign w:val="bottom"/>
            <w:hideMark/>
          </w:tcPr>
          <w:p w14:paraId="4B35CA9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6.00%</w:t>
            </w:r>
          </w:p>
        </w:tc>
        <w:tc>
          <w:tcPr>
            <w:tcW w:w="956" w:type="dxa"/>
            <w:tcBorders>
              <w:top w:val="nil"/>
              <w:left w:val="nil"/>
              <w:bottom w:val="single" w:sz="4" w:space="0" w:color="auto"/>
              <w:right w:val="single" w:sz="4" w:space="0" w:color="auto"/>
            </w:tcBorders>
            <w:noWrap/>
            <w:vAlign w:val="bottom"/>
            <w:hideMark/>
          </w:tcPr>
          <w:p w14:paraId="69A91C2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4.80%</w:t>
            </w:r>
          </w:p>
        </w:tc>
        <w:tc>
          <w:tcPr>
            <w:tcW w:w="956" w:type="dxa"/>
            <w:tcBorders>
              <w:top w:val="nil"/>
              <w:left w:val="nil"/>
              <w:bottom w:val="single" w:sz="4" w:space="0" w:color="auto"/>
              <w:right w:val="single" w:sz="4" w:space="0" w:color="auto"/>
            </w:tcBorders>
            <w:noWrap/>
            <w:vAlign w:val="bottom"/>
            <w:hideMark/>
          </w:tcPr>
          <w:p w14:paraId="17A8F6B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3.10%</w:t>
            </w:r>
          </w:p>
        </w:tc>
        <w:tc>
          <w:tcPr>
            <w:tcW w:w="1411" w:type="dxa"/>
            <w:tcBorders>
              <w:top w:val="nil"/>
              <w:left w:val="nil"/>
              <w:bottom w:val="single" w:sz="4" w:space="0" w:color="auto"/>
              <w:right w:val="single" w:sz="8" w:space="0" w:color="auto"/>
            </w:tcBorders>
            <w:noWrap/>
            <w:vAlign w:val="bottom"/>
            <w:hideMark/>
          </w:tcPr>
          <w:p w14:paraId="480D33A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0.2436</w:t>
            </w:r>
          </w:p>
        </w:tc>
      </w:tr>
    </w:tbl>
    <w:p w14:paraId="4E10503E" w14:textId="77777777" w:rsidR="00DB323F" w:rsidRP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62E328AC"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3.6 HDBSCAN Anomaly Detection</w:t>
      </w:r>
    </w:p>
    <w:p w14:paraId="3F9C39A2" w14:textId="1E89D28A"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Hierarchical Density-Based Spatial Clustering of Applications with Noise (HDBSCAN) is an advanced clustering algorithm that identifies clusters based on density variations in the data. Unlike traditional density-based clustering methods such as DBSCAN, HDBSCAN builds a hierarchical tree of clusters and condenses it to select the most stable structures. This capability makes HDBSCAN particularly effective for datasets with variable densities, such as light curves derived from astronomical observations</w:t>
      </w:r>
      <w:r w:rsidR="005A2A0B" w:rsidRPr="005A2A0B">
        <w:rPr>
          <w:rFonts w:ascii="Times New Roman" w:hAnsi="Times New Roman" w:cs="Times New Roman"/>
          <w:sz w:val="24"/>
          <w:szCs w:val="24"/>
          <w:vertAlign w:val="superscript"/>
        </w:rPr>
        <w:t>6,7</w:t>
      </w:r>
      <w:r w:rsidR="005A2A0B">
        <w:rPr>
          <w:rFonts w:ascii="Times New Roman" w:hAnsi="Times New Roman" w:cs="Times New Roman"/>
          <w:sz w:val="24"/>
          <w:szCs w:val="24"/>
        </w:rPr>
        <w:t xml:space="preserve">. </w:t>
      </w:r>
    </w:p>
    <w:p w14:paraId="675BCBF3" w14:textId="77777777" w:rsidR="00691EF8" w:rsidRPr="00D13642" w:rsidRDefault="00691EF8" w:rsidP="00691EF8">
      <w:pPr>
        <w:rPr>
          <w:rFonts w:ascii="Times New Roman" w:eastAsia="Times New Roman" w:hAnsi="Times New Roman" w:cs="Times New Roman"/>
          <w:sz w:val="24"/>
          <w:szCs w:val="24"/>
          <w:lang w:val="en-US"/>
        </w:rPr>
      </w:pPr>
    </w:p>
    <w:p w14:paraId="47AC09C9" w14:textId="77777777"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latent space features generated by the VAE were input into the HDBSCAN algorithm for clustering analysis. HDBSCAN identifies dense clusters representing typical behaviors in the dataset and labels sparse regions as noise or anomalies. Points classified as noise or outliers by HDBSCAN are flagged as potential anomalies, which may correspond to astrophysical phenomena or instrumental irregularities.</w:t>
      </w:r>
    </w:p>
    <w:p w14:paraId="2E003C10" w14:textId="77777777" w:rsidR="00691EF8" w:rsidRPr="00D13642" w:rsidRDefault="00691EF8" w:rsidP="00691EF8">
      <w:pPr>
        <w:rPr>
          <w:rFonts w:ascii="Times New Roman" w:eastAsia="Times New Roman" w:hAnsi="Times New Roman" w:cs="Times New Roman"/>
          <w:sz w:val="24"/>
          <w:szCs w:val="24"/>
          <w:lang w:val="en-US"/>
        </w:rPr>
      </w:pPr>
    </w:p>
    <w:p w14:paraId="5A0CF5B2" w14:textId="2E0548B1"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 xml:space="preserve">HDBSCAN and related density-based methods have seen growing use in astronomy for exploratory clustering and anomaly discovery in high-dimensional representations (e.g., within the </w:t>
      </w:r>
      <w:proofErr w:type="spellStart"/>
      <w:r w:rsidRPr="00D13642">
        <w:rPr>
          <w:rFonts w:ascii="Times New Roman" w:hAnsi="Times New Roman" w:cs="Times New Roman"/>
          <w:sz w:val="24"/>
          <w:szCs w:val="24"/>
        </w:rPr>
        <w:t>Astronomaly</w:t>
      </w:r>
      <w:proofErr w:type="spellEnd"/>
      <w:r w:rsidRPr="00D13642">
        <w:rPr>
          <w:rFonts w:ascii="Times New Roman" w:hAnsi="Times New Roman" w:cs="Times New Roman"/>
          <w:sz w:val="24"/>
          <w:szCs w:val="24"/>
        </w:rPr>
        <w:t xml:space="preserve"> framework and related work combining clustering with anomaly scoring).</w:t>
      </w:r>
      <w:r w:rsidR="007E4141">
        <w:rPr>
          <w:rFonts w:ascii="Times New Roman" w:hAnsi="Times New Roman" w:cs="Times New Roman"/>
          <w:sz w:val="24"/>
          <w:szCs w:val="24"/>
        </w:rPr>
        <w:t xml:space="preserve"> </w:t>
      </w:r>
      <w:r w:rsidR="007E4141" w:rsidRPr="007E4141">
        <w:rPr>
          <w:rFonts w:ascii="Times New Roman" w:hAnsi="Times New Roman" w:cs="Times New Roman"/>
          <w:sz w:val="24"/>
          <w:szCs w:val="24"/>
        </w:rPr>
        <w:t>Related unsupervised approaches have been applied to transient discovery in survey light curves</w:t>
      </w:r>
      <w:r w:rsidR="007E4141" w:rsidRPr="007E4141">
        <w:rPr>
          <w:rFonts w:ascii="Times New Roman" w:hAnsi="Times New Roman" w:cs="Times New Roman"/>
          <w:sz w:val="24"/>
          <w:szCs w:val="24"/>
          <w:vertAlign w:val="superscript"/>
        </w:rPr>
        <w:t>24</w:t>
      </w:r>
      <w:r w:rsidR="007E4141">
        <w:rPr>
          <w:rFonts w:ascii="Times New Roman" w:hAnsi="Times New Roman" w:cs="Times New Roman"/>
          <w:sz w:val="24"/>
          <w:szCs w:val="24"/>
        </w:rPr>
        <w:t xml:space="preserve">. </w:t>
      </w:r>
    </w:p>
    <w:p w14:paraId="3E3A9D3C" w14:textId="77777777" w:rsidR="00691EF8" w:rsidRPr="00D13642" w:rsidRDefault="00691EF8" w:rsidP="00DB323F">
      <w:pPr>
        <w:pBdr>
          <w:top w:val="nil"/>
          <w:left w:val="nil"/>
          <w:bottom w:val="nil"/>
          <w:right w:val="nil"/>
          <w:between w:val="nil"/>
        </w:pBdr>
        <w:rPr>
          <w:rFonts w:ascii="Times New Roman" w:eastAsia="Times New Roman" w:hAnsi="Times New Roman" w:cs="Times New Roman"/>
          <w:sz w:val="24"/>
          <w:szCs w:val="24"/>
          <w:lang w:val="en-US"/>
        </w:rPr>
      </w:pPr>
    </w:p>
    <w:p w14:paraId="69AECC07"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We apply HDBSCAN to the latent mean vectors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μ</m:t>
            </m:r>
          </m:e>
          <m:sub>
            <m:r>
              <w:rPr>
                <w:rFonts w:ascii="Cambria Math" w:eastAsia="Times New Roman" w:hAnsi="Cambria Math" w:cs="Times New Roman"/>
                <w:sz w:val="24"/>
                <w:szCs w:val="24"/>
                <w:lang w:val="en-US"/>
              </w:rPr>
              <m:t>i</m:t>
            </m:r>
          </m:sub>
        </m:sSub>
      </m:oMath>
      <w:r w:rsidRPr="00D13642">
        <w:rPr>
          <w:rFonts w:ascii="Times New Roman" w:eastAsia="Times New Roman" w:hAnsi="Times New Roman" w:cs="Times New Roman"/>
          <w:sz w:val="24"/>
          <w:szCs w:val="24"/>
          <w:lang w:val="en-US"/>
        </w:rPr>
        <w:t>(standardized per dimension) to identify low-density outliers. HDBSCAN yields (i) cluster labels, (ii) membership probabilities, and (iii) outlier scores (higher indicates more outlier-like). We define anomalies by thresholding the outlier score.</w:t>
      </w:r>
    </w:p>
    <w:p w14:paraId="0D8A93BF" w14:textId="77777777" w:rsidR="008F037A" w:rsidRPr="00D13642" w:rsidRDefault="008F037A" w:rsidP="00DB323F">
      <w:pPr>
        <w:pBdr>
          <w:top w:val="nil"/>
          <w:left w:val="nil"/>
          <w:bottom w:val="nil"/>
          <w:right w:val="nil"/>
          <w:between w:val="nil"/>
        </w:pBdr>
        <w:rPr>
          <w:rFonts w:ascii="Times New Roman" w:eastAsia="Times New Roman" w:hAnsi="Times New Roman" w:cs="Times New Roman"/>
          <w:sz w:val="24"/>
          <w:szCs w:val="24"/>
          <w:lang w:val="en-US"/>
        </w:rPr>
      </w:pPr>
    </w:p>
    <w:p w14:paraId="5FD86176" w14:textId="77777777" w:rsidR="000C4108" w:rsidRPr="00D13642" w:rsidRDefault="000C4108" w:rsidP="000C4108">
      <w:pPr>
        <w:pBdr>
          <w:top w:val="nil"/>
          <w:left w:val="nil"/>
          <w:bottom w:val="nil"/>
          <w:right w:val="nil"/>
          <w:between w:val="nil"/>
        </w:pBdr>
        <w:rPr>
          <w:rFonts w:ascii="Times New Roman" w:eastAsia="Times New Roman" w:hAnsi="Times New Roman" w:cs="Times New Roman"/>
          <w:i/>
          <w:iCs/>
          <w:sz w:val="24"/>
          <w:szCs w:val="24"/>
          <w:lang w:val="en-US"/>
        </w:rPr>
      </w:pPr>
      <w:r w:rsidRPr="00D13642">
        <w:rPr>
          <w:rFonts w:ascii="Times New Roman" w:eastAsia="Times New Roman" w:hAnsi="Times New Roman" w:cs="Times New Roman"/>
          <w:i/>
          <w:iCs/>
          <w:sz w:val="24"/>
          <w:szCs w:val="24"/>
          <w:lang w:val="en-US"/>
        </w:rPr>
        <w:t>For qualitative visualization only, we include a 2-D t-SNE embedding of the standardized latent vectors in the Supplement; all clustering and anomaly scoring are performed in the full latent space.</w:t>
      </w:r>
    </w:p>
    <w:p w14:paraId="4575CF2C"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i/>
          <w:iCs/>
          <w:sz w:val="24"/>
          <w:szCs w:val="24"/>
          <w:lang w:val="en-US"/>
        </w:rPr>
      </w:pPr>
    </w:p>
    <w:p w14:paraId="5399AE0A"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b/>
          <w:bCs/>
          <w:sz w:val="24"/>
          <w:szCs w:val="24"/>
          <w:lang w:val="en-US"/>
        </w:rPr>
      </w:pPr>
      <w:r w:rsidRPr="00D13642">
        <w:rPr>
          <w:rFonts w:ascii="Times New Roman" w:eastAsia="Times New Roman" w:hAnsi="Times New Roman" w:cs="Times New Roman"/>
          <w:b/>
          <w:bCs/>
          <w:sz w:val="24"/>
          <w:szCs w:val="24"/>
          <w:lang w:val="en-US"/>
        </w:rPr>
        <w:t>Sensitivity study (</w:t>
      </w:r>
      <w:proofErr w:type="spellStart"/>
      <w:r w:rsidRPr="00D13642">
        <w:rPr>
          <w:rFonts w:ascii="Times New Roman" w:eastAsia="Times New Roman" w:hAnsi="Times New Roman" w:cs="Times New Roman"/>
          <w:b/>
          <w:bCs/>
          <w:sz w:val="24"/>
          <w:szCs w:val="24"/>
          <w:lang w:val="en-US"/>
        </w:rPr>
        <w:t>mcs</w:t>
      </w:r>
      <w:proofErr w:type="spellEnd"/>
      <w:r w:rsidRPr="00D13642">
        <w:rPr>
          <w:rFonts w:ascii="Times New Roman" w:eastAsia="Times New Roman" w:hAnsi="Times New Roman" w:cs="Times New Roman"/>
          <w:b/>
          <w:bCs/>
          <w:sz w:val="24"/>
          <w:szCs w:val="24"/>
          <w:lang w:val="en-US"/>
        </w:rPr>
        <w:t xml:space="preserve"> × </w:t>
      </w:r>
      <w:proofErr w:type="spellStart"/>
      <w:r w:rsidRPr="00D13642">
        <w:rPr>
          <w:rFonts w:ascii="Times New Roman" w:eastAsia="Times New Roman" w:hAnsi="Times New Roman" w:cs="Times New Roman"/>
          <w:b/>
          <w:bCs/>
          <w:sz w:val="24"/>
          <w:szCs w:val="24"/>
          <w:lang w:val="en-US"/>
        </w:rPr>
        <w:t>ms</w:t>
      </w:r>
      <w:proofErr w:type="spellEnd"/>
      <w:r w:rsidRPr="00D13642">
        <w:rPr>
          <w:rFonts w:ascii="Times New Roman" w:eastAsia="Times New Roman" w:hAnsi="Times New Roman" w:cs="Times New Roman"/>
          <w:b/>
          <w:bCs/>
          <w:sz w:val="24"/>
          <w:szCs w:val="24"/>
          <w:lang w:val="en-US"/>
        </w:rPr>
        <w:t xml:space="preserve"> × threshold)</w:t>
      </w:r>
    </w:p>
    <w:p w14:paraId="49B6946B"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3C3656B1" w14:textId="51AD51BD" w:rsid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We sweep </w:t>
      </w:r>
      <w:proofErr w:type="spellStart"/>
      <w:r w:rsidR="00C20DDD" w:rsidRPr="00D13642">
        <w:rPr>
          <w:rFonts w:ascii="Times New Roman" w:eastAsia="Times New Roman" w:hAnsi="Times New Roman" w:cs="Times New Roman"/>
          <w:i/>
          <w:iCs/>
          <w:sz w:val="24"/>
          <w:szCs w:val="24"/>
          <w:lang w:val="en-US"/>
        </w:rPr>
        <w:t>min_cluster_size</w:t>
      </w:r>
      <w:proofErr w:type="spellEnd"/>
      <w:r w:rsidR="00C20DDD" w:rsidRPr="00D13642">
        <w:rPr>
          <w:rFonts w:ascii="Times New Roman" w:eastAsia="Times New Roman" w:hAnsi="Times New Roman" w:cs="Times New Roman"/>
          <w:sz w:val="24"/>
          <w:szCs w:val="24"/>
          <w:lang w:val="en-US"/>
        </w:rPr>
        <w:t xml:space="preserve"> </w:t>
      </w:r>
      <w:r w:rsidRPr="00D13642">
        <w:rPr>
          <w:rFonts w:ascii="Times New Roman" w:eastAsia="Times New Roman" w:hAnsi="Times New Roman" w:cs="Times New Roman"/>
          <w:sz w:val="24"/>
          <w:szCs w:val="24"/>
          <w:lang w:val="en-US"/>
        </w:rPr>
        <w:t xml:space="preserve">and </w:t>
      </w:r>
      <w:proofErr w:type="spellStart"/>
      <w:r w:rsidR="00C20DDD" w:rsidRPr="00D13642">
        <w:rPr>
          <w:rFonts w:ascii="Times New Roman" w:eastAsia="Times New Roman" w:hAnsi="Times New Roman" w:cs="Times New Roman"/>
          <w:i/>
          <w:iCs/>
          <w:sz w:val="24"/>
          <w:szCs w:val="24"/>
          <w:lang w:val="en-US"/>
        </w:rPr>
        <w:t>min_samples</w:t>
      </w:r>
      <w:proofErr w:type="spellEnd"/>
      <w:r w:rsidR="00C20DDD" w:rsidRPr="00D13642">
        <w:rPr>
          <w:rFonts w:ascii="Times New Roman" w:eastAsia="Times New Roman" w:hAnsi="Times New Roman" w:cs="Times New Roman"/>
          <w:sz w:val="24"/>
          <w:szCs w:val="24"/>
          <w:lang w:val="en-US"/>
        </w:rPr>
        <w:t xml:space="preserve"> </w:t>
      </w:r>
      <w:r w:rsidRPr="00D13642">
        <w:rPr>
          <w:rFonts w:ascii="Times New Roman" w:eastAsia="Times New Roman" w:hAnsi="Times New Roman" w:cs="Times New Roman"/>
          <w:sz w:val="24"/>
          <w:szCs w:val="24"/>
          <w:lang w:val="en-US"/>
        </w:rPr>
        <w:t>over a grid and evaluate multiple outlier-score thresholds, prioritizing shortlist stability and diagnostic quality. We compute anomaly shortlist stability using Jaccard similarity of anomaly sets across adjacent settings, and we track noise fraction, mean membership probability, and cluster persistence. Based on stability and diagnostic criteria, we select</w:t>
      </w:r>
      <w:r w:rsidR="00C20DDD" w:rsidRPr="00D13642">
        <w:rPr>
          <w:rFonts w:ascii="Times New Roman" w:eastAsia="Times New Roman" w:hAnsi="Times New Roman" w:cs="Times New Roman"/>
          <w:sz w:val="24"/>
          <w:szCs w:val="24"/>
          <w:lang w:val="en-US"/>
        </w:rPr>
        <w:t xml:space="preserve"> </w:t>
      </w:r>
      <w:proofErr w:type="spellStart"/>
      <w:r w:rsidR="00C20DDD" w:rsidRPr="00D13642">
        <w:rPr>
          <w:rFonts w:ascii="Times New Roman" w:eastAsia="Times New Roman" w:hAnsi="Times New Roman" w:cs="Times New Roman"/>
          <w:i/>
          <w:iCs/>
          <w:sz w:val="24"/>
          <w:szCs w:val="24"/>
          <w:lang w:val="en-US"/>
        </w:rPr>
        <w:t>min_cluster_size</w:t>
      </w:r>
      <w:proofErr w:type="spellEnd"/>
      <w:r w:rsidR="00C20DDD" w:rsidRPr="00D13642">
        <w:rPr>
          <w:rFonts w:ascii="Times New Roman" w:eastAsia="Times New Roman" w:hAnsi="Times New Roman" w:cs="Times New Roman"/>
          <w:sz w:val="24"/>
          <w:szCs w:val="24"/>
          <w:lang w:val="en-US"/>
        </w:rPr>
        <w:t xml:space="preserve"> = 15 and </w:t>
      </w:r>
      <w:proofErr w:type="spellStart"/>
      <w:r w:rsidR="00C20DDD" w:rsidRPr="00D13642">
        <w:rPr>
          <w:rFonts w:ascii="Times New Roman" w:eastAsia="Times New Roman" w:hAnsi="Times New Roman" w:cs="Times New Roman"/>
          <w:i/>
          <w:iCs/>
          <w:sz w:val="24"/>
          <w:szCs w:val="24"/>
          <w:lang w:val="en-US"/>
        </w:rPr>
        <w:t>min_samples</w:t>
      </w:r>
      <w:proofErr w:type="spellEnd"/>
      <w:r w:rsidR="00C20DDD" w:rsidRPr="00D13642">
        <w:rPr>
          <w:rFonts w:ascii="Times New Roman" w:eastAsia="Times New Roman" w:hAnsi="Times New Roman" w:cs="Times New Roman"/>
          <w:sz w:val="24"/>
          <w:szCs w:val="24"/>
          <w:lang w:val="en-US"/>
        </w:rPr>
        <w:t xml:space="preserve"> = 8</w:t>
      </w:r>
      <w:r w:rsidRPr="00D13642">
        <w:rPr>
          <w:rFonts w:ascii="Times New Roman" w:eastAsia="Times New Roman" w:hAnsi="Times New Roman" w:cs="Times New Roman"/>
          <w:sz w:val="24"/>
          <w:szCs w:val="24"/>
          <w:lang w:val="en-US"/>
        </w:rPr>
        <w:t xml:space="preserve"> and outlier-score threshold 0.6. This yields 256 anomalies (7.125%) and strong shortlist stability</w:t>
      </w:r>
      <w:r w:rsidR="00691EF8" w:rsidRPr="00D13642">
        <w:rPr>
          <w:rFonts w:ascii="Times New Roman" w:eastAsia="Times New Roman" w:hAnsi="Times New Roman" w:cs="Times New Roman"/>
          <w:sz w:val="24"/>
          <w:szCs w:val="24"/>
          <w:lang w:val="en-US"/>
        </w:rPr>
        <w:t xml:space="preserve"> as shown in </w:t>
      </w:r>
      <w:r w:rsidRPr="00D13642">
        <w:rPr>
          <w:rFonts w:ascii="Times New Roman" w:eastAsia="Times New Roman" w:hAnsi="Times New Roman" w:cs="Times New Roman"/>
          <w:sz w:val="24"/>
          <w:szCs w:val="24"/>
          <w:lang w:val="en-US"/>
        </w:rPr>
        <w:t xml:space="preserve">Table </w:t>
      </w:r>
      <w:r w:rsidR="00691EF8" w:rsidRPr="00D13642">
        <w:rPr>
          <w:rFonts w:ascii="Times New Roman" w:eastAsia="Times New Roman" w:hAnsi="Times New Roman" w:cs="Times New Roman"/>
          <w:sz w:val="24"/>
          <w:szCs w:val="24"/>
          <w:lang w:val="en-US"/>
        </w:rPr>
        <w:t>2</w:t>
      </w:r>
      <w:r w:rsidRPr="00D13642">
        <w:rPr>
          <w:rFonts w:ascii="Times New Roman" w:eastAsia="Times New Roman" w:hAnsi="Times New Roman" w:cs="Times New Roman"/>
          <w:sz w:val="24"/>
          <w:szCs w:val="24"/>
          <w:lang w:val="en-US"/>
        </w:rPr>
        <w:t>.</w:t>
      </w:r>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mcs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min_cluster_size</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min_samples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jac</w:t>
      </w:r>
      <w:proofErr w:type="spellEnd"/>
      <w:r w:rsidR="00691EF8" w:rsidRPr="00D13642">
        <w:rPr>
          <w:rFonts w:ascii="Times New Roman" w:eastAsia="Times New Roman" w:hAnsi="Times New Roman" w:cs="Times New Roman"/>
          <w:sz w:val="24"/>
          <w:szCs w:val="24"/>
          <w:lang w:val="en-US"/>
        </w:rPr>
        <w:t xml:space="preserve">: </w:t>
      </w:r>
      <w:r w:rsidR="00691EF8" w:rsidRPr="00D13642">
        <w:rPr>
          <w:rFonts w:ascii="Times New Roman" w:hAnsi="Times New Roman" w:cs="Times New Roman"/>
          <w:sz w:val="24"/>
          <w:szCs w:val="24"/>
        </w:rPr>
        <w:t>Jaccard similarity score)</w:t>
      </w:r>
    </w:p>
    <w:p w14:paraId="1CC61AEC" w14:textId="77777777" w:rsidR="00D13642" w:rsidRDefault="00D13642" w:rsidP="00DB323F">
      <w:pPr>
        <w:pBdr>
          <w:top w:val="nil"/>
          <w:left w:val="nil"/>
          <w:bottom w:val="nil"/>
          <w:right w:val="nil"/>
          <w:between w:val="nil"/>
        </w:pBdr>
        <w:rPr>
          <w:rFonts w:ascii="Times New Roman" w:eastAsia="Times New Roman" w:hAnsi="Times New Roman" w:cs="Times New Roman"/>
          <w:sz w:val="24"/>
          <w:szCs w:val="24"/>
          <w:lang w:val="en-US"/>
        </w:rPr>
      </w:pPr>
    </w:p>
    <w:p w14:paraId="777C0F31" w14:textId="77777777" w:rsidR="00D13642" w:rsidRPr="00D13642" w:rsidRDefault="008F037A"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Additional HDBSCAN parameters (defaults unless stated): metric='</w:t>
      </w:r>
      <w:proofErr w:type="spellStart"/>
      <w:r w:rsidRPr="00D13642">
        <w:rPr>
          <w:rFonts w:ascii="Times New Roman" w:eastAsia="Times New Roman" w:hAnsi="Times New Roman" w:cs="Times New Roman"/>
          <w:sz w:val="24"/>
          <w:szCs w:val="24"/>
          <w:lang w:val="en-US"/>
        </w:rPr>
        <w:t>euclidean</w:t>
      </w:r>
      <w:proofErr w:type="spellEnd"/>
      <w:r w:rsidRPr="00D13642">
        <w:rPr>
          <w:rFonts w:ascii="Times New Roman" w:eastAsia="Times New Roman" w:hAnsi="Times New Roman" w:cs="Times New Roman"/>
          <w:sz w:val="24"/>
          <w:szCs w:val="24"/>
          <w:lang w:val="en-US"/>
        </w:rPr>
        <w:t xml:space="preserve">', </w:t>
      </w:r>
      <w:proofErr w:type="spellStart"/>
      <w:r w:rsidRPr="00D13642">
        <w:rPr>
          <w:rFonts w:ascii="Times New Roman" w:eastAsia="Times New Roman" w:hAnsi="Times New Roman" w:cs="Times New Roman"/>
          <w:sz w:val="24"/>
          <w:szCs w:val="24"/>
          <w:lang w:val="en-US"/>
        </w:rPr>
        <w:t>cluster_selection_method</w:t>
      </w:r>
      <w:proofErr w:type="spellEnd"/>
      <w:r w:rsidRPr="00D13642">
        <w:rPr>
          <w:rFonts w:ascii="Times New Roman" w:eastAsia="Times New Roman" w:hAnsi="Times New Roman" w:cs="Times New Roman"/>
          <w:sz w:val="24"/>
          <w:szCs w:val="24"/>
          <w:lang w:val="en-US"/>
        </w:rPr>
        <w:t>='</w:t>
      </w:r>
      <w:proofErr w:type="spellStart"/>
      <w:r w:rsidRPr="00D13642">
        <w:rPr>
          <w:rFonts w:ascii="Times New Roman" w:eastAsia="Times New Roman" w:hAnsi="Times New Roman" w:cs="Times New Roman"/>
          <w:sz w:val="24"/>
          <w:szCs w:val="24"/>
          <w:lang w:val="en-US"/>
        </w:rPr>
        <w:t>eom</w:t>
      </w:r>
      <w:proofErr w:type="spellEnd"/>
      <w:r w:rsidRPr="00D13642">
        <w:rPr>
          <w:rFonts w:ascii="Times New Roman" w:eastAsia="Times New Roman" w:hAnsi="Times New Roman" w:cs="Times New Roman"/>
          <w:sz w:val="24"/>
          <w:szCs w:val="24"/>
          <w:lang w:val="en-US"/>
        </w:rPr>
        <w:t>'.</w:t>
      </w:r>
      <w:r w:rsidR="00D13642" w:rsidRPr="00D13642">
        <w:rPr>
          <w:rFonts w:ascii="Times New Roman" w:eastAsia="Times New Roman" w:hAnsi="Times New Roman" w:cs="Times New Roman"/>
          <w:sz w:val="24"/>
          <w:szCs w:val="24"/>
          <w:lang w:val="en-US"/>
        </w:rPr>
        <w:t xml:space="preserve"> </w:t>
      </w:r>
    </w:p>
    <w:p w14:paraId="2EFC5AEF" w14:textId="77777777" w:rsidR="00D13642" w:rsidRDefault="00D13642" w:rsidP="00D13642">
      <w:pPr>
        <w:pBdr>
          <w:top w:val="nil"/>
          <w:left w:val="nil"/>
          <w:bottom w:val="nil"/>
          <w:right w:val="nil"/>
          <w:between w:val="nil"/>
        </w:pBdr>
        <w:rPr>
          <w:rFonts w:ascii="Times New Roman" w:eastAsia="Times New Roman" w:hAnsi="Times New Roman" w:cs="Times New Roman"/>
          <w:i/>
          <w:iCs/>
          <w:lang w:val="en-US"/>
        </w:rPr>
      </w:pPr>
    </w:p>
    <w:p w14:paraId="059A798F" w14:textId="7DEC90CD" w:rsidR="008F037A" w:rsidRPr="00D13642" w:rsidRDefault="00D13642"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i/>
          <w:iCs/>
          <w:lang w:val="en-US"/>
        </w:rPr>
        <w:t>Table 2. Sensitivity study of HDBSCAN</w:t>
      </w:r>
    </w:p>
    <w:tbl>
      <w:tblPr>
        <w:tblpPr w:leftFromText="180" w:rightFromText="180" w:vertAnchor="page" w:horzAnchor="margin" w:tblpY="3151"/>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928"/>
        <w:gridCol w:w="1237"/>
        <w:gridCol w:w="1534"/>
        <w:gridCol w:w="1392"/>
        <w:gridCol w:w="1609"/>
        <w:gridCol w:w="905"/>
        <w:gridCol w:w="1077"/>
      </w:tblGrid>
      <w:tr w:rsidR="003D1CB6" w:rsidRPr="003E6702" w14:paraId="6B1FA15D" w14:textId="77777777" w:rsidTr="00846EDC">
        <w:trPr>
          <w:trHeight w:val="300"/>
        </w:trPr>
        <w:tc>
          <w:tcPr>
            <w:tcW w:w="770" w:type="dxa"/>
            <w:noWrap/>
            <w:vAlign w:val="bottom"/>
            <w:hideMark/>
          </w:tcPr>
          <w:p w14:paraId="47DCFD7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mcs</w:t>
            </w:r>
            <w:proofErr w:type="spellEnd"/>
          </w:p>
        </w:tc>
        <w:tc>
          <w:tcPr>
            <w:tcW w:w="928" w:type="dxa"/>
            <w:noWrap/>
            <w:vAlign w:val="bottom"/>
            <w:hideMark/>
          </w:tcPr>
          <w:p w14:paraId="03F5B434"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ms</w:t>
            </w:r>
            <w:proofErr w:type="spellEnd"/>
          </w:p>
        </w:tc>
        <w:tc>
          <w:tcPr>
            <w:tcW w:w="1237" w:type="dxa"/>
            <w:noWrap/>
            <w:vAlign w:val="bottom"/>
            <w:hideMark/>
          </w:tcPr>
          <w:p w14:paraId="040ED1D0"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rank_score</w:t>
            </w:r>
            <w:proofErr w:type="spellEnd"/>
          </w:p>
        </w:tc>
        <w:tc>
          <w:tcPr>
            <w:tcW w:w="1534" w:type="dxa"/>
            <w:noWrap/>
            <w:vAlign w:val="bottom"/>
            <w:hideMark/>
          </w:tcPr>
          <w:p w14:paraId="4793BE67"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anomaly_frac</w:t>
            </w:r>
            <w:proofErr w:type="spellEnd"/>
          </w:p>
        </w:tc>
        <w:tc>
          <w:tcPr>
            <w:tcW w:w="1392" w:type="dxa"/>
            <w:noWrap/>
            <w:vAlign w:val="bottom"/>
            <w:hideMark/>
          </w:tcPr>
          <w:p w14:paraId="09FC44D8"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proofErr w:type="spellStart"/>
            <w:r w:rsidRPr="003E6702">
              <w:rPr>
                <w:rFonts w:ascii="Times New Roman" w:eastAsia="Times New Roman" w:hAnsi="Times New Roman" w:cs="Times New Roman"/>
                <w:color w:val="000000"/>
                <w:lang w:val="en-US"/>
              </w:rPr>
              <w:t>persist_mean</w:t>
            </w:r>
            <w:proofErr w:type="spellEnd"/>
          </w:p>
        </w:tc>
        <w:tc>
          <w:tcPr>
            <w:tcW w:w="1609" w:type="dxa"/>
            <w:noWrap/>
            <w:vAlign w:val="bottom"/>
            <w:hideMark/>
          </w:tcPr>
          <w:p w14:paraId="2DE9DAA0"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Prob_clustered</w:t>
            </w:r>
            <w:proofErr w:type="spellEnd"/>
          </w:p>
        </w:tc>
        <w:tc>
          <w:tcPr>
            <w:tcW w:w="905" w:type="dxa"/>
            <w:noWrap/>
            <w:vAlign w:val="bottom"/>
            <w:hideMark/>
          </w:tcPr>
          <w:p w14:paraId="7F7502E3" w14:textId="77777777" w:rsidR="003D1CB6" w:rsidRPr="003E6702" w:rsidRDefault="003D1CB6" w:rsidP="00846EDC">
            <w:pPr>
              <w:spacing w:line="240" w:lineRule="auto"/>
              <w:jc w:val="center"/>
              <w:rPr>
                <w:rFonts w:ascii="Times New Roman" w:hAnsi="Times New Roman" w:cs="Times New Roman"/>
                <w:color w:val="000000"/>
                <w:lang w:val="en-US"/>
              </w:rPr>
            </w:pPr>
            <w:proofErr w:type="spellStart"/>
            <w:r w:rsidRPr="003E6702">
              <w:rPr>
                <w:rFonts w:ascii="Times New Roman" w:eastAsia="Times New Roman" w:hAnsi="Times New Roman" w:cs="Times New Roman"/>
                <w:color w:val="000000"/>
                <w:lang w:val="en-US"/>
              </w:rPr>
              <w:t>jac_ms</w:t>
            </w:r>
            <w:proofErr w:type="spellEnd"/>
          </w:p>
        </w:tc>
        <w:tc>
          <w:tcPr>
            <w:tcW w:w="1077" w:type="dxa"/>
            <w:noWrap/>
            <w:vAlign w:val="bottom"/>
            <w:hideMark/>
          </w:tcPr>
          <w:p w14:paraId="46FCCBB4" w14:textId="77777777" w:rsidR="003D1CB6" w:rsidRPr="003E6702" w:rsidRDefault="003D1CB6" w:rsidP="00846EDC">
            <w:pPr>
              <w:spacing w:line="240" w:lineRule="auto"/>
              <w:jc w:val="center"/>
              <w:rPr>
                <w:rFonts w:ascii="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jac_mcs</w:t>
            </w:r>
            <w:proofErr w:type="spellEnd"/>
          </w:p>
        </w:tc>
      </w:tr>
      <w:tr w:rsidR="003D1CB6" w:rsidRPr="003E6702" w14:paraId="28814317" w14:textId="77777777" w:rsidTr="00846EDC">
        <w:trPr>
          <w:trHeight w:val="300"/>
        </w:trPr>
        <w:tc>
          <w:tcPr>
            <w:tcW w:w="770" w:type="dxa"/>
            <w:noWrap/>
            <w:vAlign w:val="bottom"/>
            <w:hideMark/>
          </w:tcPr>
          <w:p w14:paraId="377E58FC"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15</w:t>
            </w:r>
          </w:p>
        </w:tc>
        <w:tc>
          <w:tcPr>
            <w:tcW w:w="928" w:type="dxa"/>
            <w:noWrap/>
            <w:vAlign w:val="bottom"/>
            <w:hideMark/>
          </w:tcPr>
          <w:p w14:paraId="05287A1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7CE177B5"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0.72</w:t>
            </w:r>
          </w:p>
        </w:tc>
        <w:tc>
          <w:tcPr>
            <w:tcW w:w="1534" w:type="dxa"/>
            <w:noWrap/>
            <w:hideMark/>
          </w:tcPr>
          <w:p w14:paraId="70BA5E66"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7.13</w:t>
            </w:r>
          </w:p>
        </w:tc>
        <w:tc>
          <w:tcPr>
            <w:tcW w:w="1392" w:type="dxa"/>
            <w:noWrap/>
            <w:vAlign w:val="bottom"/>
            <w:hideMark/>
          </w:tcPr>
          <w:p w14:paraId="38C474C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0.19</w:t>
            </w:r>
          </w:p>
        </w:tc>
        <w:tc>
          <w:tcPr>
            <w:tcW w:w="1609" w:type="dxa"/>
            <w:noWrap/>
            <w:vAlign w:val="bottom"/>
            <w:hideMark/>
          </w:tcPr>
          <w:p w14:paraId="63C1BF27"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0.73</w:t>
            </w:r>
          </w:p>
        </w:tc>
        <w:tc>
          <w:tcPr>
            <w:tcW w:w="905" w:type="dxa"/>
            <w:noWrap/>
            <w:vAlign w:val="bottom"/>
            <w:hideMark/>
          </w:tcPr>
          <w:p w14:paraId="1ACF1D7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0.88</w:t>
            </w:r>
          </w:p>
        </w:tc>
        <w:tc>
          <w:tcPr>
            <w:tcW w:w="1077" w:type="dxa"/>
            <w:noWrap/>
            <w:vAlign w:val="bottom"/>
            <w:hideMark/>
          </w:tcPr>
          <w:p w14:paraId="16AA90C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3D1CB6" w:rsidRPr="003E6702" w14:paraId="7D1732CA" w14:textId="77777777" w:rsidTr="00846EDC">
        <w:trPr>
          <w:trHeight w:val="300"/>
        </w:trPr>
        <w:tc>
          <w:tcPr>
            <w:tcW w:w="770" w:type="dxa"/>
            <w:noWrap/>
            <w:vAlign w:val="bottom"/>
            <w:hideMark/>
          </w:tcPr>
          <w:p w14:paraId="01F79B8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15</w:t>
            </w:r>
          </w:p>
        </w:tc>
        <w:tc>
          <w:tcPr>
            <w:tcW w:w="928" w:type="dxa"/>
            <w:noWrap/>
            <w:vAlign w:val="bottom"/>
            <w:hideMark/>
          </w:tcPr>
          <w:p w14:paraId="13175408"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00FF684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0.69</w:t>
            </w:r>
          </w:p>
        </w:tc>
        <w:tc>
          <w:tcPr>
            <w:tcW w:w="1534" w:type="dxa"/>
            <w:noWrap/>
            <w:hideMark/>
          </w:tcPr>
          <w:p w14:paraId="61509DE5"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7.85</w:t>
            </w:r>
          </w:p>
        </w:tc>
        <w:tc>
          <w:tcPr>
            <w:tcW w:w="1392" w:type="dxa"/>
            <w:noWrap/>
            <w:vAlign w:val="bottom"/>
            <w:hideMark/>
          </w:tcPr>
          <w:p w14:paraId="6CC6512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0.19</w:t>
            </w:r>
          </w:p>
        </w:tc>
        <w:tc>
          <w:tcPr>
            <w:tcW w:w="1609" w:type="dxa"/>
            <w:noWrap/>
            <w:vAlign w:val="bottom"/>
            <w:hideMark/>
          </w:tcPr>
          <w:p w14:paraId="0F2521B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0.70</w:t>
            </w:r>
          </w:p>
        </w:tc>
        <w:tc>
          <w:tcPr>
            <w:tcW w:w="905" w:type="dxa"/>
            <w:noWrap/>
            <w:vAlign w:val="bottom"/>
            <w:hideMark/>
          </w:tcPr>
          <w:p w14:paraId="1E8C02D7"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0.88</w:t>
            </w:r>
          </w:p>
        </w:tc>
        <w:tc>
          <w:tcPr>
            <w:tcW w:w="1077" w:type="dxa"/>
            <w:noWrap/>
            <w:vAlign w:val="bottom"/>
            <w:hideMark/>
          </w:tcPr>
          <w:p w14:paraId="7C55A7E7"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r w:rsidR="003D1CB6" w:rsidRPr="003E6702" w14:paraId="1C6E0E39" w14:textId="77777777" w:rsidTr="00846EDC">
        <w:trPr>
          <w:trHeight w:val="300"/>
        </w:trPr>
        <w:tc>
          <w:tcPr>
            <w:tcW w:w="770" w:type="dxa"/>
            <w:noWrap/>
            <w:vAlign w:val="bottom"/>
            <w:hideMark/>
          </w:tcPr>
          <w:p w14:paraId="7E04628B"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094575BF"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48C2CE9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0.69</w:t>
            </w:r>
          </w:p>
        </w:tc>
        <w:tc>
          <w:tcPr>
            <w:tcW w:w="1534" w:type="dxa"/>
            <w:noWrap/>
            <w:hideMark/>
          </w:tcPr>
          <w:p w14:paraId="747D6002"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3.90</w:t>
            </w:r>
          </w:p>
        </w:tc>
        <w:tc>
          <w:tcPr>
            <w:tcW w:w="1392" w:type="dxa"/>
            <w:noWrap/>
            <w:vAlign w:val="bottom"/>
            <w:hideMark/>
          </w:tcPr>
          <w:p w14:paraId="08D91A0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0BC918C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0.80</w:t>
            </w:r>
          </w:p>
        </w:tc>
        <w:tc>
          <w:tcPr>
            <w:tcW w:w="905" w:type="dxa"/>
            <w:noWrap/>
            <w:vAlign w:val="bottom"/>
            <w:hideMark/>
          </w:tcPr>
          <w:p w14:paraId="3CC92D2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0CD6830C"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3D1CB6" w:rsidRPr="003E6702" w14:paraId="16B5C071" w14:textId="77777777" w:rsidTr="00846EDC">
        <w:trPr>
          <w:trHeight w:val="300"/>
        </w:trPr>
        <w:tc>
          <w:tcPr>
            <w:tcW w:w="770" w:type="dxa"/>
            <w:noWrap/>
            <w:vAlign w:val="bottom"/>
            <w:hideMark/>
          </w:tcPr>
          <w:p w14:paraId="4524504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1D28E77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4544D676"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0.65</w:t>
            </w:r>
          </w:p>
        </w:tc>
        <w:tc>
          <w:tcPr>
            <w:tcW w:w="1534" w:type="dxa"/>
            <w:noWrap/>
            <w:hideMark/>
          </w:tcPr>
          <w:p w14:paraId="7CE44DF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3.90</w:t>
            </w:r>
          </w:p>
        </w:tc>
        <w:tc>
          <w:tcPr>
            <w:tcW w:w="1392" w:type="dxa"/>
            <w:noWrap/>
            <w:vAlign w:val="bottom"/>
            <w:hideMark/>
          </w:tcPr>
          <w:p w14:paraId="5D9032E1"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7FFCD174"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0.80</w:t>
            </w:r>
          </w:p>
        </w:tc>
        <w:tc>
          <w:tcPr>
            <w:tcW w:w="905" w:type="dxa"/>
            <w:noWrap/>
            <w:vAlign w:val="bottom"/>
            <w:hideMark/>
          </w:tcPr>
          <w:p w14:paraId="20FC48A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097CE04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3D1CB6" w:rsidRPr="003E6702" w14:paraId="79725FB6" w14:textId="77777777" w:rsidTr="00846EDC">
        <w:trPr>
          <w:trHeight w:val="300"/>
        </w:trPr>
        <w:tc>
          <w:tcPr>
            <w:tcW w:w="770" w:type="dxa"/>
            <w:noWrap/>
            <w:vAlign w:val="bottom"/>
            <w:hideMark/>
          </w:tcPr>
          <w:p w14:paraId="55A47A0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21EB3E1C"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12</w:t>
            </w:r>
          </w:p>
        </w:tc>
        <w:tc>
          <w:tcPr>
            <w:tcW w:w="1237" w:type="dxa"/>
            <w:noWrap/>
            <w:vAlign w:val="bottom"/>
            <w:hideMark/>
          </w:tcPr>
          <w:p w14:paraId="58BA758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0.65</w:t>
            </w:r>
          </w:p>
        </w:tc>
        <w:tc>
          <w:tcPr>
            <w:tcW w:w="1534" w:type="dxa"/>
            <w:noWrap/>
            <w:hideMark/>
          </w:tcPr>
          <w:p w14:paraId="043BFFE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3.48</w:t>
            </w:r>
          </w:p>
        </w:tc>
        <w:tc>
          <w:tcPr>
            <w:tcW w:w="1392" w:type="dxa"/>
            <w:noWrap/>
            <w:vAlign w:val="bottom"/>
            <w:hideMark/>
          </w:tcPr>
          <w:p w14:paraId="0CD539C8"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6B16609B"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0.82</w:t>
            </w:r>
          </w:p>
        </w:tc>
        <w:tc>
          <w:tcPr>
            <w:tcW w:w="905" w:type="dxa"/>
            <w:noWrap/>
            <w:vAlign w:val="bottom"/>
            <w:hideMark/>
          </w:tcPr>
          <w:p w14:paraId="548507E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0E8E056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r>
      <w:tr w:rsidR="003D1CB6" w:rsidRPr="003E6702" w14:paraId="62BB7087" w14:textId="77777777" w:rsidTr="00846EDC">
        <w:trPr>
          <w:trHeight w:val="300"/>
        </w:trPr>
        <w:tc>
          <w:tcPr>
            <w:tcW w:w="770" w:type="dxa"/>
            <w:noWrap/>
            <w:vAlign w:val="bottom"/>
            <w:hideMark/>
          </w:tcPr>
          <w:p w14:paraId="33CECFC4"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2005556B"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07AA9AB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0.64</w:t>
            </w:r>
          </w:p>
        </w:tc>
        <w:tc>
          <w:tcPr>
            <w:tcW w:w="1534" w:type="dxa"/>
            <w:noWrap/>
            <w:hideMark/>
          </w:tcPr>
          <w:p w14:paraId="36FE9588"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3.67</w:t>
            </w:r>
          </w:p>
        </w:tc>
        <w:tc>
          <w:tcPr>
            <w:tcW w:w="1392" w:type="dxa"/>
            <w:noWrap/>
            <w:vAlign w:val="bottom"/>
            <w:hideMark/>
          </w:tcPr>
          <w:p w14:paraId="5FBB5294"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305BDF3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0.81</w:t>
            </w:r>
          </w:p>
        </w:tc>
        <w:tc>
          <w:tcPr>
            <w:tcW w:w="905" w:type="dxa"/>
            <w:noWrap/>
            <w:vAlign w:val="bottom"/>
            <w:hideMark/>
          </w:tcPr>
          <w:p w14:paraId="4F902171"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675FD6AC"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r w:rsidR="003D1CB6" w:rsidRPr="003E6702" w14:paraId="7410C2E0" w14:textId="77777777" w:rsidTr="00846EDC">
        <w:trPr>
          <w:trHeight w:val="300"/>
        </w:trPr>
        <w:tc>
          <w:tcPr>
            <w:tcW w:w="770" w:type="dxa"/>
            <w:noWrap/>
            <w:vAlign w:val="bottom"/>
            <w:hideMark/>
          </w:tcPr>
          <w:p w14:paraId="4BD8E866"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5B586679"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12</w:t>
            </w:r>
          </w:p>
        </w:tc>
        <w:tc>
          <w:tcPr>
            <w:tcW w:w="1237" w:type="dxa"/>
            <w:noWrap/>
            <w:vAlign w:val="bottom"/>
            <w:hideMark/>
          </w:tcPr>
          <w:p w14:paraId="69600C7E"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0.60</w:t>
            </w:r>
          </w:p>
        </w:tc>
        <w:tc>
          <w:tcPr>
            <w:tcW w:w="1534" w:type="dxa"/>
            <w:noWrap/>
            <w:hideMark/>
          </w:tcPr>
          <w:p w14:paraId="24CC2421"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1.53</w:t>
            </w:r>
          </w:p>
        </w:tc>
        <w:tc>
          <w:tcPr>
            <w:tcW w:w="1392" w:type="dxa"/>
            <w:noWrap/>
            <w:vAlign w:val="bottom"/>
            <w:hideMark/>
          </w:tcPr>
          <w:p w14:paraId="4692BE1C"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0.15</w:t>
            </w:r>
          </w:p>
        </w:tc>
        <w:tc>
          <w:tcPr>
            <w:tcW w:w="1609" w:type="dxa"/>
            <w:noWrap/>
            <w:vAlign w:val="bottom"/>
            <w:hideMark/>
          </w:tcPr>
          <w:p w14:paraId="069413E3"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0.89</w:t>
            </w:r>
          </w:p>
        </w:tc>
        <w:tc>
          <w:tcPr>
            <w:tcW w:w="905" w:type="dxa"/>
            <w:noWrap/>
            <w:vAlign w:val="bottom"/>
            <w:hideMark/>
          </w:tcPr>
          <w:p w14:paraId="79CBAB86"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15803F80"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r>
      <w:tr w:rsidR="003D1CB6" w:rsidRPr="003E6702" w14:paraId="5595EF5B" w14:textId="77777777" w:rsidTr="00846EDC">
        <w:trPr>
          <w:trHeight w:val="300"/>
        </w:trPr>
        <w:tc>
          <w:tcPr>
            <w:tcW w:w="770" w:type="dxa"/>
            <w:noWrap/>
            <w:vAlign w:val="bottom"/>
            <w:hideMark/>
          </w:tcPr>
          <w:p w14:paraId="4211001D"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213E3260"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6A1F5E8B"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c>
          <w:tcPr>
            <w:tcW w:w="1534" w:type="dxa"/>
            <w:noWrap/>
            <w:hideMark/>
          </w:tcPr>
          <w:p w14:paraId="507AFA40"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1.56</w:t>
            </w:r>
          </w:p>
        </w:tc>
        <w:tc>
          <w:tcPr>
            <w:tcW w:w="1392" w:type="dxa"/>
            <w:noWrap/>
            <w:vAlign w:val="bottom"/>
            <w:hideMark/>
          </w:tcPr>
          <w:p w14:paraId="18DF377A"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0.14</w:t>
            </w:r>
          </w:p>
        </w:tc>
        <w:tc>
          <w:tcPr>
            <w:tcW w:w="1609" w:type="dxa"/>
            <w:noWrap/>
            <w:vAlign w:val="bottom"/>
            <w:hideMark/>
          </w:tcPr>
          <w:p w14:paraId="46600F13"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0.89</w:t>
            </w:r>
          </w:p>
        </w:tc>
        <w:tc>
          <w:tcPr>
            <w:tcW w:w="905" w:type="dxa"/>
            <w:noWrap/>
            <w:vAlign w:val="bottom"/>
            <w:hideMark/>
          </w:tcPr>
          <w:p w14:paraId="6E2F17E1"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1FB3F39F" w14:textId="77777777" w:rsidR="003D1CB6" w:rsidRPr="003E6702" w:rsidRDefault="003D1CB6" w:rsidP="00846EDC">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bl>
    <w:p w14:paraId="165E97FF" w14:textId="77777777" w:rsidR="00BC4A5F" w:rsidRPr="00DB323F" w:rsidRDefault="00BC4A5F" w:rsidP="00DB323F">
      <w:pPr>
        <w:pBdr>
          <w:top w:val="nil"/>
          <w:left w:val="nil"/>
          <w:bottom w:val="nil"/>
          <w:right w:val="nil"/>
          <w:between w:val="nil"/>
        </w:pBdr>
        <w:rPr>
          <w:rFonts w:ascii="Times New Roman" w:eastAsia="Times New Roman" w:hAnsi="Times New Roman" w:cs="Times New Roman"/>
          <w:sz w:val="24"/>
          <w:szCs w:val="24"/>
          <w:lang w:val="en-US"/>
        </w:rPr>
      </w:pPr>
    </w:p>
    <w:p w14:paraId="0BA8A676"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3.7 Isolation Forest Anomaly Detection</w:t>
      </w:r>
    </w:p>
    <w:p w14:paraId="51EC6B31" w14:textId="273E1BC0" w:rsidR="008F037A" w:rsidRPr="003E6702" w:rsidRDefault="008F037A" w:rsidP="003E6702">
      <w:pPr>
        <w:rPr>
          <w:rFonts w:ascii="Times New Roman" w:eastAsia="Times New Roman" w:hAnsi="Times New Roman" w:cs="Times New Roman"/>
          <w:sz w:val="24"/>
          <w:szCs w:val="24"/>
          <w:lang w:val="en-US"/>
        </w:rPr>
      </w:pPr>
      <w:r w:rsidRPr="003E6702">
        <w:rPr>
          <w:rFonts w:ascii="Times New Roman" w:hAnsi="Times New Roman" w:cs="Times New Roman"/>
          <w:sz w:val="24"/>
          <w:szCs w:val="24"/>
        </w:rPr>
        <w:t xml:space="preserve">Isolation Forest </w:t>
      </w:r>
      <w:r w:rsidR="00694C9D" w:rsidRPr="003E6702">
        <w:rPr>
          <w:rFonts w:ascii="Times New Roman" w:hAnsi="Times New Roman" w:cs="Times New Roman"/>
          <w:sz w:val="24"/>
          <w:szCs w:val="24"/>
        </w:rPr>
        <w:t xml:space="preserve">(IF) </w:t>
      </w:r>
      <w:r w:rsidRPr="003E6702">
        <w:rPr>
          <w:rFonts w:ascii="Times New Roman" w:hAnsi="Times New Roman" w:cs="Times New Roman"/>
          <w:sz w:val="24"/>
          <w:szCs w:val="24"/>
        </w:rPr>
        <w:t>is an unsupervised algorithm for anomaly detection that isolates rare points using random partitioning: anomalies tend to be separated with fewer splits than typical points</w:t>
      </w:r>
      <w:r w:rsidR="003D1CB6" w:rsidRPr="003D1CB6">
        <w:rPr>
          <w:rFonts w:ascii="Times New Roman" w:hAnsi="Times New Roman" w:cs="Times New Roman"/>
          <w:sz w:val="24"/>
          <w:szCs w:val="24"/>
          <w:vertAlign w:val="superscript"/>
        </w:rPr>
        <w:t>8</w:t>
      </w:r>
      <w:r w:rsidR="003D1CB6">
        <w:rPr>
          <w:rFonts w:ascii="Times New Roman" w:hAnsi="Times New Roman" w:cs="Times New Roman"/>
          <w:sz w:val="24"/>
          <w:szCs w:val="24"/>
        </w:rPr>
        <w:t>.</w:t>
      </w:r>
    </w:p>
    <w:p w14:paraId="75D912E2" w14:textId="77777777" w:rsidR="008F037A" w:rsidRPr="003E6702" w:rsidRDefault="008F037A" w:rsidP="003E6702">
      <w:pPr>
        <w:pBdr>
          <w:top w:val="nil"/>
          <w:left w:val="nil"/>
          <w:bottom w:val="nil"/>
          <w:right w:val="nil"/>
          <w:between w:val="nil"/>
        </w:pBdr>
        <w:rPr>
          <w:rFonts w:ascii="Times New Roman" w:eastAsia="Times New Roman" w:hAnsi="Times New Roman" w:cs="Times New Roman"/>
          <w:sz w:val="24"/>
          <w:szCs w:val="24"/>
          <w:lang w:val="en-US"/>
        </w:rPr>
      </w:pPr>
    </w:p>
    <w:p w14:paraId="77BB437A" w14:textId="14FBF4C1" w:rsidR="00694C9D" w:rsidRPr="003E6702" w:rsidRDefault="00694C9D"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t>We apply Isolation Forest to the standardized latent vectors μ. IF isolates anomalies via random partitions, assigning lower decision-function scores to more anomalous points. IF requires specifying contamination c, the expected outlier fraction.</w:t>
      </w:r>
    </w:p>
    <w:p w14:paraId="12DB4820" w14:textId="77777777" w:rsidR="00DB323F" w:rsidRPr="003E6702" w:rsidRDefault="00DB323F" w:rsidP="003E6702">
      <w:pPr>
        <w:pBdr>
          <w:top w:val="nil"/>
          <w:left w:val="nil"/>
          <w:bottom w:val="nil"/>
          <w:right w:val="nil"/>
          <w:between w:val="nil"/>
        </w:pBdr>
        <w:rPr>
          <w:rFonts w:ascii="Times New Roman" w:eastAsia="Times New Roman" w:hAnsi="Times New Roman" w:cs="Times New Roman"/>
          <w:sz w:val="24"/>
          <w:szCs w:val="24"/>
          <w:lang w:val="en-US"/>
        </w:rPr>
      </w:pPr>
    </w:p>
    <w:p w14:paraId="016AAED3" w14:textId="77777777" w:rsidR="000008C0" w:rsidRPr="003E6702" w:rsidRDefault="00DB323F" w:rsidP="003E6702">
      <w:pPr>
        <w:pBdr>
          <w:top w:val="nil"/>
          <w:left w:val="nil"/>
          <w:bottom w:val="nil"/>
          <w:right w:val="nil"/>
          <w:between w:val="nil"/>
        </w:pBdr>
        <w:rPr>
          <w:rFonts w:ascii="Times New Roman" w:eastAsia="Times New Roman" w:hAnsi="Times New Roman" w:cs="Times New Roman"/>
          <w:b/>
          <w:bCs/>
          <w:sz w:val="24"/>
          <w:szCs w:val="24"/>
          <w:lang w:val="en-US"/>
        </w:rPr>
      </w:pPr>
      <w:r w:rsidRPr="003E6702">
        <w:rPr>
          <w:rFonts w:ascii="Times New Roman" w:eastAsia="Times New Roman" w:hAnsi="Times New Roman" w:cs="Times New Roman"/>
          <w:b/>
          <w:bCs/>
          <w:sz w:val="24"/>
          <w:szCs w:val="24"/>
          <w:lang w:val="en-US"/>
        </w:rPr>
        <w:t>Score distribution and contamination sensitivity</w:t>
      </w:r>
    </w:p>
    <w:p w14:paraId="74C174CB" w14:textId="77777777" w:rsidR="000008C0" w:rsidRPr="003E6702" w:rsidRDefault="000008C0" w:rsidP="003E6702">
      <w:pPr>
        <w:pBdr>
          <w:top w:val="nil"/>
          <w:left w:val="nil"/>
          <w:bottom w:val="nil"/>
          <w:right w:val="nil"/>
          <w:between w:val="nil"/>
        </w:pBdr>
        <w:rPr>
          <w:rFonts w:ascii="Times New Roman" w:eastAsia="Times New Roman" w:hAnsi="Times New Roman" w:cs="Times New Roman"/>
          <w:b/>
          <w:bCs/>
          <w:sz w:val="24"/>
          <w:szCs w:val="24"/>
          <w:lang w:val="en-US"/>
        </w:rPr>
      </w:pPr>
    </w:p>
    <w:p w14:paraId="2EDA2CB8" w14:textId="77777777" w:rsidR="00694C9D" w:rsidRDefault="00694C9D"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t xml:space="preserve">We first inspect the distribution of IF decision scores (Figure 10) to confirm a concentrated bulk with a tail of low scores. We then perform a sensitivity sweep over contamination </w:t>
      </w:r>
      <w:r w:rsidRPr="003E6702">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tracking (</w:t>
      </w:r>
      <w:proofErr w:type="spellStart"/>
      <w:r w:rsidRPr="003E6702">
        <w:rPr>
          <w:rFonts w:ascii="Times New Roman" w:eastAsia="Times New Roman" w:hAnsi="Times New Roman" w:cs="Times New Roman"/>
          <w:sz w:val="24"/>
          <w:szCs w:val="24"/>
          <w:lang w:val="en-US"/>
        </w:rPr>
        <w:t>i</w:t>
      </w:r>
      <w:proofErr w:type="spellEnd"/>
      <w:r w:rsidRPr="003E6702">
        <w:rPr>
          <w:rFonts w:ascii="Times New Roman" w:eastAsia="Times New Roman" w:hAnsi="Times New Roman" w:cs="Times New Roman"/>
          <w:sz w:val="24"/>
          <w:szCs w:val="24"/>
          <w:lang w:val="en-US"/>
        </w:rPr>
        <w:t xml:space="preserve">) a signal-stability metric based on the mean score of a fixed extreme subset (top </w:t>
      </w:r>
      <m:oMath>
        <m:r>
          <w:rPr>
            <w:rFonts w:ascii="Cambria Math" w:eastAsia="Times New Roman" w:hAnsi="Cambria Math" w:cs="Times New Roman"/>
            <w:sz w:val="24"/>
            <w:szCs w:val="24"/>
            <w:lang w:val="en-US"/>
          </w:rPr>
          <m:t>K</m:t>
        </m:r>
        <m:r>
          <m:rPr>
            <m:sty m:val="p"/>
          </m:rPr>
          <w:rPr>
            <w:rFonts w:ascii="Cambria Math" w:eastAsia="Times New Roman" w:hAnsi="Cambria Math" w:cs="Times New Roman"/>
            <w:sz w:val="24"/>
            <w:szCs w:val="24"/>
            <w:lang w:val="en-US"/>
          </w:rPr>
          <m:t>%</m:t>
        </m:r>
      </m:oMath>
      <w:r w:rsidRPr="003E6702">
        <w:rPr>
          <w:rFonts w:ascii="Times New Roman" w:eastAsia="Times New Roman" w:hAnsi="Times New Roman" w:cs="Times New Roman"/>
          <w:sz w:val="24"/>
          <w:szCs w:val="24"/>
          <w:lang w:val="en-US"/>
        </w:rPr>
        <w:t xml:space="preserve">) and (ii) the expected linear increase in predicted outlier count with c. The sensitivity curve exhibits a transition from a highly sensitive regime at small </w:t>
      </w:r>
      <w:r w:rsidRPr="003E6702">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xml:space="preserve"> to a flatter regime where increases in c primarily add borderline points. We select c=0.064 near the onset of the stable regime, yielding approximately 230 outliers (6.4%).</w:t>
      </w:r>
    </w:p>
    <w:p w14:paraId="731EFA2D" w14:textId="77777777" w:rsidR="003E6702" w:rsidRDefault="003E6702" w:rsidP="003E6702">
      <w:pPr>
        <w:pBdr>
          <w:top w:val="nil"/>
          <w:left w:val="nil"/>
          <w:bottom w:val="nil"/>
          <w:right w:val="nil"/>
          <w:between w:val="nil"/>
        </w:pBdr>
        <w:rPr>
          <w:rFonts w:ascii="Times New Roman" w:eastAsia="Times New Roman" w:hAnsi="Times New Roman" w:cs="Times New Roman"/>
          <w:sz w:val="24"/>
          <w:szCs w:val="24"/>
          <w:lang w:val="en-US"/>
        </w:rPr>
      </w:pPr>
    </w:p>
    <w:p w14:paraId="1F16EADC" w14:textId="77777777" w:rsidR="003E6702" w:rsidRPr="00D13642" w:rsidRDefault="003E6702"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t xml:space="preserve">Isolation Forest parameters (defaults unless stated): </w:t>
      </w:r>
      <w:proofErr w:type="spellStart"/>
      <w:r w:rsidRPr="003E6702">
        <w:rPr>
          <w:rFonts w:ascii="Times New Roman" w:eastAsia="Times New Roman" w:hAnsi="Times New Roman" w:cs="Times New Roman"/>
          <w:sz w:val="24"/>
          <w:szCs w:val="24"/>
          <w:lang w:val="en-US"/>
        </w:rPr>
        <w:t>n_estimators</w:t>
      </w:r>
      <w:proofErr w:type="spellEnd"/>
      <w:r w:rsidRPr="003E6702">
        <w:rPr>
          <w:rFonts w:ascii="Times New Roman" w:eastAsia="Times New Roman" w:hAnsi="Times New Roman" w:cs="Times New Roman"/>
          <w:sz w:val="24"/>
          <w:szCs w:val="24"/>
          <w:lang w:val="en-US"/>
        </w:rPr>
        <w:t xml:space="preserve">=1000, </w:t>
      </w:r>
      <w:proofErr w:type="spellStart"/>
      <w:r w:rsidRPr="003E6702">
        <w:rPr>
          <w:rFonts w:ascii="Times New Roman" w:eastAsia="Times New Roman" w:hAnsi="Times New Roman" w:cs="Times New Roman"/>
          <w:sz w:val="24"/>
          <w:szCs w:val="24"/>
          <w:lang w:val="en-US"/>
        </w:rPr>
        <w:t>random_state</w:t>
      </w:r>
      <w:proofErr w:type="spellEnd"/>
      <w:r w:rsidRPr="003E6702">
        <w:rPr>
          <w:rFonts w:ascii="Times New Roman" w:eastAsia="Times New Roman" w:hAnsi="Times New Roman" w:cs="Times New Roman"/>
          <w:sz w:val="24"/>
          <w:szCs w:val="24"/>
          <w:lang w:val="en-US"/>
        </w:rPr>
        <w:t>=42.</w:t>
      </w:r>
    </w:p>
    <w:p w14:paraId="75F11F87" w14:textId="77777777" w:rsidR="00DB323F" w:rsidRPr="00D13642" w:rsidRDefault="00DB323F" w:rsidP="000008C0">
      <w:pPr>
        <w:pBdr>
          <w:top w:val="nil"/>
          <w:left w:val="nil"/>
          <w:bottom w:val="nil"/>
          <w:right w:val="nil"/>
          <w:between w:val="nil"/>
        </w:pBdr>
        <w:jc w:val="center"/>
        <w:rPr>
          <w:rFonts w:ascii="Times New Roman" w:eastAsia="Times New Roman" w:hAnsi="Times New Roman" w:cs="Times New Roman"/>
          <w:sz w:val="24"/>
          <w:szCs w:val="24"/>
          <w:lang w:val="en-US"/>
        </w:rPr>
      </w:pPr>
    </w:p>
    <w:p w14:paraId="3E538404" w14:textId="77777777" w:rsidR="00DB323F" w:rsidRPr="00D13642" w:rsidRDefault="000008C0" w:rsidP="000008C0">
      <w:pPr>
        <w:pBdr>
          <w:top w:val="nil"/>
          <w:left w:val="nil"/>
          <w:bottom w:val="nil"/>
          <w:right w:val="nil"/>
          <w:between w:val="nil"/>
        </w:pBdr>
        <w:jc w:val="center"/>
        <w:rPr>
          <w:rFonts w:ascii="Times New Roman" w:eastAsia="Times New Roman" w:hAnsi="Times New Roman" w:cs="Times New Roman"/>
          <w:sz w:val="24"/>
          <w:szCs w:val="24"/>
          <w:lang w:val="en-US"/>
        </w:rPr>
      </w:pPr>
      <w:r w:rsidRPr="00D13642">
        <w:rPr>
          <w:rFonts w:ascii="Times New Roman" w:eastAsia="Times New Roman" w:hAnsi="Times New Roman" w:cs="Times New Roman"/>
          <w:i/>
          <w:noProof/>
          <w:sz w:val="24"/>
          <w:szCs w:val="24"/>
          <w:lang w:val="en-US"/>
        </w:rPr>
        <w:lastRenderedPageBreak/>
        <w:drawing>
          <wp:inline distT="0" distB="0" distL="0" distR="0" wp14:anchorId="2D19265A" wp14:editId="38E12117">
            <wp:extent cx="6010584" cy="4517571"/>
            <wp:effectExtent l="0" t="0" r="9525" b="0"/>
            <wp:docPr id="8411100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0063" name="Picture 841110063"/>
                    <pic:cNvPicPr/>
                  </pic:nvPicPr>
                  <pic:blipFill>
                    <a:blip r:embed="rId16">
                      <a:extLst>
                        <a:ext uri="{28A0092B-C50C-407E-A947-70E740481C1C}">
                          <a14:useLocalDpi xmlns:a14="http://schemas.microsoft.com/office/drawing/2010/main" val="0"/>
                        </a:ext>
                      </a:extLst>
                    </a:blip>
                    <a:stretch>
                      <a:fillRect/>
                    </a:stretch>
                  </pic:blipFill>
                  <pic:spPr>
                    <a:xfrm>
                      <a:off x="0" y="0"/>
                      <a:ext cx="6083004" cy="4572002"/>
                    </a:xfrm>
                    <a:prstGeom prst="rect">
                      <a:avLst/>
                    </a:prstGeom>
                  </pic:spPr>
                </pic:pic>
              </a:graphicData>
            </a:graphic>
          </wp:inline>
        </w:drawing>
      </w:r>
    </w:p>
    <w:p w14:paraId="6FE991C3" w14:textId="5856255E" w:rsidR="00FE4CFA" w:rsidRDefault="000008C0" w:rsidP="003E6702">
      <w:pPr>
        <w:jc w:val="center"/>
        <w:rPr>
          <w:i/>
          <w:iCs/>
        </w:rPr>
      </w:pPr>
      <w:r w:rsidRPr="003E6702">
        <w:rPr>
          <w:i/>
          <w:iCs/>
        </w:rPr>
        <w:t>Figure 1</w:t>
      </w:r>
      <w:r w:rsidR="008F037A" w:rsidRPr="003E6702">
        <w:rPr>
          <w:i/>
          <w:iCs/>
        </w:rPr>
        <w:t>0</w:t>
      </w:r>
      <w:r w:rsidRPr="003E6702">
        <w:rPr>
          <w:i/>
          <w:iCs/>
        </w:rPr>
        <w:t>. Isolation Forest sensitivity analysis in VAE latent space; selected contamination c = 0.064 (red).</w:t>
      </w:r>
    </w:p>
    <w:p w14:paraId="118BE99B" w14:textId="77777777" w:rsidR="00727722" w:rsidRPr="003E6702" w:rsidRDefault="00727722" w:rsidP="003E6702">
      <w:pPr>
        <w:jc w:val="center"/>
        <w:rPr>
          <w:i/>
          <w:iCs/>
        </w:rPr>
      </w:pPr>
    </w:p>
    <w:p w14:paraId="00C608ED"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3.8 Ensemble Intersection and Manual Vetting</w:t>
      </w:r>
    </w:p>
    <w:p w14:paraId="48510A72" w14:textId="6D3FA607" w:rsidR="00DB323F" w:rsidRDefault="00DB323F"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 xml:space="preserve">Each detector flags anomalies under a different definition. To improve robustness and reduce detector-specific false positives, we combine detector outputs using an agreement-based ensemble. We assign each object a consensus </w:t>
      </w:r>
      <w:proofErr w:type="gramStart"/>
      <w:r w:rsidRPr="003E6702">
        <w:rPr>
          <w:rFonts w:ascii="Times New Roman" w:hAnsi="Times New Roman" w:cs="Times New Roman"/>
          <w:sz w:val="24"/>
          <w:szCs w:val="24"/>
        </w:rPr>
        <w:t>score</w:t>
      </w:r>
      <w:proofErr w:type="gramEnd"/>
      <w:r w:rsidRPr="003E6702">
        <w:rPr>
          <w:rFonts w:ascii="Times New Roman" w:hAnsi="Times New Roman" w:cs="Times New Roman"/>
          <w:sz w:val="24"/>
          <w:szCs w:val="24"/>
        </w:rPr>
        <w:t xml:space="preserve"> equal to the number of detectors that flag it (0–3). We report two shortlists</w:t>
      </w:r>
      <w:r w:rsidR="003D1CB6" w:rsidRPr="003D1CB6">
        <w:rPr>
          <w:rFonts w:ascii="Times New Roman" w:hAnsi="Times New Roman" w:cs="Times New Roman"/>
          <w:sz w:val="24"/>
          <w:szCs w:val="24"/>
          <w:vertAlign w:val="superscript"/>
        </w:rPr>
        <w:t>22,25</w:t>
      </w:r>
      <w:r w:rsidRPr="003E6702">
        <w:rPr>
          <w:rFonts w:ascii="Times New Roman" w:hAnsi="Times New Roman" w:cs="Times New Roman"/>
          <w:sz w:val="24"/>
          <w:szCs w:val="24"/>
        </w:rPr>
        <w:t xml:space="preserve">: </w:t>
      </w:r>
    </w:p>
    <w:p w14:paraId="52E70B56" w14:textId="77777777" w:rsidR="003E6702" w:rsidRPr="003E6702" w:rsidRDefault="003E6702" w:rsidP="00DB323F">
      <w:pPr>
        <w:pBdr>
          <w:top w:val="nil"/>
          <w:left w:val="nil"/>
          <w:bottom w:val="nil"/>
          <w:right w:val="nil"/>
          <w:between w:val="nil"/>
        </w:pBdr>
        <w:rPr>
          <w:rFonts w:ascii="Times New Roman" w:eastAsia="Times New Roman" w:hAnsi="Times New Roman" w:cs="Times New Roman"/>
          <w:sz w:val="24"/>
          <w:szCs w:val="24"/>
          <w:lang w:val="en-US"/>
        </w:rPr>
      </w:pPr>
    </w:p>
    <w:p w14:paraId="680A808B" w14:textId="6DD5A991" w:rsidR="00DB323F" w:rsidRPr="003E6702" w:rsidRDefault="00DB323F" w:rsidP="00DB323F">
      <w:pPr>
        <w:numPr>
          <w:ilvl w:val="0"/>
          <w:numId w:val="20"/>
        </w:numPr>
        <w:rPr>
          <w:rFonts w:ascii="Times New Roman" w:hAnsi="Times New Roman" w:cs="Times New Roman"/>
          <w:sz w:val="24"/>
          <w:szCs w:val="24"/>
        </w:rPr>
      </w:pPr>
      <w:r w:rsidRPr="003E6702">
        <w:rPr>
          <w:rFonts w:ascii="Times New Roman" w:hAnsi="Times New Roman" w:cs="Times New Roman"/>
          <w:b/>
          <w:bCs/>
          <w:sz w:val="24"/>
          <w:szCs w:val="24"/>
        </w:rPr>
        <w:t>Moderate consensus (≥2):</w:t>
      </w:r>
      <w:r w:rsidRPr="003E6702">
        <w:rPr>
          <w:rFonts w:ascii="Times New Roman" w:hAnsi="Times New Roman" w:cs="Times New Roman"/>
          <w:sz w:val="24"/>
          <w:szCs w:val="24"/>
        </w:rPr>
        <w:t xml:space="preserve"> increases recall while suppressing single-detector artifacts.</w:t>
      </w:r>
    </w:p>
    <w:p w14:paraId="75F24496" w14:textId="77777777" w:rsidR="00DB323F" w:rsidRPr="003E6702" w:rsidRDefault="00DB323F" w:rsidP="00DB323F">
      <w:pPr>
        <w:numPr>
          <w:ilvl w:val="0"/>
          <w:numId w:val="20"/>
        </w:numPr>
        <w:rPr>
          <w:rFonts w:ascii="Times New Roman" w:hAnsi="Times New Roman" w:cs="Times New Roman"/>
          <w:sz w:val="24"/>
          <w:szCs w:val="24"/>
        </w:rPr>
      </w:pPr>
      <w:r w:rsidRPr="003E6702">
        <w:rPr>
          <w:rFonts w:ascii="Times New Roman" w:hAnsi="Times New Roman" w:cs="Times New Roman"/>
          <w:b/>
          <w:bCs/>
          <w:sz w:val="24"/>
          <w:szCs w:val="24"/>
        </w:rPr>
        <w:t>Strict consensus (3-of-3):</w:t>
      </w:r>
      <w:r w:rsidRPr="003E6702">
        <w:rPr>
          <w:rFonts w:ascii="Times New Roman" w:hAnsi="Times New Roman" w:cs="Times New Roman"/>
          <w:sz w:val="24"/>
          <w:szCs w:val="24"/>
        </w:rPr>
        <w:t xml:space="preserve"> a high-confidence shortlist robust across all detectors.</w:t>
      </w:r>
    </w:p>
    <w:p w14:paraId="6A3E2481" w14:textId="77777777" w:rsidR="00DB323F" w:rsidRPr="003E670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6D0B45FF" w14:textId="77777777" w:rsidR="00DB323F" w:rsidRPr="003E6702" w:rsidRDefault="00DB323F"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Manual vetting is applied as a final qualitative check to confirm that shortlisted objects exhibit non-trivial astrophysical structure rather than trivial preprocessing failures. For each candidate we (</w:t>
      </w:r>
      <w:proofErr w:type="spellStart"/>
      <w:r w:rsidRPr="003E6702">
        <w:rPr>
          <w:rFonts w:ascii="Times New Roman" w:hAnsi="Times New Roman" w:cs="Times New Roman"/>
          <w:sz w:val="24"/>
          <w:szCs w:val="24"/>
        </w:rPr>
        <w:t>i</w:t>
      </w:r>
      <w:proofErr w:type="spellEnd"/>
      <w:r w:rsidRPr="003E6702">
        <w:rPr>
          <w:rFonts w:ascii="Times New Roman" w:hAnsi="Times New Roman" w:cs="Times New Roman"/>
          <w:sz w:val="24"/>
          <w:szCs w:val="24"/>
        </w:rPr>
        <w:t xml:space="preserve">) verify that the time–flux series contains ≥20 valid cadences after cleaning, (ii) check for step-like discontinuities consistent with scattered-light or stitching artifacts, (iii) confirm that anomalies persist under small changes to preprocessing hyperparameters within the stable </w:t>
      </w:r>
      <w:r w:rsidRPr="003E6702">
        <w:rPr>
          <w:rFonts w:ascii="Times New Roman" w:hAnsi="Times New Roman" w:cs="Times New Roman"/>
          <w:sz w:val="24"/>
          <w:szCs w:val="24"/>
        </w:rPr>
        <w:lastRenderedPageBreak/>
        <w:t>regime, and (iv) visually inspect the normalized light curve for coherent variability (e.g., transit-like dips, flare-like spikes, or structured trends) before prioritizing follow-up.</w:t>
      </w:r>
    </w:p>
    <w:p w14:paraId="64893F5F" w14:textId="77777777" w:rsidR="00DB323F" w:rsidRP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0051038C"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3.9 Implementation Details and Reproducibility</w:t>
      </w:r>
    </w:p>
    <w:p w14:paraId="128B35FA" w14:textId="60D535CC" w:rsidR="001B0374" w:rsidRDefault="001B0374" w:rsidP="001B0374">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 xml:space="preserve">All experiments were implemented in Python using </w:t>
      </w:r>
      <w:proofErr w:type="spellStart"/>
      <w:r w:rsidRPr="003E6702">
        <w:rPr>
          <w:rFonts w:ascii="Times New Roman" w:hAnsi="Times New Roman" w:cs="Times New Roman"/>
          <w:sz w:val="24"/>
          <w:szCs w:val="24"/>
        </w:rPr>
        <w:t>PyTorch</w:t>
      </w:r>
      <w:proofErr w:type="spellEnd"/>
      <w:r w:rsidRPr="003E6702">
        <w:rPr>
          <w:rFonts w:ascii="Times New Roman" w:hAnsi="Times New Roman" w:cs="Times New Roman"/>
          <w:sz w:val="24"/>
          <w:szCs w:val="24"/>
        </w:rPr>
        <w:t xml:space="preserve"> for the RNN-VAE</w:t>
      </w:r>
      <w:r w:rsidR="003D1CB6" w:rsidRPr="003D1CB6">
        <w:rPr>
          <w:rFonts w:ascii="Times New Roman" w:hAnsi="Times New Roman" w:cs="Times New Roman"/>
          <w:sz w:val="24"/>
          <w:szCs w:val="24"/>
          <w:vertAlign w:val="superscript"/>
        </w:rPr>
        <w:t>6,16,17</w:t>
      </w:r>
      <w:r w:rsidR="003D1CB6">
        <w:rPr>
          <w:rFonts w:ascii="Times New Roman" w:hAnsi="Times New Roman" w:cs="Times New Roman"/>
          <w:sz w:val="24"/>
          <w:szCs w:val="24"/>
        </w:rPr>
        <w:t>.</w:t>
      </w:r>
      <w:r w:rsidRPr="003E6702">
        <w:rPr>
          <w:rFonts w:ascii="Times New Roman" w:hAnsi="Times New Roman" w:cs="Times New Roman"/>
          <w:sz w:val="24"/>
          <w:szCs w:val="24"/>
        </w:rPr>
        <w:t xml:space="preserve"> We fix random seeds where applicable (including </w:t>
      </w:r>
      <w:proofErr w:type="spellStart"/>
      <w:r w:rsidRPr="003E6702">
        <w:rPr>
          <w:rFonts w:ascii="Times New Roman" w:hAnsi="Times New Roman" w:cs="Times New Roman"/>
          <w:sz w:val="24"/>
          <w:szCs w:val="24"/>
        </w:rPr>
        <w:t>random_state</w:t>
      </w:r>
      <w:proofErr w:type="spellEnd"/>
      <w:r w:rsidRPr="003E6702">
        <w:rPr>
          <w:rFonts w:ascii="Times New Roman" w:hAnsi="Times New Roman" w:cs="Times New Roman"/>
          <w:sz w:val="24"/>
          <w:szCs w:val="24"/>
        </w:rPr>
        <w:t xml:space="preserve"> = 42 for the object-level 0.9/0.1 train–validation split in Section 2) to ensure repeatability of sensitivity sweeps and shortlist comparisons</w:t>
      </w:r>
      <w:r w:rsidR="003D1CB6" w:rsidRPr="003D1CB6">
        <w:rPr>
          <w:rFonts w:ascii="Times New Roman" w:hAnsi="Times New Roman" w:cs="Times New Roman"/>
          <w:sz w:val="24"/>
          <w:szCs w:val="24"/>
          <w:vertAlign w:val="superscript"/>
        </w:rPr>
        <w:t>5,16,17</w:t>
      </w:r>
      <w:r w:rsidR="003D1CB6">
        <w:rPr>
          <w:rFonts w:ascii="Times New Roman" w:hAnsi="Times New Roman" w:cs="Times New Roman"/>
          <w:sz w:val="24"/>
          <w:szCs w:val="24"/>
        </w:rPr>
        <w:t>.</w:t>
      </w:r>
    </w:p>
    <w:p w14:paraId="6A1F5FCA" w14:textId="77777777" w:rsidR="003E6702" w:rsidRPr="003E6702" w:rsidRDefault="003E6702" w:rsidP="00DB323F">
      <w:pPr>
        <w:pBdr>
          <w:top w:val="nil"/>
          <w:left w:val="nil"/>
          <w:bottom w:val="nil"/>
          <w:right w:val="nil"/>
          <w:between w:val="nil"/>
        </w:pBdr>
        <w:rPr>
          <w:rFonts w:ascii="Times New Roman" w:hAnsi="Times New Roman" w:cs="Times New Roman"/>
          <w:sz w:val="24"/>
          <w:szCs w:val="24"/>
        </w:rPr>
      </w:pPr>
    </w:p>
    <w:p w14:paraId="3F0E07AC" w14:textId="77777777" w:rsidR="00C816F4" w:rsidRPr="003E6702" w:rsidRDefault="00C816F4"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Key model hyperparameters are listed in Section 3.4.1 (latent dimension 16; GRU hidden size 128; 4-layer encoder/decoder; dropout 0.2; Adam optimizer with learning rate 1×10⁻⁴; 1400 epochs with checkpointing). All latent-space detectors operate on standardized latent mean vectors (zero mean, unit variance per dimension) to place distances and axis-wise densities on a comparable scale before clustering or isolation-based scoring.</w:t>
      </w:r>
    </w:p>
    <w:p w14:paraId="469D6887" w14:textId="77777777" w:rsidR="00AE136E" w:rsidRDefault="00AE136E" w:rsidP="00287D5E">
      <w:pPr>
        <w:rPr>
          <w:rFonts w:ascii="Times New Roman" w:eastAsia="Times New Roman" w:hAnsi="Times New Roman" w:cs="Times New Roman"/>
          <w:sz w:val="24"/>
          <w:szCs w:val="24"/>
          <w:lang w:val="en-US"/>
        </w:rPr>
      </w:pPr>
    </w:p>
    <w:p w14:paraId="1FBFDB9C" w14:textId="77777777" w:rsidR="00F0640A" w:rsidRPr="0048690B" w:rsidRDefault="00F0640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Results</w:t>
      </w:r>
    </w:p>
    <w:p w14:paraId="3C9E016E" w14:textId="483F5BFC" w:rsidR="001B0374" w:rsidRPr="003E6702" w:rsidRDefault="00000000" w:rsidP="001B0374">
      <w:pPr>
        <w:rPr>
          <w:rFonts w:ascii="Times New Roman" w:hAnsi="Times New Roman" w:cs="Times New Roman"/>
          <w:sz w:val="24"/>
          <w:szCs w:val="24"/>
        </w:rPr>
      </w:pPr>
      <w:r w:rsidRPr="003E6702">
        <w:rPr>
          <w:rFonts w:ascii="Times New Roman" w:hAnsi="Times New Roman" w:cs="Times New Roman"/>
          <w:sz w:val="24"/>
          <w:szCs w:val="24"/>
        </w:rPr>
        <w:t>We report convergence diagnostics for the representation learner and summarize the anomaly candidates identified by each detector, followed by the intersection-based ensemble shortlist</w:t>
      </w:r>
      <w:r w:rsidR="003D1CB6" w:rsidRPr="003D1CB6">
        <w:rPr>
          <w:rFonts w:ascii="Times New Roman" w:hAnsi="Times New Roman" w:cs="Times New Roman"/>
          <w:sz w:val="24"/>
          <w:szCs w:val="24"/>
          <w:vertAlign w:val="superscript"/>
        </w:rPr>
        <w:t>22,25</w:t>
      </w:r>
      <w:r w:rsidR="003D1CB6">
        <w:rPr>
          <w:rFonts w:ascii="Times New Roman" w:hAnsi="Times New Roman" w:cs="Times New Roman"/>
          <w:sz w:val="24"/>
          <w:szCs w:val="24"/>
        </w:rPr>
        <w:t>.</w:t>
      </w:r>
    </w:p>
    <w:p w14:paraId="1E58BDF9" w14:textId="14A9ADDC" w:rsidR="009F5F88" w:rsidRPr="003E6702" w:rsidRDefault="009F5F88">
      <w:pPr>
        <w:rPr>
          <w:rFonts w:ascii="Times New Roman" w:hAnsi="Times New Roman" w:cs="Times New Roman"/>
          <w:sz w:val="24"/>
          <w:szCs w:val="24"/>
        </w:rPr>
      </w:pPr>
    </w:p>
    <w:p w14:paraId="4D7CCC2D" w14:textId="77777777" w:rsidR="00972B2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4.1</w:t>
      </w:r>
      <w:r w:rsidR="001C3D8E" w:rsidRPr="0048690B">
        <w:rPr>
          <w:rFonts w:ascii="Times New Roman" w:eastAsia="Times New Roman" w:hAnsi="Times New Roman" w:cs="Times New Roman"/>
          <w:b/>
          <w:color w:val="000000"/>
          <w:sz w:val="28"/>
          <w:szCs w:val="28"/>
          <w:lang w:val="en-US"/>
        </w:rPr>
        <w:t xml:space="preserve"> </w:t>
      </w:r>
      <w:r w:rsidR="00972B21" w:rsidRPr="0048690B">
        <w:rPr>
          <w:rFonts w:ascii="Times New Roman" w:eastAsia="Times New Roman" w:hAnsi="Times New Roman" w:cs="Times New Roman"/>
          <w:b/>
          <w:color w:val="000000"/>
          <w:sz w:val="28"/>
          <w:szCs w:val="28"/>
          <w:lang w:val="en-US"/>
        </w:rPr>
        <w:t>Model convergence and reconstruction behavior</w:t>
      </w:r>
    </w:p>
    <w:p w14:paraId="37F5DEDB" w14:textId="238F85A6" w:rsidR="001B0374" w:rsidRPr="003E6702" w:rsidRDefault="00972B21" w:rsidP="001B0374">
      <w:pPr>
        <w:rPr>
          <w:rFonts w:ascii="Times New Roman" w:hAnsi="Times New Roman" w:cs="Times New Roman"/>
          <w:sz w:val="24"/>
          <w:szCs w:val="24"/>
        </w:rPr>
      </w:pPr>
      <w:r w:rsidRPr="003E6702">
        <w:rPr>
          <w:rFonts w:ascii="Times New Roman" w:hAnsi="Times New Roman" w:cs="Times New Roman"/>
          <w:sz w:val="24"/>
          <w:szCs w:val="24"/>
        </w:rPr>
        <w:t xml:space="preserve">Training of the RNN-VAE showed rapid improvement in reconstruction quality during early epochs followed by a clear plateau, indicating convergence of the learned representation. The </w:t>
      </w:r>
      <w:r w:rsidR="00694C9D" w:rsidRPr="003E6702">
        <w:rPr>
          <w:rFonts w:ascii="Times New Roman" w:hAnsi="Times New Roman" w:cs="Times New Roman"/>
          <w:sz w:val="24"/>
          <w:szCs w:val="24"/>
        </w:rPr>
        <w:t xml:space="preserve">average </w:t>
      </w:r>
      <w:r w:rsidRPr="003E6702">
        <w:rPr>
          <w:rFonts w:ascii="Times New Roman" w:hAnsi="Times New Roman" w:cs="Times New Roman"/>
          <w:sz w:val="24"/>
          <w:szCs w:val="24"/>
        </w:rPr>
        <w:t xml:space="preserve">validation </w:t>
      </w:r>
      <w:r w:rsidR="00F66C74" w:rsidRPr="003E6702">
        <w:rPr>
          <w:rFonts w:ascii="Times New Roman" w:hAnsi="Times New Roman" w:cs="Times New Roman"/>
          <w:sz w:val="24"/>
          <w:szCs w:val="24"/>
        </w:rPr>
        <w:t>loss (weighted MSE + KLD)</w:t>
      </w:r>
      <w:r w:rsidRPr="003E6702">
        <w:rPr>
          <w:rFonts w:ascii="Times New Roman" w:hAnsi="Times New Roman" w:cs="Times New Roman"/>
          <w:sz w:val="24"/>
          <w:szCs w:val="24"/>
        </w:rPr>
        <w:t xml:space="preserve"> decreased steeply up to mid-training and then flattened, with diminishing improvements beyond approximately 700 epochs</w:t>
      </w:r>
      <w:r w:rsidR="00005A5A" w:rsidRPr="003E6702">
        <w:rPr>
          <w:rFonts w:ascii="Times New Roman" w:hAnsi="Times New Roman" w:cs="Times New Roman"/>
          <w:sz w:val="24"/>
          <w:szCs w:val="24"/>
        </w:rPr>
        <w:t xml:space="preserve">, as shown in </w:t>
      </w:r>
      <w:r w:rsidR="00866697" w:rsidRPr="003E6702">
        <w:rPr>
          <w:rFonts w:ascii="Times New Roman" w:hAnsi="Times New Roman" w:cs="Times New Roman"/>
          <w:sz w:val="24"/>
          <w:szCs w:val="24"/>
        </w:rPr>
        <w:t>Figure</w:t>
      </w:r>
      <w:r w:rsidR="00005A5A" w:rsidRPr="003E6702">
        <w:rPr>
          <w:rFonts w:ascii="Times New Roman" w:hAnsi="Times New Roman" w:cs="Times New Roman"/>
          <w:sz w:val="24"/>
          <w:szCs w:val="24"/>
        </w:rPr>
        <w:t xml:space="preserve"> 1</w:t>
      </w:r>
      <w:r w:rsidR="00B01353" w:rsidRPr="003E6702">
        <w:rPr>
          <w:rFonts w:ascii="Times New Roman" w:hAnsi="Times New Roman" w:cs="Times New Roman"/>
          <w:sz w:val="24"/>
          <w:szCs w:val="24"/>
        </w:rPr>
        <w:t>1</w:t>
      </w:r>
      <w:r w:rsidRPr="003E6702">
        <w:rPr>
          <w:rFonts w:ascii="Times New Roman" w:hAnsi="Times New Roman" w:cs="Times New Roman"/>
          <w:sz w:val="24"/>
          <w:szCs w:val="24"/>
        </w:rPr>
        <w:t>. This convergence pattern is consistent with the threshold–anomaly curves across epochs</w:t>
      </w:r>
      <w:r w:rsidR="00005A5A" w:rsidRPr="003E6702">
        <w:rPr>
          <w:rFonts w:ascii="Times New Roman" w:hAnsi="Times New Roman" w:cs="Times New Roman"/>
          <w:sz w:val="24"/>
          <w:szCs w:val="24"/>
        </w:rPr>
        <w:t xml:space="preserve"> (Figure 9)</w:t>
      </w:r>
      <w:r w:rsidRPr="003E6702">
        <w:rPr>
          <w:rFonts w:ascii="Times New Roman" w:hAnsi="Times New Roman" w:cs="Times New Roman"/>
          <w:sz w:val="24"/>
          <w:szCs w:val="24"/>
        </w:rPr>
        <w:t>: at early epochs, small changes in the reconstruction-error threshold produce large swings in anomaly percentage, whereas after convergence the anomaly-rate curves become substantially more stable. Based on this stabilization, we selected the checkpoint at epoch 700 for downstream anomaly scoring and detector ensemble</w:t>
      </w:r>
      <w:r w:rsidR="003D1CB6" w:rsidRPr="003D1CB6">
        <w:rPr>
          <w:rFonts w:ascii="Times New Roman" w:hAnsi="Times New Roman" w:cs="Times New Roman"/>
          <w:sz w:val="24"/>
          <w:szCs w:val="24"/>
          <w:vertAlign w:val="superscript"/>
        </w:rPr>
        <w:t>11,15</w:t>
      </w:r>
      <w:r w:rsidR="003D1CB6">
        <w:rPr>
          <w:rFonts w:ascii="Times New Roman" w:hAnsi="Times New Roman" w:cs="Times New Roman"/>
          <w:sz w:val="24"/>
          <w:szCs w:val="24"/>
        </w:rPr>
        <w:t>.</w:t>
      </w:r>
    </w:p>
    <w:p w14:paraId="0A6843F0" w14:textId="6E73409C" w:rsidR="00285413" w:rsidRPr="003E6702" w:rsidRDefault="00285413" w:rsidP="00972B21">
      <w:pPr>
        <w:rPr>
          <w:rFonts w:ascii="Times New Roman" w:hAnsi="Times New Roman" w:cs="Times New Roman"/>
          <w:sz w:val="24"/>
          <w:szCs w:val="24"/>
        </w:rPr>
      </w:pPr>
    </w:p>
    <w:p w14:paraId="260E9CC2" w14:textId="7DBEB278" w:rsidR="00D8227C" w:rsidRPr="003E6702" w:rsidRDefault="00D8227C" w:rsidP="00972B21">
      <w:pPr>
        <w:rPr>
          <w:rFonts w:ascii="Times New Roman" w:hAnsi="Times New Roman" w:cs="Times New Roman"/>
          <w:sz w:val="24"/>
          <w:szCs w:val="24"/>
        </w:rPr>
      </w:pPr>
      <w:r w:rsidRPr="003E6702">
        <w:rPr>
          <w:rFonts w:ascii="Times New Roman" w:hAnsi="Times New Roman" w:cs="Times New Roman"/>
          <w:sz w:val="24"/>
          <w:szCs w:val="24"/>
        </w:rPr>
        <w:t>Figure 1</w:t>
      </w:r>
      <w:r w:rsidR="00B01353" w:rsidRPr="003E6702">
        <w:rPr>
          <w:rFonts w:ascii="Times New Roman" w:hAnsi="Times New Roman" w:cs="Times New Roman"/>
          <w:sz w:val="24"/>
          <w:szCs w:val="24"/>
        </w:rPr>
        <w:t>2</w:t>
      </w:r>
      <w:r w:rsidRPr="003E6702">
        <w:rPr>
          <w:rFonts w:ascii="Times New Roman" w:hAnsi="Times New Roman" w:cs="Times New Roman"/>
          <w:sz w:val="24"/>
          <w:szCs w:val="24"/>
        </w:rPr>
        <w:t xml:space="preserve"> shows the normalized light curve for object 2019soh mentioned earlier before and after training. The reconstruction curves caught the pattern of the original curve and the model </w:t>
      </w:r>
      <w:r w:rsidR="00866697" w:rsidRPr="003E6702">
        <w:rPr>
          <w:rFonts w:ascii="Times New Roman" w:hAnsi="Times New Roman" w:cs="Times New Roman"/>
          <w:sz w:val="24"/>
          <w:szCs w:val="24"/>
        </w:rPr>
        <w:t>performs</w:t>
      </w:r>
      <w:r w:rsidRPr="003E6702">
        <w:rPr>
          <w:rFonts w:ascii="Times New Roman" w:hAnsi="Times New Roman" w:cs="Times New Roman"/>
          <w:sz w:val="24"/>
          <w:szCs w:val="24"/>
        </w:rPr>
        <w:t xml:space="preserve"> well for the studied epochs.</w:t>
      </w:r>
    </w:p>
    <w:p w14:paraId="39B8D2A6" w14:textId="77777777" w:rsidR="00005A5A" w:rsidRDefault="00005A5A" w:rsidP="00972B21">
      <w:pPr>
        <w:rPr>
          <w:rFonts w:ascii="Times New Roman" w:eastAsia="Times New Roman" w:hAnsi="Times New Roman" w:cs="Times New Roman"/>
          <w:sz w:val="24"/>
          <w:szCs w:val="24"/>
          <w:lang w:val="en-US"/>
        </w:rPr>
      </w:pPr>
    </w:p>
    <w:p w14:paraId="5D02F8D2" w14:textId="77777777" w:rsidR="00285413" w:rsidRDefault="00285413" w:rsidP="00285413">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FBF3364" wp14:editId="55235A78">
            <wp:extent cx="4405289" cy="3463047"/>
            <wp:effectExtent l="0" t="0" r="0" b="4445"/>
            <wp:docPr id="15228035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3524" name="Picture 1522803524"/>
                    <pic:cNvPicPr/>
                  </pic:nvPicPr>
                  <pic:blipFill>
                    <a:blip r:embed="rId17">
                      <a:extLst>
                        <a:ext uri="{28A0092B-C50C-407E-A947-70E740481C1C}">
                          <a14:useLocalDpi xmlns:a14="http://schemas.microsoft.com/office/drawing/2010/main" val="0"/>
                        </a:ext>
                      </a:extLst>
                    </a:blip>
                    <a:stretch>
                      <a:fillRect/>
                    </a:stretch>
                  </pic:blipFill>
                  <pic:spPr>
                    <a:xfrm>
                      <a:off x="0" y="0"/>
                      <a:ext cx="4423594" cy="3477437"/>
                    </a:xfrm>
                    <a:prstGeom prst="rect">
                      <a:avLst/>
                    </a:prstGeom>
                  </pic:spPr>
                </pic:pic>
              </a:graphicData>
            </a:graphic>
          </wp:inline>
        </w:drawing>
      </w:r>
    </w:p>
    <w:p w14:paraId="362BF13E" w14:textId="7594694A" w:rsidR="00D8227C" w:rsidRDefault="00285413" w:rsidP="00D8227C">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1</w:t>
      </w:r>
      <w:r w:rsidR="00B01353">
        <w:rPr>
          <w:rFonts w:ascii="Times New Roman" w:eastAsia="Times New Roman" w:hAnsi="Times New Roman" w:cs="Times New Roman"/>
          <w:i/>
          <w:sz w:val="20"/>
          <w:szCs w:val="20"/>
          <w:lang w:val="en-US"/>
        </w:rPr>
        <w:t>1</w:t>
      </w:r>
      <w:r w:rsidRPr="00AF127F">
        <w:rPr>
          <w:rFonts w:ascii="Times New Roman" w:eastAsia="Times New Roman" w:hAnsi="Times New Roman" w:cs="Times New Roman"/>
          <w:i/>
          <w:sz w:val="20"/>
          <w:szCs w:val="20"/>
          <w:lang w:val="en-US"/>
        </w:rPr>
        <w:t>. Training loss vs. epochs for the VAE model.</w:t>
      </w:r>
    </w:p>
    <w:p w14:paraId="02F99953" w14:textId="3C7BB914" w:rsidR="00D8227C" w:rsidRDefault="00D8227C" w:rsidP="00285413">
      <w:pPr>
        <w:spacing w:before="240" w:after="240" w:line="480" w:lineRule="auto"/>
        <w:jc w:val="center"/>
        <w:rPr>
          <w:rFonts w:ascii="Times New Roman" w:eastAsia="Times New Roman" w:hAnsi="Times New Roman" w:cs="Times New Roman"/>
          <w:i/>
          <w:sz w:val="20"/>
          <w:szCs w:val="20"/>
          <w:lang w:val="en-US"/>
        </w:rPr>
      </w:pPr>
      <w:r>
        <w:rPr>
          <w:rFonts w:ascii="Times New Roman" w:eastAsia="Times New Roman" w:hAnsi="Times New Roman" w:cs="Times New Roman"/>
          <w:i/>
          <w:noProof/>
          <w:sz w:val="20"/>
          <w:szCs w:val="20"/>
          <w:lang w:val="en-US"/>
        </w:rPr>
        <w:drawing>
          <wp:inline distT="0" distB="0" distL="0" distR="0" wp14:anchorId="71780962" wp14:editId="737D3AAF">
            <wp:extent cx="4851525" cy="3623094"/>
            <wp:effectExtent l="0" t="0" r="6350" b="0"/>
            <wp:docPr id="12719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0521" name="Picture 1271900521"/>
                    <pic:cNvPicPr/>
                  </pic:nvPicPr>
                  <pic:blipFill>
                    <a:blip r:embed="rId18">
                      <a:extLst>
                        <a:ext uri="{28A0092B-C50C-407E-A947-70E740481C1C}">
                          <a14:useLocalDpi xmlns:a14="http://schemas.microsoft.com/office/drawing/2010/main" val="0"/>
                        </a:ext>
                      </a:extLst>
                    </a:blip>
                    <a:stretch>
                      <a:fillRect/>
                    </a:stretch>
                  </pic:blipFill>
                  <pic:spPr>
                    <a:xfrm>
                      <a:off x="0" y="0"/>
                      <a:ext cx="4891127" cy="3652668"/>
                    </a:xfrm>
                    <a:prstGeom prst="rect">
                      <a:avLst/>
                    </a:prstGeom>
                  </pic:spPr>
                </pic:pic>
              </a:graphicData>
            </a:graphic>
          </wp:inline>
        </w:drawing>
      </w:r>
    </w:p>
    <w:p w14:paraId="0B63641B" w14:textId="7B2BACB5" w:rsidR="00D8227C" w:rsidRDefault="00D8227C" w:rsidP="00846EDC">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1</w:t>
      </w:r>
      <w:r w:rsidR="00B01353">
        <w:rPr>
          <w:rFonts w:ascii="Times New Roman" w:eastAsia="Times New Roman" w:hAnsi="Times New Roman" w:cs="Times New Roman"/>
          <w:i/>
          <w:sz w:val="20"/>
          <w:szCs w:val="20"/>
          <w:lang w:val="en-US"/>
        </w:rPr>
        <w:t>2</w:t>
      </w:r>
      <w:r w:rsidRPr="00AF127F">
        <w:rPr>
          <w:rFonts w:ascii="Times New Roman" w:eastAsia="Times New Roman" w:hAnsi="Times New Roman" w:cs="Times New Roman"/>
          <w:i/>
          <w:sz w:val="20"/>
          <w:szCs w:val="20"/>
          <w:lang w:val="en-US"/>
        </w:rPr>
        <w:t xml:space="preserve">. </w:t>
      </w:r>
      <w:r>
        <w:rPr>
          <w:rFonts w:ascii="Times New Roman" w:eastAsia="Times New Roman" w:hAnsi="Times New Roman" w:cs="Times New Roman"/>
          <w:i/>
          <w:sz w:val="24"/>
          <w:szCs w:val="24"/>
          <w:lang w:val="en-US"/>
        </w:rPr>
        <w:t>Normalized light curves before and after training</w:t>
      </w:r>
      <w:r w:rsidRPr="0078785B">
        <w:rPr>
          <w:rFonts w:ascii="Times New Roman" w:eastAsia="Times New Roman" w:hAnsi="Times New Roman" w:cs="Times New Roman"/>
          <w:i/>
          <w:sz w:val="24"/>
          <w:szCs w:val="24"/>
          <w:lang w:val="en-US"/>
        </w:rPr>
        <w:t xml:space="preserve"> for object 2019soh</w:t>
      </w:r>
      <w:r w:rsidRPr="00AF127F">
        <w:rPr>
          <w:rFonts w:ascii="Times New Roman" w:eastAsia="Times New Roman" w:hAnsi="Times New Roman" w:cs="Times New Roman"/>
          <w:i/>
          <w:sz w:val="20"/>
          <w:szCs w:val="20"/>
          <w:lang w:val="en-US"/>
        </w:rPr>
        <w:t>.</w:t>
      </w:r>
    </w:p>
    <w:p w14:paraId="1AC6806E"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lastRenderedPageBreak/>
        <w:t>4.2 Reconstruction-error anomalies</w:t>
      </w:r>
    </w:p>
    <w:p w14:paraId="401229E5" w14:textId="32D56F0E" w:rsidR="001B0374" w:rsidRPr="003E6702" w:rsidRDefault="008647D1" w:rsidP="001B0374">
      <w:pPr>
        <w:rPr>
          <w:rFonts w:ascii="Times New Roman" w:hAnsi="Times New Roman" w:cs="Times New Roman"/>
          <w:sz w:val="24"/>
          <w:szCs w:val="24"/>
        </w:rPr>
      </w:pPr>
      <w:r w:rsidRPr="003E6702">
        <w:rPr>
          <w:rFonts w:ascii="Times New Roman" w:hAnsi="Times New Roman" w:cs="Times New Roman"/>
          <w:sz w:val="24"/>
          <w:szCs w:val="24"/>
        </w:rPr>
        <w:t>At epoch ~700, the reconstruction-error threshold selects 398/3593 objects (~11.1%) as anomalous</w:t>
      </w:r>
      <w:r w:rsidR="00005A5A" w:rsidRPr="003E6702">
        <w:rPr>
          <w:rFonts w:ascii="Times New Roman" w:hAnsi="Times New Roman" w:cs="Times New Roman"/>
          <w:sz w:val="24"/>
          <w:szCs w:val="24"/>
        </w:rPr>
        <w:t xml:space="preserve"> with threshold of 0.5</w:t>
      </w:r>
      <w:r w:rsidRPr="003E6702">
        <w:rPr>
          <w:rFonts w:ascii="Times New Roman" w:hAnsi="Times New Roman" w:cs="Times New Roman"/>
          <w:sz w:val="24"/>
          <w:szCs w:val="24"/>
        </w:rPr>
        <w:t>. The threshold–anomaly curve exhibits a knee near this operating point, whereas lower thresholds increasingly include borderline cases</w:t>
      </w:r>
      <w:r w:rsidR="003D1CB6" w:rsidRPr="003D1CB6">
        <w:rPr>
          <w:rFonts w:ascii="Times New Roman" w:hAnsi="Times New Roman" w:cs="Times New Roman"/>
          <w:sz w:val="24"/>
          <w:szCs w:val="24"/>
          <w:vertAlign w:val="superscript"/>
        </w:rPr>
        <w:t>11</w:t>
      </w:r>
      <w:r w:rsidR="003D1CB6">
        <w:rPr>
          <w:rFonts w:ascii="Times New Roman" w:hAnsi="Times New Roman" w:cs="Times New Roman"/>
          <w:sz w:val="24"/>
          <w:szCs w:val="24"/>
        </w:rPr>
        <w:t>.</w:t>
      </w:r>
    </w:p>
    <w:p w14:paraId="0610D497" w14:textId="13DE17E7" w:rsidR="008647D1" w:rsidRPr="008647D1" w:rsidRDefault="008647D1" w:rsidP="008647D1">
      <w:pPr>
        <w:rPr>
          <w:rFonts w:ascii="Times New Roman" w:eastAsia="Times New Roman" w:hAnsi="Times New Roman" w:cs="Times New Roman"/>
          <w:sz w:val="24"/>
          <w:szCs w:val="24"/>
          <w:lang w:val="en-US"/>
        </w:rPr>
      </w:pPr>
    </w:p>
    <w:p w14:paraId="4EB850D6"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4.3 HDBSCAN latent-space anomalies</w:t>
      </w:r>
    </w:p>
    <w:p w14:paraId="1002137D" w14:textId="09FD090A"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Using the selected HDBSCAN hyperparameters and outlier-score threshold 0.6, HDBSCAN identifies 2</w:t>
      </w:r>
      <w:r w:rsidR="002C4D3F" w:rsidRPr="003E6702">
        <w:rPr>
          <w:rFonts w:ascii="Times New Roman" w:hAnsi="Times New Roman" w:cs="Times New Roman"/>
          <w:sz w:val="24"/>
          <w:szCs w:val="24"/>
        </w:rPr>
        <w:t>56</w:t>
      </w:r>
      <w:r w:rsidRPr="003E6702">
        <w:rPr>
          <w:rFonts w:ascii="Times New Roman" w:hAnsi="Times New Roman" w:cs="Times New Roman"/>
          <w:sz w:val="24"/>
          <w:szCs w:val="24"/>
        </w:rPr>
        <w:t>/3593 (~</w:t>
      </w:r>
      <w:r w:rsidR="002C4D3F" w:rsidRPr="003E6702">
        <w:rPr>
          <w:rFonts w:ascii="Times New Roman" w:hAnsi="Times New Roman" w:cs="Times New Roman"/>
          <w:sz w:val="24"/>
          <w:szCs w:val="24"/>
        </w:rPr>
        <w:t>7.1</w:t>
      </w:r>
      <w:r w:rsidRPr="003E6702">
        <w:rPr>
          <w:rFonts w:ascii="Times New Roman" w:hAnsi="Times New Roman" w:cs="Times New Roman"/>
          <w:sz w:val="24"/>
          <w:szCs w:val="24"/>
        </w:rPr>
        <w:t>%) anomalies. The chosen setting lies in a stable regime of the sweep with high anomaly-set stability and low noise fraction</w:t>
      </w:r>
      <w:r w:rsidR="003D1CB6" w:rsidRPr="003D1CB6">
        <w:rPr>
          <w:rFonts w:ascii="Times New Roman" w:hAnsi="Times New Roman" w:cs="Times New Roman"/>
          <w:sz w:val="24"/>
          <w:szCs w:val="24"/>
          <w:vertAlign w:val="superscript"/>
        </w:rPr>
        <w:t>6</w:t>
      </w:r>
      <w:r w:rsidR="003D1CB6">
        <w:rPr>
          <w:rFonts w:ascii="Times New Roman" w:hAnsi="Times New Roman" w:cs="Times New Roman"/>
          <w:sz w:val="24"/>
          <w:szCs w:val="24"/>
        </w:rPr>
        <w:t>.</w:t>
      </w:r>
    </w:p>
    <w:p w14:paraId="3AB24B8C" w14:textId="77777777" w:rsidR="008647D1" w:rsidRPr="003E6702" w:rsidRDefault="008647D1" w:rsidP="008647D1">
      <w:pPr>
        <w:rPr>
          <w:rFonts w:ascii="Times New Roman" w:hAnsi="Times New Roman" w:cs="Times New Roman"/>
          <w:sz w:val="24"/>
          <w:szCs w:val="24"/>
        </w:rPr>
      </w:pPr>
    </w:p>
    <w:p w14:paraId="650908FB"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4.4 Isolation Forest latent-space anomalies</w:t>
      </w:r>
    </w:p>
    <w:p w14:paraId="26AA7E32" w14:textId="5A71DF5E"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Isolation Forest with the selected contamination identifies approximately 2</w:t>
      </w:r>
      <w:r w:rsidR="002C4D3F" w:rsidRPr="003E6702">
        <w:rPr>
          <w:rFonts w:ascii="Times New Roman" w:hAnsi="Times New Roman" w:cs="Times New Roman"/>
          <w:sz w:val="24"/>
          <w:szCs w:val="24"/>
        </w:rPr>
        <w:t>3</w:t>
      </w:r>
      <w:r w:rsidRPr="003E6702">
        <w:rPr>
          <w:rFonts w:ascii="Times New Roman" w:hAnsi="Times New Roman" w:cs="Times New Roman"/>
          <w:sz w:val="24"/>
          <w:szCs w:val="24"/>
        </w:rPr>
        <w:t>0/3593 (~</w:t>
      </w:r>
      <w:r w:rsidR="002C4D3F" w:rsidRPr="003E6702">
        <w:rPr>
          <w:rFonts w:ascii="Times New Roman" w:hAnsi="Times New Roman" w:cs="Times New Roman"/>
          <w:sz w:val="24"/>
          <w:szCs w:val="24"/>
        </w:rPr>
        <w:t>6.4</w:t>
      </w:r>
      <w:r w:rsidRPr="003E6702">
        <w:rPr>
          <w:rFonts w:ascii="Times New Roman" w:hAnsi="Times New Roman" w:cs="Times New Roman"/>
          <w:sz w:val="24"/>
          <w:szCs w:val="24"/>
        </w:rPr>
        <w:t>%) outliers. Score-distribution inspection and contamination sensitivity indicate a stable region before overly permissive settings begin to add borderline points</w:t>
      </w:r>
      <w:r w:rsidR="003D1CB6" w:rsidRPr="003D1CB6">
        <w:rPr>
          <w:rFonts w:ascii="Times New Roman" w:hAnsi="Times New Roman" w:cs="Times New Roman"/>
          <w:sz w:val="24"/>
          <w:szCs w:val="24"/>
          <w:vertAlign w:val="superscript"/>
        </w:rPr>
        <w:t>8</w:t>
      </w:r>
      <w:r w:rsidR="003D1CB6">
        <w:rPr>
          <w:rFonts w:ascii="Times New Roman" w:hAnsi="Times New Roman" w:cs="Times New Roman"/>
          <w:sz w:val="24"/>
          <w:szCs w:val="24"/>
        </w:rPr>
        <w:t xml:space="preserve">. </w:t>
      </w:r>
    </w:p>
    <w:p w14:paraId="75B8050D" w14:textId="77777777" w:rsidR="008647D1" w:rsidRPr="003E6702" w:rsidRDefault="008647D1" w:rsidP="008647D1">
      <w:pPr>
        <w:rPr>
          <w:rFonts w:ascii="Times New Roman" w:hAnsi="Times New Roman" w:cs="Times New Roman"/>
          <w:sz w:val="24"/>
          <w:szCs w:val="24"/>
        </w:rPr>
      </w:pPr>
    </w:p>
    <w:p w14:paraId="2FA6A91A"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4.5 Ensemble shortlist results</w:t>
      </w:r>
    </w:p>
    <w:p w14:paraId="27B21B25" w14:textId="62F58676"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The three detectors partially overlap, reflecting complementary definitions of “unusual.” Pairwise overlaps are 38 (HDBSCAN∩IF only), 63 (</w:t>
      </w:r>
      <w:proofErr w:type="spellStart"/>
      <w:r w:rsidRPr="003E6702">
        <w:rPr>
          <w:rFonts w:ascii="Times New Roman" w:hAnsi="Times New Roman" w:cs="Times New Roman"/>
          <w:sz w:val="24"/>
          <w:szCs w:val="24"/>
        </w:rPr>
        <w:t>HDBSCAN∩Reconstruction</w:t>
      </w:r>
      <w:proofErr w:type="spellEnd"/>
      <w:r w:rsidRPr="003E6702">
        <w:rPr>
          <w:rFonts w:ascii="Times New Roman" w:hAnsi="Times New Roman" w:cs="Times New Roman"/>
          <w:sz w:val="24"/>
          <w:szCs w:val="24"/>
        </w:rPr>
        <w:t xml:space="preserve"> only), and 9 (</w:t>
      </w:r>
      <w:proofErr w:type="spellStart"/>
      <w:r w:rsidRPr="003E6702">
        <w:rPr>
          <w:rFonts w:ascii="Times New Roman" w:hAnsi="Times New Roman" w:cs="Times New Roman"/>
          <w:sz w:val="24"/>
          <w:szCs w:val="24"/>
        </w:rPr>
        <w:t>IF∩Reconstruction</w:t>
      </w:r>
      <w:proofErr w:type="spellEnd"/>
      <w:r w:rsidRPr="003E6702">
        <w:rPr>
          <w:rFonts w:ascii="Times New Roman" w:hAnsi="Times New Roman" w:cs="Times New Roman"/>
          <w:sz w:val="24"/>
          <w:szCs w:val="24"/>
        </w:rPr>
        <w:t xml:space="preserve"> only). In total, 226 objects are flagged by at least 2-of-3 detectors, and 116 objects are flagged by all 3 detectors, forming a high-confidence shortlist for prioritized follow-up</w:t>
      </w:r>
      <w:r w:rsidR="003D1CB6" w:rsidRPr="003D1CB6">
        <w:rPr>
          <w:rFonts w:ascii="Times New Roman" w:hAnsi="Times New Roman" w:cs="Times New Roman"/>
          <w:sz w:val="24"/>
          <w:szCs w:val="24"/>
          <w:vertAlign w:val="superscript"/>
        </w:rPr>
        <w:t>22</w:t>
      </w:r>
      <w:r w:rsidR="003D1CB6">
        <w:rPr>
          <w:rFonts w:ascii="Times New Roman" w:hAnsi="Times New Roman" w:cs="Times New Roman"/>
          <w:sz w:val="24"/>
          <w:szCs w:val="24"/>
        </w:rPr>
        <w:t>.</w:t>
      </w:r>
    </w:p>
    <w:p w14:paraId="76C825F7" w14:textId="77777777" w:rsidR="002D373F" w:rsidRPr="003E6702" w:rsidRDefault="002D373F" w:rsidP="008647D1">
      <w:pPr>
        <w:rPr>
          <w:rFonts w:ascii="Times New Roman" w:hAnsi="Times New Roman" w:cs="Times New Roman"/>
          <w:sz w:val="24"/>
          <w:szCs w:val="24"/>
        </w:rPr>
      </w:pPr>
    </w:p>
    <w:p w14:paraId="77657887" w14:textId="55ACB4C9" w:rsidR="002D373F" w:rsidRPr="003E6702" w:rsidRDefault="002D373F" w:rsidP="008647D1">
      <w:pPr>
        <w:rPr>
          <w:rFonts w:ascii="Times New Roman" w:hAnsi="Times New Roman" w:cs="Times New Roman"/>
          <w:sz w:val="24"/>
          <w:szCs w:val="24"/>
        </w:rPr>
      </w:pPr>
      <w:r w:rsidRPr="003E6702">
        <w:rPr>
          <w:rFonts w:ascii="Times New Roman" w:hAnsi="Times New Roman" w:cs="Times New Roman"/>
          <w:sz w:val="24"/>
          <w:szCs w:val="24"/>
        </w:rPr>
        <w:t>Counts and fractions of light-curve objects flagged as anomalous under a three-detector ensemble consisting of VAE reconstruction-error thresholding, HDBSCAN latent-space outlier scoring, and Isolation Forest latent-space isolation. Pairwise overlaps are decomposed into “exactly two” agreements by subtracting the three-way intersection. We report both a moderate-consensus shortlist (≥2 agreement) and a strict shortlist (3-of-3 agreement), which prioritize robustness to method-specific false positives.</w:t>
      </w:r>
    </w:p>
    <w:p w14:paraId="0ACDC05E" w14:textId="77777777" w:rsidR="00907605" w:rsidRPr="003E6702" w:rsidRDefault="00907605" w:rsidP="008647D1">
      <w:pPr>
        <w:rPr>
          <w:rFonts w:ascii="Times New Roman" w:hAnsi="Times New Roman" w:cs="Times New Roman"/>
          <w:sz w:val="24"/>
          <w:szCs w:val="24"/>
        </w:rPr>
      </w:pPr>
    </w:p>
    <w:p w14:paraId="12598A3A" w14:textId="77777777" w:rsidR="00907605" w:rsidRPr="003E6702" w:rsidRDefault="00B26BDC" w:rsidP="008647D1">
      <w:pPr>
        <w:rPr>
          <w:rFonts w:ascii="Times New Roman" w:hAnsi="Times New Roman" w:cs="Times New Roman"/>
          <w:sz w:val="24"/>
          <w:szCs w:val="24"/>
        </w:rPr>
      </w:pPr>
      <w:r w:rsidRPr="003E6702">
        <w:rPr>
          <w:rFonts w:ascii="Times New Roman" w:hAnsi="Times New Roman" w:cs="Times New Roman"/>
          <w:sz w:val="24"/>
          <w:szCs w:val="24"/>
        </w:rPr>
        <w:t>Table 3. Detector agreement structure and ensemble shortlist sizes.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5"/>
        <w:gridCol w:w="1440"/>
        <w:gridCol w:w="1890"/>
      </w:tblGrid>
      <w:tr w:rsidR="00907605" w:rsidRPr="00907605" w14:paraId="5AD3C546" w14:textId="77777777" w:rsidTr="000201F8">
        <w:trPr>
          <w:tblHeader/>
          <w:tblCellSpacing w:w="15" w:type="dxa"/>
        </w:trPr>
        <w:tc>
          <w:tcPr>
            <w:tcW w:w="5980" w:type="dxa"/>
            <w:vAlign w:val="center"/>
            <w:hideMark/>
          </w:tcPr>
          <w:p w14:paraId="10188FC4" w14:textId="77777777" w:rsidR="00907605" w:rsidRPr="00907605" w:rsidRDefault="00907605" w:rsidP="00907605">
            <w:pP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Combination (flagged by…)</w:t>
            </w:r>
          </w:p>
        </w:tc>
        <w:tc>
          <w:tcPr>
            <w:tcW w:w="1410" w:type="dxa"/>
            <w:vAlign w:val="center"/>
            <w:hideMark/>
          </w:tcPr>
          <w:p w14:paraId="19500AA0" w14:textId="77777777" w:rsidR="00907605" w:rsidRPr="00907605" w:rsidRDefault="00907605" w:rsidP="000201F8">
            <w:pPr>
              <w:jc w:val="cente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Count</w:t>
            </w:r>
          </w:p>
        </w:tc>
        <w:tc>
          <w:tcPr>
            <w:tcW w:w="1845" w:type="dxa"/>
            <w:vAlign w:val="center"/>
            <w:hideMark/>
          </w:tcPr>
          <w:p w14:paraId="2EB46D59" w14:textId="77777777" w:rsidR="00907605" w:rsidRPr="00907605" w:rsidRDefault="00907605" w:rsidP="000201F8">
            <w:pPr>
              <w:jc w:val="cente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 of dataset</w:t>
            </w:r>
          </w:p>
        </w:tc>
      </w:tr>
      <w:tr w:rsidR="00907605" w:rsidRPr="00907605" w14:paraId="00008070" w14:textId="77777777" w:rsidTr="000201F8">
        <w:trPr>
          <w:tblCellSpacing w:w="15" w:type="dxa"/>
        </w:trPr>
        <w:tc>
          <w:tcPr>
            <w:tcW w:w="5980" w:type="dxa"/>
            <w:vAlign w:val="center"/>
            <w:hideMark/>
          </w:tcPr>
          <w:p w14:paraId="0943F563"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HDBSCAN ∩ Isolation Forest ∩ Reconstruction (3-of-3)</w:t>
            </w:r>
          </w:p>
        </w:tc>
        <w:tc>
          <w:tcPr>
            <w:tcW w:w="1410" w:type="dxa"/>
            <w:vAlign w:val="center"/>
            <w:hideMark/>
          </w:tcPr>
          <w:p w14:paraId="0F297A1C"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116</w:t>
            </w:r>
          </w:p>
        </w:tc>
        <w:tc>
          <w:tcPr>
            <w:tcW w:w="1845" w:type="dxa"/>
            <w:vAlign w:val="center"/>
            <w:hideMark/>
          </w:tcPr>
          <w:p w14:paraId="453E3EEA"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3.23%</w:t>
            </w:r>
          </w:p>
        </w:tc>
      </w:tr>
      <w:tr w:rsidR="00907605" w:rsidRPr="00907605" w14:paraId="1277A3D1" w14:textId="77777777" w:rsidTr="000201F8">
        <w:trPr>
          <w:tblCellSpacing w:w="15" w:type="dxa"/>
        </w:trPr>
        <w:tc>
          <w:tcPr>
            <w:tcW w:w="5980" w:type="dxa"/>
            <w:vAlign w:val="center"/>
            <w:hideMark/>
          </w:tcPr>
          <w:p w14:paraId="2E4BEB9B"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HDBSCAN ∩ Isolation Forest only (exactly 2-of-3)</w:t>
            </w:r>
          </w:p>
        </w:tc>
        <w:tc>
          <w:tcPr>
            <w:tcW w:w="1410" w:type="dxa"/>
            <w:vAlign w:val="center"/>
            <w:hideMark/>
          </w:tcPr>
          <w:p w14:paraId="319A6583"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38</w:t>
            </w:r>
          </w:p>
        </w:tc>
        <w:tc>
          <w:tcPr>
            <w:tcW w:w="1845" w:type="dxa"/>
            <w:vAlign w:val="center"/>
            <w:hideMark/>
          </w:tcPr>
          <w:p w14:paraId="0B352FCE"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1.06%</w:t>
            </w:r>
          </w:p>
        </w:tc>
      </w:tr>
      <w:tr w:rsidR="00907605" w:rsidRPr="00907605" w14:paraId="24F4A1A2" w14:textId="77777777" w:rsidTr="000201F8">
        <w:trPr>
          <w:tblCellSpacing w:w="15" w:type="dxa"/>
        </w:trPr>
        <w:tc>
          <w:tcPr>
            <w:tcW w:w="5980" w:type="dxa"/>
            <w:vAlign w:val="center"/>
            <w:hideMark/>
          </w:tcPr>
          <w:p w14:paraId="12D44253"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HDBSCAN ∩ Reconstruction only (exactly 2-of-3)</w:t>
            </w:r>
          </w:p>
        </w:tc>
        <w:tc>
          <w:tcPr>
            <w:tcW w:w="1410" w:type="dxa"/>
            <w:vAlign w:val="center"/>
            <w:hideMark/>
          </w:tcPr>
          <w:p w14:paraId="740122DF"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63</w:t>
            </w:r>
          </w:p>
        </w:tc>
        <w:tc>
          <w:tcPr>
            <w:tcW w:w="1845" w:type="dxa"/>
            <w:vAlign w:val="center"/>
            <w:hideMark/>
          </w:tcPr>
          <w:p w14:paraId="6AA3B21B"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1.75%</w:t>
            </w:r>
          </w:p>
        </w:tc>
      </w:tr>
      <w:tr w:rsidR="00907605" w:rsidRPr="00907605" w14:paraId="405347C8" w14:textId="77777777" w:rsidTr="000201F8">
        <w:trPr>
          <w:tblCellSpacing w:w="15" w:type="dxa"/>
        </w:trPr>
        <w:tc>
          <w:tcPr>
            <w:tcW w:w="5980" w:type="dxa"/>
            <w:vAlign w:val="center"/>
            <w:hideMark/>
          </w:tcPr>
          <w:p w14:paraId="57E985F0"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Isolation Forest ∩ Reconstruction only (exactly 2-of-3)</w:t>
            </w:r>
          </w:p>
        </w:tc>
        <w:tc>
          <w:tcPr>
            <w:tcW w:w="1410" w:type="dxa"/>
            <w:vAlign w:val="center"/>
            <w:hideMark/>
          </w:tcPr>
          <w:p w14:paraId="34C429F8"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9</w:t>
            </w:r>
          </w:p>
        </w:tc>
        <w:tc>
          <w:tcPr>
            <w:tcW w:w="1845" w:type="dxa"/>
            <w:vAlign w:val="center"/>
            <w:hideMark/>
          </w:tcPr>
          <w:p w14:paraId="648AEA81"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0.25%</w:t>
            </w:r>
          </w:p>
        </w:tc>
      </w:tr>
      <w:tr w:rsidR="00907605" w:rsidRPr="00907605" w14:paraId="66DA9B4D" w14:textId="77777777" w:rsidTr="000201F8">
        <w:trPr>
          <w:tblCellSpacing w:w="15" w:type="dxa"/>
        </w:trPr>
        <w:tc>
          <w:tcPr>
            <w:tcW w:w="5980" w:type="dxa"/>
            <w:vAlign w:val="center"/>
            <w:hideMark/>
          </w:tcPr>
          <w:p w14:paraId="55F5933B"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At least 2-of-3 (ensemble shortlist)</w:t>
            </w:r>
          </w:p>
        </w:tc>
        <w:tc>
          <w:tcPr>
            <w:tcW w:w="1410" w:type="dxa"/>
            <w:vAlign w:val="center"/>
            <w:hideMark/>
          </w:tcPr>
          <w:p w14:paraId="491E1487"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226</w:t>
            </w:r>
          </w:p>
        </w:tc>
        <w:tc>
          <w:tcPr>
            <w:tcW w:w="1845" w:type="dxa"/>
            <w:vAlign w:val="center"/>
            <w:hideMark/>
          </w:tcPr>
          <w:p w14:paraId="22064D92"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6.29%</w:t>
            </w:r>
          </w:p>
        </w:tc>
      </w:tr>
      <w:tr w:rsidR="00907605" w:rsidRPr="00907605" w14:paraId="1DCF9F3B" w14:textId="77777777" w:rsidTr="000201F8">
        <w:trPr>
          <w:tblCellSpacing w:w="15" w:type="dxa"/>
        </w:trPr>
        <w:tc>
          <w:tcPr>
            <w:tcW w:w="5980" w:type="dxa"/>
            <w:vAlign w:val="center"/>
            <w:hideMark/>
          </w:tcPr>
          <w:p w14:paraId="6B84BAD4"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All 3-of-3 (strict shortlist)</w:t>
            </w:r>
          </w:p>
        </w:tc>
        <w:tc>
          <w:tcPr>
            <w:tcW w:w="1410" w:type="dxa"/>
            <w:vAlign w:val="center"/>
            <w:hideMark/>
          </w:tcPr>
          <w:p w14:paraId="5E003965"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116</w:t>
            </w:r>
          </w:p>
        </w:tc>
        <w:tc>
          <w:tcPr>
            <w:tcW w:w="1845" w:type="dxa"/>
            <w:vAlign w:val="center"/>
            <w:hideMark/>
          </w:tcPr>
          <w:p w14:paraId="49A6C490"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3.23%</w:t>
            </w:r>
          </w:p>
        </w:tc>
      </w:tr>
    </w:tbl>
    <w:p w14:paraId="411C68E2" w14:textId="77777777" w:rsidR="008647D1" w:rsidRDefault="008647D1" w:rsidP="00972B21">
      <w:pPr>
        <w:rPr>
          <w:rFonts w:ascii="Times New Roman" w:eastAsia="Times New Roman" w:hAnsi="Times New Roman" w:cs="Times New Roman"/>
          <w:sz w:val="24"/>
          <w:szCs w:val="24"/>
          <w:lang w:val="en-US"/>
        </w:rPr>
      </w:pPr>
    </w:p>
    <w:p w14:paraId="79F086C1" w14:textId="77777777" w:rsidR="008647D1" w:rsidRPr="0048690B" w:rsidRDefault="008647D1"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lastRenderedPageBreak/>
        <w:t>Discussion</w:t>
      </w:r>
    </w:p>
    <w:p w14:paraId="1B6EA675" w14:textId="26E877D4" w:rsidR="009F5F88" w:rsidRDefault="00000000">
      <w:pPr>
        <w:rPr>
          <w:rFonts w:ascii="Times New Roman" w:hAnsi="Times New Roman" w:cs="Times New Roman"/>
          <w:sz w:val="24"/>
          <w:szCs w:val="24"/>
        </w:rPr>
      </w:pPr>
      <w:r w:rsidRPr="003E6702">
        <w:rPr>
          <w:rFonts w:ascii="Times New Roman" w:hAnsi="Times New Roman" w:cs="Times New Roman"/>
          <w:sz w:val="24"/>
          <w:szCs w:val="24"/>
        </w:rPr>
        <w:t>We interpret the detector behaviors, discuss why consensus improves reliability in unlabeled settings, and outline practical validation steps and limitations for TESS survey light curves</w:t>
      </w:r>
      <w:r w:rsidR="003D1CB6" w:rsidRPr="003D1CB6">
        <w:rPr>
          <w:rFonts w:ascii="Times New Roman" w:hAnsi="Times New Roman" w:cs="Times New Roman"/>
          <w:sz w:val="24"/>
          <w:szCs w:val="24"/>
          <w:vertAlign w:val="superscript"/>
        </w:rPr>
        <w:t>9,25</w:t>
      </w:r>
      <w:r w:rsidR="003D1CB6">
        <w:rPr>
          <w:rFonts w:ascii="Times New Roman" w:hAnsi="Times New Roman" w:cs="Times New Roman"/>
          <w:sz w:val="24"/>
          <w:szCs w:val="24"/>
        </w:rPr>
        <w:t>.</w:t>
      </w:r>
    </w:p>
    <w:p w14:paraId="02FC266C" w14:textId="77777777" w:rsidR="0028768E" w:rsidRPr="003E6702" w:rsidRDefault="0028768E">
      <w:pPr>
        <w:rPr>
          <w:rFonts w:ascii="Times New Roman" w:hAnsi="Times New Roman" w:cs="Times New Roman"/>
          <w:sz w:val="24"/>
          <w:szCs w:val="24"/>
        </w:rPr>
      </w:pPr>
    </w:p>
    <w:p w14:paraId="7EF49238"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 xml:space="preserve">5.1 Why </w:t>
      </w:r>
      <w:proofErr w:type="spellStart"/>
      <w:r w:rsidRPr="0048690B">
        <w:rPr>
          <w:rFonts w:ascii="Times New Roman" w:eastAsia="Times New Roman" w:hAnsi="Times New Roman" w:cs="Times New Roman"/>
          <w:b/>
          <w:color w:val="000000"/>
          <w:sz w:val="28"/>
          <w:szCs w:val="28"/>
          <w:lang w:val="en-US"/>
        </w:rPr>
        <w:t>ensembl</w:t>
      </w:r>
      <w:r w:rsidR="00823DB2">
        <w:rPr>
          <w:rFonts w:ascii="Times New Roman" w:eastAsia="Times New Roman" w:hAnsi="Times New Roman" w:cs="Times New Roman"/>
          <w:b/>
          <w:color w:val="000000"/>
          <w:sz w:val="28"/>
          <w:szCs w:val="28"/>
          <w:lang w:val="en-US"/>
        </w:rPr>
        <w:t>ing</w:t>
      </w:r>
      <w:proofErr w:type="spellEnd"/>
      <w:r w:rsidRPr="0048690B">
        <w:rPr>
          <w:rFonts w:ascii="Times New Roman" w:eastAsia="Times New Roman" w:hAnsi="Times New Roman" w:cs="Times New Roman"/>
          <w:b/>
          <w:color w:val="000000"/>
          <w:sz w:val="28"/>
          <w:szCs w:val="28"/>
          <w:lang w:val="en-US"/>
        </w:rPr>
        <w:t xml:space="preserve"> improves reliability in unsupervised settings</w:t>
      </w:r>
    </w:p>
    <w:p w14:paraId="6970E2FF" w14:textId="2492368D"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Unsupervised anomaly detection in survey data is vulnerable to detector-specific false positives. Reconstruction error may be inflated by noise bursts or detrending artifacts; density-based methods can be affected by local neighborhood structure; and Isolation Forest can isolate sparse points even when they are not scientifically interesting. An agreement-based ensemble reduces these risks by prioritizing candidates that remain anomalous across independent criteria. In this pipeline, consensus anomalies represent objects that are simultaneously difficult to reconstruct and isolated in latent structure, improving robustness for downstream vetting</w:t>
      </w:r>
      <w:r w:rsidR="003D1CB6" w:rsidRPr="003D1CB6">
        <w:rPr>
          <w:rFonts w:ascii="Times New Roman" w:hAnsi="Times New Roman" w:cs="Times New Roman"/>
          <w:sz w:val="24"/>
          <w:szCs w:val="24"/>
          <w:vertAlign w:val="superscript"/>
        </w:rPr>
        <w:t>9</w:t>
      </w:r>
      <w:r w:rsidR="003D1CB6">
        <w:rPr>
          <w:rFonts w:ascii="Times New Roman" w:hAnsi="Times New Roman" w:cs="Times New Roman"/>
          <w:sz w:val="24"/>
          <w:szCs w:val="24"/>
        </w:rPr>
        <w:t xml:space="preserve">. </w:t>
      </w:r>
    </w:p>
    <w:p w14:paraId="4939B1EC" w14:textId="2AC151F7" w:rsidR="008647D1" w:rsidRPr="003E6702" w:rsidRDefault="008647D1" w:rsidP="008647D1">
      <w:pPr>
        <w:rPr>
          <w:rFonts w:ascii="Times New Roman" w:hAnsi="Times New Roman" w:cs="Times New Roman"/>
          <w:sz w:val="24"/>
          <w:szCs w:val="24"/>
        </w:rPr>
      </w:pPr>
    </w:p>
    <w:p w14:paraId="456B7BCF"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5.2 Interpreting the anomaly fractions</w:t>
      </w:r>
    </w:p>
    <w:p w14:paraId="69B9194A" w14:textId="5F735594"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The anomaly fractions differ across detectors because they measure different properties and are calibrated differently. The reconstruction-error detector is intentionally broader (11.0%) to capture time-domain deviations, while latent-space detectors are slightly more conservative (~6–7%) to focus on structural outliers in representation space. These rates are best interpreted as screening yields rather than estimates of true astrophysical anomaly prevalence. The ensemble step provides a principled way to reconcile differing detector yields into a stable shortlist</w:t>
      </w:r>
      <w:r w:rsidR="003D1CB6" w:rsidRPr="003D1CB6">
        <w:rPr>
          <w:rFonts w:ascii="Times New Roman" w:hAnsi="Times New Roman" w:cs="Times New Roman"/>
          <w:sz w:val="24"/>
          <w:szCs w:val="24"/>
          <w:vertAlign w:val="superscript"/>
        </w:rPr>
        <w:t>25</w:t>
      </w:r>
      <w:r w:rsidR="003D1CB6">
        <w:rPr>
          <w:rFonts w:ascii="Times New Roman" w:hAnsi="Times New Roman" w:cs="Times New Roman"/>
          <w:sz w:val="24"/>
          <w:szCs w:val="24"/>
        </w:rPr>
        <w:t xml:space="preserve">. </w:t>
      </w:r>
    </w:p>
    <w:p w14:paraId="1A9EC616" w14:textId="77777777" w:rsidR="008647D1" w:rsidRPr="003E6702" w:rsidRDefault="008647D1" w:rsidP="008647D1">
      <w:pPr>
        <w:rPr>
          <w:rFonts w:ascii="Times New Roman" w:hAnsi="Times New Roman" w:cs="Times New Roman"/>
          <w:sz w:val="24"/>
          <w:szCs w:val="24"/>
        </w:rPr>
      </w:pPr>
    </w:p>
    <w:p w14:paraId="582202BF"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5.3 Convergence and threshold stability as justification</w:t>
      </w:r>
    </w:p>
    <w:p w14:paraId="2AAE806B" w14:textId="6D57C2B1"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The reconstruction-error sensitivity analysis provides two layers of justification: (</w:t>
      </w:r>
      <w:proofErr w:type="spellStart"/>
      <w:r w:rsidRPr="003E6702">
        <w:rPr>
          <w:rFonts w:ascii="Times New Roman" w:hAnsi="Times New Roman" w:cs="Times New Roman"/>
          <w:sz w:val="24"/>
          <w:szCs w:val="24"/>
        </w:rPr>
        <w:t>i</w:t>
      </w:r>
      <w:proofErr w:type="spellEnd"/>
      <w:r w:rsidRPr="003E6702">
        <w:rPr>
          <w:rFonts w:ascii="Times New Roman" w:hAnsi="Times New Roman" w:cs="Times New Roman"/>
          <w:sz w:val="24"/>
          <w:szCs w:val="24"/>
        </w:rPr>
        <w:t>) the model converges around 700 epochs, and (ii) post-convergence anomaly fractions are stable under epoch changes for mid-range thresholds. Similarly, HDBSCAN and IF parameter selection is anchored to stability criteria rather than matching a desired anomaly fraction. This emphasis on stability reduces the risk that conclusions depend on fragile hyperparameter choices</w:t>
      </w:r>
      <w:r w:rsidR="003D1CB6" w:rsidRPr="003D1CB6">
        <w:rPr>
          <w:rFonts w:ascii="Times New Roman" w:hAnsi="Times New Roman" w:cs="Times New Roman"/>
          <w:sz w:val="24"/>
          <w:szCs w:val="24"/>
          <w:vertAlign w:val="superscript"/>
        </w:rPr>
        <w:t>11</w:t>
      </w:r>
      <w:r w:rsidR="003D1CB6">
        <w:rPr>
          <w:rFonts w:ascii="Times New Roman" w:hAnsi="Times New Roman" w:cs="Times New Roman"/>
          <w:sz w:val="24"/>
          <w:szCs w:val="24"/>
        </w:rPr>
        <w:t xml:space="preserve">. </w:t>
      </w:r>
    </w:p>
    <w:p w14:paraId="6F6F110A" w14:textId="038160EA" w:rsidR="008647D1" w:rsidRPr="003E6702" w:rsidRDefault="008647D1" w:rsidP="008647D1">
      <w:pPr>
        <w:rPr>
          <w:rFonts w:ascii="Times New Roman" w:hAnsi="Times New Roman" w:cs="Times New Roman"/>
          <w:sz w:val="24"/>
          <w:szCs w:val="24"/>
        </w:rPr>
      </w:pPr>
    </w:p>
    <w:p w14:paraId="12ED9888"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5.4 Latent-space quality and collapse considerations</w:t>
      </w:r>
    </w:p>
    <w:p w14:paraId="40016276" w14:textId="5133DC49"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A common VAE risk is posterior collapse, where latent variables carry little information and anomalies become harder to separate in representation space. Mixed per-dimension variability (some latent dimensions near unit-scale and others smaller) suggests partial under-utilization but not full collapse. Importantly, the observed stability of HDBSCAN anomaly sets across sweeps indicates that latent structure is sufficiently informative for outlier detection under the chosen settings. Future work can quantify latent utilization more directly using KL-per-dimension diagnostics or mutual information estimates</w:t>
      </w:r>
      <w:r w:rsidR="008A5D05" w:rsidRPr="008A5D05">
        <w:rPr>
          <w:rFonts w:ascii="Times New Roman" w:hAnsi="Times New Roman" w:cs="Times New Roman"/>
          <w:sz w:val="24"/>
          <w:szCs w:val="24"/>
          <w:vertAlign w:val="superscript"/>
        </w:rPr>
        <w:t>11</w:t>
      </w:r>
      <w:r w:rsidR="008A5D05">
        <w:rPr>
          <w:rFonts w:ascii="Times New Roman" w:hAnsi="Times New Roman" w:cs="Times New Roman"/>
          <w:sz w:val="24"/>
          <w:szCs w:val="24"/>
        </w:rPr>
        <w:t xml:space="preserve">. </w:t>
      </w:r>
    </w:p>
    <w:p w14:paraId="102B2688" w14:textId="77777777" w:rsidR="008647D1" w:rsidRPr="003E6702" w:rsidRDefault="008647D1" w:rsidP="008647D1">
      <w:pPr>
        <w:rPr>
          <w:rFonts w:ascii="Times New Roman" w:hAnsi="Times New Roman" w:cs="Times New Roman"/>
          <w:sz w:val="24"/>
          <w:szCs w:val="24"/>
        </w:rPr>
      </w:pPr>
    </w:p>
    <w:p w14:paraId="6271E4D4"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5.5 TESS catalogue cross validation</w:t>
      </w:r>
    </w:p>
    <w:p w14:paraId="0B930EEF" w14:textId="530B4C29" w:rsidR="00E529B2" w:rsidRPr="003E6702" w:rsidRDefault="00E529B2" w:rsidP="00E529B2">
      <w:pPr>
        <w:rPr>
          <w:rFonts w:ascii="Times New Roman" w:hAnsi="Times New Roman" w:cs="Times New Roman"/>
          <w:sz w:val="24"/>
          <w:szCs w:val="24"/>
        </w:rPr>
      </w:pPr>
      <w:r w:rsidRPr="003E6702">
        <w:rPr>
          <w:rFonts w:ascii="Times New Roman" w:hAnsi="Times New Roman" w:cs="Times New Roman"/>
          <w:sz w:val="24"/>
          <w:szCs w:val="24"/>
        </w:rPr>
        <w:lastRenderedPageBreak/>
        <w:t>To contextualize the ensemble candidates, we cross-matched all 3,593 objects and each shortlist against public TESS catalog classification fields</w:t>
      </w:r>
      <w:r w:rsidR="00991E65" w:rsidRPr="003E6702">
        <w:rPr>
          <w:rFonts w:ascii="Times New Roman" w:hAnsi="Times New Roman" w:cs="Times New Roman"/>
          <w:sz w:val="24"/>
          <w:szCs w:val="24"/>
        </w:rPr>
        <w:t xml:space="preserve"> (public catalogs link: https://tess.mit.edu/public/tesstransients/lc_bulk/count_transients.txt)</w:t>
      </w:r>
      <w:r w:rsidRPr="003E6702">
        <w:rPr>
          <w:rFonts w:ascii="Times New Roman" w:hAnsi="Times New Roman" w:cs="Times New Roman"/>
          <w:sz w:val="24"/>
          <w:szCs w:val="24"/>
        </w:rPr>
        <w:t xml:space="preserve">. Across the full dataset, 479/3,593 objects (13.3%) are catalog-classified (i.e., not labeled “Unclassified”). Within the ≥2-of-3 consensus shortlist (N=226), 28 objects (12.4%) are catalog-classified, and within the strict 3-of-3 shortlist (N=116), 12 objects (10.3%) are catalog-classified. The majority of ensemble-selected candidates therefore lack an existing catalog classification (198/226 and 104/116, respectively), suggesting that the consensus rule preferentially surfaces under-characterized light-curve morphologies; however, </w:t>
      </w:r>
      <w:proofErr w:type="spellStart"/>
      <w:r w:rsidRPr="003E6702">
        <w:rPr>
          <w:rFonts w:ascii="Times New Roman" w:hAnsi="Times New Roman" w:cs="Times New Roman"/>
          <w:sz w:val="24"/>
          <w:szCs w:val="24"/>
        </w:rPr>
        <w:t>uncataloged</w:t>
      </w:r>
      <w:proofErr w:type="spellEnd"/>
      <w:r w:rsidRPr="003E6702">
        <w:rPr>
          <w:rFonts w:ascii="Times New Roman" w:hAnsi="Times New Roman" w:cs="Times New Roman"/>
          <w:sz w:val="24"/>
          <w:szCs w:val="24"/>
        </w:rPr>
        <w:t xml:space="preserve"> objects can include both genuinely rare astrophysical variability and residual instrumental/systematic effects. For follow-up, we recommend screening candidates using pipeline data-quality and contamination indicators</w:t>
      </w:r>
      <w:r w:rsidR="008A5D05" w:rsidRPr="008A5D05">
        <w:rPr>
          <w:rFonts w:ascii="Times New Roman" w:hAnsi="Times New Roman" w:cs="Times New Roman"/>
          <w:sz w:val="24"/>
          <w:szCs w:val="24"/>
          <w:vertAlign w:val="superscript"/>
        </w:rPr>
        <w:t>3,4</w:t>
      </w:r>
      <w:r w:rsidR="008A5D05">
        <w:rPr>
          <w:rFonts w:ascii="Times New Roman" w:hAnsi="Times New Roman" w:cs="Times New Roman"/>
          <w:sz w:val="24"/>
          <w:szCs w:val="24"/>
        </w:rPr>
        <w:t>.</w:t>
      </w:r>
    </w:p>
    <w:p w14:paraId="4A584195" w14:textId="77777777" w:rsidR="00E529B2" w:rsidRPr="003E6702" w:rsidRDefault="00E529B2" w:rsidP="00E529B2">
      <w:pPr>
        <w:rPr>
          <w:rFonts w:ascii="Times New Roman" w:hAnsi="Times New Roman" w:cs="Times New Roman"/>
          <w:sz w:val="24"/>
          <w:szCs w:val="24"/>
        </w:rPr>
      </w:pPr>
    </w:p>
    <w:p w14:paraId="23B09309" w14:textId="77777777" w:rsidR="00E529B2" w:rsidRPr="003E6702" w:rsidRDefault="00E529B2" w:rsidP="00E529B2">
      <w:pPr>
        <w:rPr>
          <w:rFonts w:ascii="Times New Roman" w:hAnsi="Times New Roman" w:cs="Times New Roman"/>
          <w:sz w:val="24"/>
          <w:szCs w:val="24"/>
        </w:rPr>
      </w:pPr>
      <w:r w:rsidRPr="003E6702">
        <w:rPr>
          <w:rFonts w:ascii="Times New Roman" w:hAnsi="Times New Roman" w:cs="Times New Roman"/>
          <w:sz w:val="24"/>
          <w:szCs w:val="24"/>
        </w:rPr>
        <w:t>It is important to note that the training population used in this study is a subset of objects with available processed light curves and therefore does not represent the full population of sources present in the public TESS catalogues. Consequently, “anomalous” scores are defined relative to this limited reference set: objects that are well characterized (i.e., catalog-classified) may still appear unusual with respect to the subset’s dominant morphology distribution and instrument/noise properties. In that sense, catalog-classified objects flagged as anomalies may reflect genuine rarity within the analyzed population rather than errors in the catalogue. A key next step is to expand the training and scoring population to include a substantially larger (ideally complete) set of TESS light curves processed under consistent criteria. With a broader reference distribution, the learned embedding and detector decision boundaries should better reflect the true survey population and may reduce the incidence of catalog-classified objects being selected as anomalies.</w:t>
      </w:r>
    </w:p>
    <w:p w14:paraId="2E6A6251" w14:textId="77777777" w:rsidR="00B81781" w:rsidRPr="003E6702" w:rsidRDefault="00B81781" w:rsidP="008647D1">
      <w:pPr>
        <w:rPr>
          <w:rFonts w:ascii="Times New Roman" w:hAnsi="Times New Roman" w:cs="Times New Roman"/>
          <w:sz w:val="24"/>
          <w:szCs w:val="24"/>
        </w:rPr>
      </w:pPr>
    </w:p>
    <w:p w14:paraId="19854B7B" w14:textId="77777777" w:rsidR="008647D1" w:rsidRPr="008647D1" w:rsidRDefault="008647D1" w:rsidP="008647D1">
      <w:pPr>
        <w:rPr>
          <w:rFonts w:ascii="Times New Roman" w:eastAsia="Times New Roman" w:hAnsi="Times New Roman" w:cs="Times New Roman"/>
          <w:sz w:val="24"/>
          <w:szCs w:val="24"/>
          <w:lang w:val="en-US"/>
        </w:rPr>
      </w:pPr>
    </w:p>
    <w:p w14:paraId="29AD5F4A"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5.6 Limitations and future validation</w:t>
      </w:r>
    </w:p>
    <w:p w14:paraId="176E8FA8" w14:textId="58D6CDF6"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The primary limitation is the absence of ground-truth labels, which prevents direct precision/recall evaluation. Future validation will use injection-and-recovery tests (synthetic transits/flares and controlled artifacts) and systematic crossmatching to quantify detection performance. Additionally, manual vetting can introduce subjective bias; future work will define stricter, reproducible inspection criteria and expand review to larger samples</w:t>
      </w:r>
      <w:r w:rsidR="008A5D05" w:rsidRPr="008A5D05">
        <w:rPr>
          <w:rFonts w:ascii="Times New Roman" w:hAnsi="Times New Roman" w:cs="Times New Roman"/>
          <w:sz w:val="24"/>
          <w:szCs w:val="24"/>
          <w:vertAlign w:val="superscript"/>
        </w:rPr>
        <w:t>10,25</w:t>
      </w:r>
      <w:r w:rsidR="008A5D05">
        <w:rPr>
          <w:rFonts w:ascii="Times New Roman" w:hAnsi="Times New Roman" w:cs="Times New Roman"/>
          <w:sz w:val="24"/>
          <w:szCs w:val="24"/>
        </w:rPr>
        <w:t xml:space="preserve">. </w:t>
      </w:r>
      <w:r w:rsidR="00C53B89" w:rsidRPr="00C53B89">
        <w:rPr>
          <w:rFonts w:ascii="Times New Roman" w:hAnsi="Times New Roman" w:cs="Times New Roman"/>
          <w:sz w:val="24"/>
          <w:szCs w:val="24"/>
        </w:rPr>
        <w:t>Recent work on training anomaly detectors under label noise and contamination includes latent outlier exposure, which could be adapted to light-curve representations</w:t>
      </w:r>
      <w:r w:rsidR="00C53B89" w:rsidRPr="00C53B89">
        <w:rPr>
          <w:rFonts w:ascii="Times New Roman" w:hAnsi="Times New Roman" w:cs="Times New Roman"/>
          <w:sz w:val="24"/>
          <w:szCs w:val="24"/>
          <w:vertAlign w:val="superscript"/>
        </w:rPr>
        <w:t>21</w:t>
      </w:r>
      <w:r w:rsidR="00C53B89">
        <w:rPr>
          <w:rFonts w:ascii="Times New Roman" w:hAnsi="Times New Roman" w:cs="Times New Roman"/>
          <w:sz w:val="24"/>
          <w:szCs w:val="24"/>
        </w:rPr>
        <w:t>.</w:t>
      </w:r>
    </w:p>
    <w:p w14:paraId="358B3DA0" w14:textId="77777777" w:rsidR="0028768E" w:rsidRDefault="0028768E" w:rsidP="0028768E">
      <w:pPr>
        <w:rPr>
          <w:rFonts w:ascii="Times New Roman" w:eastAsia="Times New Roman" w:hAnsi="Times New Roman" w:cs="Times New Roman"/>
          <w:b/>
          <w:color w:val="000000"/>
          <w:sz w:val="28"/>
          <w:szCs w:val="28"/>
        </w:rPr>
      </w:pPr>
    </w:p>
    <w:p w14:paraId="48CF5455" w14:textId="0862134E" w:rsidR="008647D1" w:rsidRPr="0048690B" w:rsidRDefault="008647D1" w:rsidP="0028768E">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Conclusions</w:t>
      </w:r>
    </w:p>
    <w:p w14:paraId="54E317F2" w14:textId="1D52F809" w:rsidR="00483D8B" w:rsidRPr="003E6702" w:rsidRDefault="008647D1" w:rsidP="00483D8B">
      <w:pPr>
        <w:rPr>
          <w:rFonts w:ascii="Times New Roman" w:hAnsi="Times New Roman" w:cs="Times New Roman"/>
          <w:sz w:val="24"/>
          <w:szCs w:val="24"/>
        </w:rPr>
      </w:pPr>
      <w:r w:rsidRPr="003E6702">
        <w:rPr>
          <w:rFonts w:ascii="Times New Roman" w:hAnsi="Times New Roman" w:cs="Times New Roman"/>
          <w:sz w:val="24"/>
          <w:szCs w:val="24"/>
        </w:rPr>
        <w:t xml:space="preserve">We developed an unsupervised anomaly detection pipeline for TESS light curves that integrates reconstruction error from an uncertainty-aware RNN-VAE with two complementary latent-space detectors (HDBSCAN and Isolation Forest). We selected detector operating points using sensitivity analyses and stability-based criteria, yielding screening sets of 398 (11.0%) </w:t>
      </w:r>
      <w:r w:rsidRPr="003E6702">
        <w:rPr>
          <w:rFonts w:ascii="Times New Roman" w:hAnsi="Times New Roman" w:cs="Times New Roman"/>
          <w:sz w:val="24"/>
          <w:szCs w:val="24"/>
        </w:rPr>
        <w:lastRenderedPageBreak/>
        <w:t xml:space="preserve">reconstruction-error candidates, 256 (7.125%) HDBSCAN candidates, and ~230 (6.4%) Isolation Forest candidates on objects. We then combined these signals via an agreement-based ensemble, producing both a broad ≥2-of-3 shortlist and a strict 3-of-3 shortlist for high-confidence anomalies. This approach demonstrates that stability-driven calibration and consensus </w:t>
      </w:r>
      <w:proofErr w:type="spellStart"/>
      <w:r w:rsidRPr="003E6702">
        <w:rPr>
          <w:rFonts w:ascii="Times New Roman" w:hAnsi="Times New Roman" w:cs="Times New Roman"/>
          <w:sz w:val="24"/>
          <w:szCs w:val="24"/>
        </w:rPr>
        <w:t>ensembling</w:t>
      </w:r>
      <w:proofErr w:type="spellEnd"/>
      <w:r w:rsidRPr="003E6702">
        <w:rPr>
          <w:rFonts w:ascii="Times New Roman" w:hAnsi="Times New Roman" w:cs="Times New Roman"/>
          <w:sz w:val="24"/>
          <w:szCs w:val="24"/>
        </w:rPr>
        <w:t xml:space="preserve"> can generate defensible anomaly shortlists in large photometric surveys without labeled data, forming a foundation for catalog crossmatching and targeted scientific follow-up</w:t>
      </w:r>
      <w:r w:rsidR="0028768E">
        <w:rPr>
          <w:rFonts w:ascii="Times New Roman" w:hAnsi="Times New Roman" w:cs="Times New Roman"/>
          <w:sz w:val="24"/>
          <w:szCs w:val="24"/>
        </w:rPr>
        <w:t>.</w:t>
      </w:r>
    </w:p>
    <w:p w14:paraId="271A7B4D" w14:textId="77777777" w:rsidR="00483D8B" w:rsidRDefault="00483D8B" w:rsidP="00483D8B">
      <w:pPr>
        <w:rPr>
          <w:rFonts w:ascii="Times New Roman" w:hAnsi="Times New Roman" w:cs="Times New Roman"/>
          <w:sz w:val="24"/>
          <w:szCs w:val="24"/>
        </w:rPr>
      </w:pPr>
    </w:p>
    <w:p w14:paraId="622D2B7D" w14:textId="77777777" w:rsidR="0028768E" w:rsidRPr="0074187E" w:rsidRDefault="0028768E" w:rsidP="0028768E">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References</w:t>
      </w:r>
    </w:p>
    <w:p w14:paraId="79EA43E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 G.R. Ricker, J.N. Winn, R. Vanderspek, D.W. Latham, G.A. Bakos, J.L. Bean, Z.K. Berta-Thompson, T.M. Brown, L. Buchhave, N.R. Butler, R.P. Butler, W.J. Chaplin, D. Charbonneau, J. Christensen-Dalsgaard, M. </w:t>
      </w:r>
      <w:proofErr w:type="spellStart"/>
      <w:r w:rsidRPr="0028768E">
        <w:rPr>
          <w:rFonts w:ascii="Times New Roman" w:hAnsi="Times New Roman" w:cs="Times New Roman"/>
          <w:sz w:val="24"/>
          <w:szCs w:val="24"/>
        </w:rPr>
        <w:t>Clampin</w:t>
      </w:r>
      <w:proofErr w:type="spellEnd"/>
      <w:r w:rsidRPr="0028768E">
        <w:rPr>
          <w:rFonts w:ascii="Times New Roman" w:hAnsi="Times New Roman" w:cs="Times New Roman"/>
          <w:sz w:val="24"/>
          <w:szCs w:val="24"/>
        </w:rPr>
        <w:t xml:space="preserve">, D. Deming, J. Doty, N. Lee, C. Dressing, E.W. Dunham, M. Endl, F. </w:t>
      </w:r>
      <w:proofErr w:type="spellStart"/>
      <w:r w:rsidRPr="0028768E">
        <w:rPr>
          <w:rFonts w:ascii="Times New Roman" w:hAnsi="Times New Roman" w:cs="Times New Roman"/>
          <w:sz w:val="24"/>
          <w:szCs w:val="24"/>
        </w:rPr>
        <w:t>Fressin</w:t>
      </w:r>
      <w:proofErr w:type="spellEnd"/>
      <w:r w:rsidRPr="0028768E">
        <w:rPr>
          <w:rFonts w:ascii="Times New Roman" w:hAnsi="Times New Roman" w:cs="Times New Roman"/>
          <w:sz w:val="24"/>
          <w:szCs w:val="24"/>
        </w:rPr>
        <w:t xml:space="preserve">, J. Ge, T. Henning, M.J. Holman, A.W. Howard, S. Ida, J. Jenkins, G. Jernigan, J.A. Johnson, L. </w:t>
      </w:r>
      <w:proofErr w:type="spellStart"/>
      <w:r w:rsidRPr="0028768E">
        <w:rPr>
          <w:rFonts w:ascii="Times New Roman" w:hAnsi="Times New Roman" w:cs="Times New Roman"/>
          <w:sz w:val="24"/>
          <w:szCs w:val="24"/>
        </w:rPr>
        <w:t>Kaltenegger</w:t>
      </w:r>
      <w:proofErr w:type="spellEnd"/>
      <w:r w:rsidRPr="0028768E">
        <w:rPr>
          <w:rFonts w:ascii="Times New Roman" w:hAnsi="Times New Roman" w:cs="Times New Roman"/>
          <w:sz w:val="24"/>
          <w:szCs w:val="24"/>
        </w:rPr>
        <w:t xml:space="preserve">, N. Kawai, H. Kjeldsen, G. Laughlin, A.M. Levine, D. Lin, J.J. Lissauer, P. MacQueen, G. Marcy, P.R. McCullough, T.D. Morton, N. Narita, M. Paegert, E. Palle, F. Pepe, J. Pepper, A. </w:t>
      </w:r>
      <w:proofErr w:type="spellStart"/>
      <w:r w:rsidRPr="0028768E">
        <w:rPr>
          <w:rFonts w:ascii="Times New Roman" w:hAnsi="Times New Roman" w:cs="Times New Roman"/>
          <w:sz w:val="24"/>
          <w:szCs w:val="24"/>
        </w:rPr>
        <w:t>Quirrenbach</w:t>
      </w:r>
      <w:proofErr w:type="spellEnd"/>
      <w:r w:rsidRPr="0028768E">
        <w:rPr>
          <w:rFonts w:ascii="Times New Roman" w:hAnsi="Times New Roman" w:cs="Times New Roman"/>
          <w:sz w:val="24"/>
          <w:szCs w:val="24"/>
        </w:rPr>
        <w:t xml:space="preserve">, S.A. Rinehart, D. Sasselov, B. Sato, S. Seager, A. Sozzetti, K.G. </w:t>
      </w:r>
      <w:proofErr w:type="spellStart"/>
      <w:r w:rsidRPr="0028768E">
        <w:rPr>
          <w:rFonts w:ascii="Times New Roman" w:hAnsi="Times New Roman" w:cs="Times New Roman"/>
          <w:sz w:val="24"/>
          <w:szCs w:val="24"/>
        </w:rPr>
        <w:t>Stassun</w:t>
      </w:r>
      <w:proofErr w:type="spellEnd"/>
      <w:r w:rsidRPr="0028768E">
        <w:rPr>
          <w:rFonts w:ascii="Times New Roman" w:hAnsi="Times New Roman" w:cs="Times New Roman"/>
          <w:sz w:val="24"/>
          <w:szCs w:val="24"/>
        </w:rPr>
        <w:t xml:space="preserve">, P. Sullivan, A. </w:t>
      </w:r>
      <w:proofErr w:type="spellStart"/>
      <w:r w:rsidRPr="0028768E">
        <w:rPr>
          <w:rFonts w:ascii="Times New Roman" w:hAnsi="Times New Roman" w:cs="Times New Roman"/>
          <w:sz w:val="24"/>
          <w:szCs w:val="24"/>
        </w:rPr>
        <w:t>Szentgyorgyi</w:t>
      </w:r>
      <w:proofErr w:type="spellEnd"/>
      <w:r w:rsidRPr="0028768E">
        <w:rPr>
          <w:rFonts w:ascii="Times New Roman" w:hAnsi="Times New Roman" w:cs="Times New Roman"/>
          <w:sz w:val="24"/>
          <w:szCs w:val="24"/>
        </w:rPr>
        <w:t xml:space="preserve">, G. Torres, S. </w:t>
      </w:r>
      <w:proofErr w:type="spellStart"/>
      <w:r w:rsidRPr="0028768E">
        <w:rPr>
          <w:rFonts w:ascii="Times New Roman" w:hAnsi="Times New Roman" w:cs="Times New Roman"/>
          <w:sz w:val="24"/>
          <w:szCs w:val="24"/>
        </w:rPr>
        <w:t>Udry</w:t>
      </w:r>
      <w:proofErr w:type="spellEnd"/>
      <w:r w:rsidRPr="0028768E">
        <w:rPr>
          <w:rFonts w:ascii="Times New Roman" w:hAnsi="Times New Roman" w:cs="Times New Roman"/>
          <w:sz w:val="24"/>
          <w:szCs w:val="24"/>
        </w:rPr>
        <w:t>, J. Villasenor. Transiting Exoplanet Survey Satellite (TESS). Journal of Astronomical Telescopes, Instruments, and Systems, 1(1), 014003, 2015.</w:t>
      </w:r>
    </w:p>
    <w:p w14:paraId="2B3C11E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 J.M. Jenkins,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S. McCauliff, J. Campbell, D. Sanderfer, D. Lung, M. Mansouri-Samani, F. Girouard, P. Tenenbaum, T. Klaus, J.C. Smith, D.A. Caldwell, A.D. Chacon, C. Henze, C. Heiges. The TESS science processing operations center. In Proceedings of SPIE, 9913, 99133E, 2016.</w:t>
      </w:r>
    </w:p>
    <w:p w14:paraId="3A87465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3. D.A. Caldwell, P. Tenenbaum,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J.M. Jenkins, E. Ting, J.C. Smith, C. Hedges, M.M. Fausnaugh, M. Rose, C. Burke. TESS Science Processing Operations Center: full-frame image target sample. Research Notes of the AAS, 4, 201, 2020.</w:t>
      </w:r>
    </w:p>
    <w:p w14:paraId="72A29B1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4.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xml:space="preserve">, D.A. Caldwell, J.M. Jenkins, P. Tenenbaum, J.C. Smith, B. Wohler, M. Rose, E.B. Ting, R. Vanderspek, E. Morgan, A. Rudat, M. Fausnaugh, S. Fleming, E. </w:t>
      </w:r>
      <w:proofErr w:type="spellStart"/>
      <w:r w:rsidRPr="0028768E">
        <w:rPr>
          <w:rFonts w:ascii="Times New Roman" w:hAnsi="Times New Roman" w:cs="Times New Roman"/>
          <w:sz w:val="24"/>
          <w:szCs w:val="24"/>
        </w:rPr>
        <w:t>Quintana</w:t>
      </w:r>
      <w:proofErr w:type="spellEnd"/>
      <w:r w:rsidRPr="0028768E">
        <w:rPr>
          <w:rFonts w:ascii="Times New Roman" w:hAnsi="Times New Roman" w:cs="Times New Roman"/>
          <w:sz w:val="24"/>
          <w:szCs w:val="24"/>
        </w:rPr>
        <w:t>. TESS Science Data Products Description Document (EXP-TESS-ARC-ICD-TM-0014, Rev F). NASA/MAST technical documentation, 2020.</w:t>
      </w:r>
    </w:p>
    <w:p w14:paraId="6324F4F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5. </w:t>
      </w:r>
      <w:proofErr w:type="spellStart"/>
      <w:r w:rsidRPr="0028768E">
        <w:rPr>
          <w:rFonts w:ascii="Times New Roman" w:hAnsi="Times New Roman" w:cs="Times New Roman"/>
          <w:sz w:val="24"/>
          <w:szCs w:val="24"/>
        </w:rPr>
        <w:t>Lightkurve</w:t>
      </w:r>
      <w:proofErr w:type="spellEnd"/>
      <w:r w:rsidRPr="0028768E">
        <w:rPr>
          <w:rFonts w:ascii="Times New Roman" w:hAnsi="Times New Roman" w:cs="Times New Roman"/>
          <w:sz w:val="24"/>
          <w:szCs w:val="24"/>
        </w:rPr>
        <w:t xml:space="preserve"> Collaboration, J.V.D.M. Cardoso, C. Hedges, M. Gully-Santiago, N. Saunders, A.M. Cody, T. Barclay, A. Hall, T. </w:t>
      </w:r>
      <w:proofErr w:type="spellStart"/>
      <w:r w:rsidRPr="0028768E">
        <w:rPr>
          <w:rFonts w:ascii="Times New Roman" w:hAnsi="Times New Roman" w:cs="Times New Roman"/>
          <w:sz w:val="24"/>
          <w:szCs w:val="24"/>
        </w:rPr>
        <w:t>Sagear</w:t>
      </w:r>
      <w:proofErr w:type="spellEnd"/>
      <w:r w:rsidRPr="0028768E">
        <w:rPr>
          <w:rFonts w:ascii="Times New Roman" w:hAnsi="Times New Roman" w:cs="Times New Roman"/>
          <w:sz w:val="24"/>
          <w:szCs w:val="24"/>
        </w:rPr>
        <w:t xml:space="preserve">, J. </w:t>
      </w:r>
      <w:proofErr w:type="spellStart"/>
      <w:r w:rsidRPr="0028768E">
        <w:rPr>
          <w:rFonts w:ascii="Times New Roman" w:hAnsi="Times New Roman" w:cs="Times New Roman"/>
          <w:sz w:val="24"/>
          <w:szCs w:val="24"/>
        </w:rPr>
        <w:t>Turtelboom</w:t>
      </w:r>
      <w:proofErr w:type="spellEnd"/>
      <w:r w:rsidRPr="0028768E">
        <w:rPr>
          <w:rFonts w:ascii="Times New Roman" w:hAnsi="Times New Roman" w:cs="Times New Roman"/>
          <w:sz w:val="24"/>
          <w:szCs w:val="24"/>
        </w:rPr>
        <w:t xml:space="preserve">, W. Zhang, A. Tzanidakis, K.J. Mighell, J. Coughlin, E. Bell, Z.K. Berta-Thompson, P.K.G. Williams, A. Dotson, G. </w:t>
      </w:r>
      <w:proofErr w:type="spellStart"/>
      <w:r w:rsidRPr="0028768E">
        <w:rPr>
          <w:rFonts w:ascii="Times New Roman" w:hAnsi="Times New Roman" w:cs="Times New Roman"/>
          <w:sz w:val="24"/>
          <w:szCs w:val="24"/>
        </w:rPr>
        <w:t>Barentsen</w:t>
      </w:r>
      <w:proofErr w:type="spellEnd"/>
      <w:r w:rsidRPr="0028768E">
        <w:rPr>
          <w:rFonts w:ascii="Times New Roman" w:hAnsi="Times New Roman" w:cs="Times New Roman"/>
          <w:sz w:val="24"/>
          <w:szCs w:val="24"/>
        </w:rPr>
        <w:t xml:space="preserve">. </w:t>
      </w:r>
      <w:proofErr w:type="spellStart"/>
      <w:r w:rsidRPr="0028768E">
        <w:rPr>
          <w:rFonts w:ascii="Times New Roman" w:hAnsi="Times New Roman" w:cs="Times New Roman"/>
          <w:sz w:val="24"/>
          <w:szCs w:val="24"/>
        </w:rPr>
        <w:t>Lightkurve</w:t>
      </w:r>
      <w:proofErr w:type="spellEnd"/>
      <w:r w:rsidRPr="0028768E">
        <w:rPr>
          <w:rFonts w:ascii="Times New Roman" w:hAnsi="Times New Roman" w:cs="Times New Roman"/>
          <w:sz w:val="24"/>
          <w:szCs w:val="24"/>
        </w:rPr>
        <w:t>: Kepler and TESS time series analysis in Python. Astrophysics Source Code Library, ascl:1812.013, 2018.</w:t>
      </w:r>
    </w:p>
    <w:p w14:paraId="1BD643FB"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6. L. McInnes, J. Healy, S. </w:t>
      </w:r>
      <w:proofErr w:type="spellStart"/>
      <w:r w:rsidRPr="0028768E">
        <w:rPr>
          <w:rFonts w:ascii="Times New Roman" w:hAnsi="Times New Roman" w:cs="Times New Roman"/>
          <w:sz w:val="24"/>
          <w:szCs w:val="24"/>
        </w:rPr>
        <w:t>Astels</w:t>
      </w:r>
      <w:proofErr w:type="spellEnd"/>
      <w:r w:rsidRPr="0028768E">
        <w:rPr>
          <w:rFonts w:ascii="Times New Roman" w:hAnsi="Times New Roman" w:cs="Times New Roman"/>
          <w:sz w:val="24"/>
          <w:szCs w:val="24"/>
        </w:rPr>
        <w:t xml:space="preserve">. </w:t>
      </w:r>
      <w:proofErr w:type="spellStart"/>
      <w:r w:rsidRPr="0028768E">
        <w:rPr>
          <w:rFonts w:ascii="Times New Roman" w:hAnsi="Times New Roman" w:cs="Times New Roman"/>
          <w:sz w:val="24"/>
          <w:szCs w:val="24"/>
        </w:rPr>
        <w:t>hdbscan</w:t>
      </w:r>
      <w:proofErr w:type="spellEnd"/>
      <w:r w:rsidRPr="0028768E">
        <w:rPr>
          <w:rFonts w:ascii="Times New Roman" w:hAnsi="Times New Roman" w:cs="Times New Roman"/>
          <w:sz w:val="24"/>
          <w:szCs w:val="24"/>
        </w:rPr>
        <w:t xml:space="preserve">: Hierarchical </w:t>
      </w:r>
      <w:proofErr w:type="gramStart"/>
      <w:r w:rsidRPr="0028768E">
        <w:rPr>
          <w:rFonts w:ascii="Times New Roman" w:hAnsi="Times New Roman" w:cs="Times New Roman"/>
          <w:sz w:val="24"/>
          <w:szCs w:val="24"/>
        </w:rPr>
        <w:t>density based</w:t>
      </w:r>
      <w:proofErr w:type="gramEnd"/>
      <w:r w:rsidRPr="0028768E">
        <w:rPr>
          <w:rFonts w:ascii="Times New Roman" w:hAnsi="Times New Roman" w:cs="Times New Roman"/>
          <w:sz w:val="24"/>
          <w:szCs w:val="24"/>
        </w:rPr>
        <w:t xml:space="preserve"> clustering. Journal of </w:t>
      </w:r>
      <w:proofErr w:type="gramStart"/>
      <w:r w:rsidRPr="0028768E">
        <w:rPr>
          <w:rFonts w:ascii="Times New Roman" w:hAnsi="Times New Roman" w:cs="Times New Roman"/>
          <w:sz w:val="24"/>
          <w:szCs w:val="24"/>
        </w:rPr>
        <w:t>Open Source</w:t>
      </w:r>
      <w:proofErr w:type="gramEnd"/>
      <w:r w:rsidRPr="0028768E">
        <w:rPr>
          <w:rFonts w:ascii="Times New Roman" w:hAnsi="Times New Roman" w:cs="Times New Roman"/>
          <w:sz w:val="24"/>
          <w:szCs w:val="24"/>
        </w:rPr>
        <w:t xml:space="preserve"> Software, 2(11), 205, 2017.</w:t>
      </w:r>
    </w:p>
    <w:p w14:paraId="05FABA0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7. R.J.G.B. Campello, D. Moulavi, J. Sander. Density-based clustering based on hierarchical density estimates. In Advances in Knowledge Discovery and Data Mining (PAKDD 2013), 160–172, 2013.</w:t>
      </w:r>
    </w:p>
    <w:p w14:paraId="7EBF106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8. F.T. Liu, K.M. Ting, Z.H. Zhou. Isolation forest. In 2008 IEEE International Conference on Data Mining, 413–422, 2008.</w:t>
      </w:r>
    </w:p>
    <w:p w14:paraId="02E44CC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9. V. Chandola, A. Banerjee, V. Kumar. Anomaly detection: A survey. ACM Computing Surveys, 41(3), 15, 2009.</w:t>
      </w:r>
    </w:p>
    <w:p w14:paraId="0B624BBB"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lastRenderedPageBreak/>
        <w:t>10. R. Chalapathy, S. Chawla. Deep learning for anomaly detection: A survey. arXiv:1901.03407, 2019.</w:t>
      </w:r>
    </w:p>
    <w:p w14:paraId="55000BD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11. D.P. Kingma, M. Welling. Auto-encoding variational Bayes. arXiv:1312.6114, 2013.</w:t>
      </w:r>
    </w:p>
    <w:p w14:paraId="7DD23B50"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12. D.J. Rezende, S. Mohamed, D. </w:t>
      </w:r>
      <w:proofErr w:type="spellStart"/>
      <w:r w:rsidRPr="0028768E">
        <w:rPr>
          <w:rFonts w:ascii="Times New Roman" w:hAnsi="Times New Roman" w:cs="Times New Roman"/>
          <w:sz w:val="24"/>
          <w:szCs w:val="24"/>
        </w:rPr>
        <w:t>Wierstra</w:t>
      </w:r>
      <w:proofErr w:type="spellEnd"/>
      <w:r w:rsidRPr="0028768E">
        <w:rPr>
          <w:rFonts w:ascii="Times New Roman" w:hAnsi="Times New Roman" w:cs="Times New Roman"/>
          <w:sz w:val="24"/>
          <w:szCs w:val="24"/>
        </w:rPr>
        <w:t>. Stochastic Backpropagation and Approximate Inference in Deep Generative Models. In Proceedings of the 31st International Conference on Machine Learning (ICML), 1278–1286, 2014.</w:t>
      </w:r>
    </w:p>
    <w:p w14:paraId="053A5A4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13. J. Chung, K. Kastner, L. Dinh, K. Goel, A. Courville, Y. Bengio. A recurrent latent variable model for sequential data. arXiv:1506.02216, 2015.</w:t>
      </w:r>
    </w:p>
    <w:p w14:paraId="2AA65D7D"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14. K. Cho, B. van </w:t>
      </w:r>
      <w:proofErr w:type="spellStart"/>
      <w:r w:rsidRPr="0028768E">
        <w:rPr>
          <w:rFonts w:ascii="Times New Roman" w:hAnsi="Times New Roman" w:cs="Times New Roman"/>
          <w:sz w:val="24"/>
          <w:szCs w:val="24"/>
        </w:rPr>
        <w:t>Merriënboer</w:t>
      </w:r>
      <w:proofErr w:type="spellEnd"/>
      <w:r w:rsidRPr="0028768E">
        <w:rPr>
          <w:rFonts w:ascii="Times New Roman" w:hAnsi="Times New Roman" w:cs="Times New Roman"/>
          <w:sz w:val="24"/>
          <w:szCs w:val="24"/>
        </w:rPr>
        <w:t xml:space="preserve">, C. </w:t>
      </w:r>
      <w:proofErr w:type="spellStart"/>
      <w:r w:rsidRPr="0028768E">
        <w:rPr>
          <w:rFonts w:ascii="Times New Roman" w:hAnsi="Times New Roman" w:cs="Times New Roman"/>
          <w:sz w:val="24"/>
          <w:szCs w:val="24"/>
        </w:rPr>
        <w:t>Gulcehre</w:t>
      </w:r>
      <w:proofErr w:type="spellEnd"/>
      <w:r w:rsidRPr="0028768E">
        <w:rPr>
          <w:rFonts w:ascii="Times New Roman" w:hAnsi="Times New Roman" w:cs="Times New Roman"/>
          <w:sz w:val="24"/>
          <w:szCs w:val="24"/>
        </w:rPr>
        <w:t xml:space="preserve">, D. </w:t>
      </w:r>
      <w:proofErr w:type="spellStart"/>
      <w:r w:rsidRPr="0028768E">
        <w:rPr>
          <w:rFonts w:ascii="Times New Roman" w:hAnsi="Times New Roman" w:cs="Times New Roman"/>
          <w:sz w:val="24"/>
          <w:szCs w:val="24"/>
        </w:rPr>
        <w:t>Bahdanau</w:t>
      </w:r>
      <w:proofErr w:type="spellEnd"/>
      <w:r w:rsidRPr="0028768E">
        <w:rPr>
          <w:rFonts w:ascii="Times New Roman" w:hAnsi="Times New Roman" w:cs="Times New Roman"/>
          <w:sz w:val="24"/>
          <w:szCs w:val="24"/>
        </w:rPr>
        <w:t xml:space="preserve">, F. </w:t>
      </w:r>
      <w:proofErr w:type="spellStart"/>
      <w:r w:rsidRPr="0028768E">
        <w:rPr>
          <w:rFonts w:ascii="Times New Roman" w:hAnsi="Times New Roman" w:cs="Times New Roman"/>
          <w:sz w:val="24"/>
          <w:szCs w:val="24"/>
        </w:rPr>
        <w:t>Bougares</w:t>
      </w:r>
      <w:proofErr w:type="spellEnd"/>
      <w:r w:rsidRPr="0028768E">
        <w:rPr>
          <w:rFonts w:ascii="Times New Roman" w:hAnsi="Times New Roman" w:cs="Times New Roman"/>
          <w:sz w:val="24"/>
          <w:szCs w:val="24"/>
        </w:rPr>
        <w:t>, H. Schwenk, Y. Bengio. Learning phrase representations using RNN encoder–decoder for statistical machine translation. In Proceedings of EMNLP 2014, 1724–1734, 2014.</w:t>
      </w:r>
    </w:p>
    <w:p w14:paraId="4B5D5C60"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15. D.P. Kingma, J. Ba. Adam: A method for stochastic optimization. arXiv:1412.6980, 2015.</w:t>
      </w:r>
    </w:p>
    <w:p w14:paraId="57ADB227"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16. A. </w:t>
      </w:r>
      <w:proofErr w:type="spellStart"/>
      <w:r w:rsidRPr="0028768E">
        <w:rPr>
          <w:rFonts w:ascii="Times New Roman" w:hAnsi="Times New Roman" w:cs="Times New Roman"/>
          <w:sz w:val="24"/>
          <w:szCs w:val="24"/>
        </w:rPr>
        <w:t>Paszke</w:t>
      </w:r>
      <w:proofErr w:type="spellEnd"/>
      <w:r w:rsidRPr="0028768E">
        <w:rPr>
          <w:rFonts w:ascii="Times New Roman" w:hAnsi="Times New Roman" w:cs="Times New Roman"/>
          <w:sz w:val="24"/>
          <w:szCs w:val="24"/>
        </w:rPr>
        <w:t xml:space="preserve">, S. Gross, F. Massa, A. Lerer, J. Bradbury, G. Chanan, T. Killeen, Z. Lin, N. Gimelshein, L. </w:t>
      </w:r>
      <w:proofErr w:type="spellStart"/>
      <w:r w:rsidRPr="0028768E">
        <w:rPr>
          <w:rFonts w:ascii="Times New Roman" w:hAnsi="Times New Roman" w:cs="Times New Roman"/>
          <w:sz w:val="24"/>
          <w:szCs w:val="24"/>
        </w:rPr>
        <w:t>Antiga</w:t>
      </w:r>
      <w:proofErr w:type="spellEnd"/>
      <w:r w:rsidRPr="0028768E">
        <w:rPr>
          <w:rFonts w:ascii="Times New Roman" w:hAnsi="Times New Roman" w:cs="Times New Roman"/>
          <w:sz w:val="24"/>
          <w:szCs w:val="24"/>
        </w:rPr>
        <w:t xml:space="preserve">, A. Desmaison, A. </w:t>
      </w:r>
      <w:proofErr w:type="spellStart"/>
      <w:r w:rsidRPr="0028768E">
        <w:rPr>
          <w:rFonts w:ascii="Times New Roman" w:hAnsi="Times New Roman" w:cs="Times New Roman"/>
          <w:sz w:val="24"/>
          <w:szCs w:val="24"/>
        </w:rPr>
        <w:t>Köpf</w:t>
      </w:r>
      <w:proofErr w:type="spellEnd"/>
      <w:r w:rsidRPr="0028768E">
        <w:rPr>
          <w:rFonts w:ascii="Times New Roman" w:hAnsi="Times New Roman" w:cs="Times New Roman"/>
          <w:sz w:val="24"/>
          <w:szCs w:val="24"/>
        </w:rPr>
        <w:t xml:space="preserve">, E. Yang, Z. DeVito, M. Raison, A. Tejani, S. </w:t>
      </w:r>
      <w:proofErr w:type="spellStart"/>
      <w:r w:rsidRPr="0028768E">
        <w:rPr>
          <w:rFonts w:ascii="Times New Roman" w:hAnsi="Times New Roman" w:cs="Times New Roman"/>
          <w:sz w:val="24"/>
          <w:szCs w:val="24"/>
        </w:rPr>
        <w:t>Chilamkurthy</w:t>
      </w:r>
      <w:proofErr w:type="spellEnd"/>
      <w:r w:rsidRPr="0028768E">
        <w:rPr>
          <w:rFonts w:ascii="Times New Roman" w:hAnsi="Times New Roman" w:cs="Times New Roman"/>
          <w:sz w:val="24"/>
          <w:szCs w:val="24"/>
        </w:rPr>
        <w:t xml:space="preserve">, B. Steiner, L. Fang, J. Bai, S. Chintala. </w:t>
      </w:r>
      <w:proofErr w:type="spellStart"/>
      <w:r w:rsidRPr="0028768E">
        <w:rPr>
          <w:rFonts w:ascii="Times New Roman" w:hAnsi="Times New Roman" w:cs="Times New Roman"/>
          <w:sz w:val="24"/>
          <w:szCs w:val="24"/>
        </w:rPr>
        <w:t>PyTorch</w:t>
      </w:r>
      <w:proofErr w:type="spellEnd"/>
      <w:r w:rsidRPr="0028768E">
        <w:rPr>
          <w:rFonts w:ascii="Times New Roman" w:hAnsi="Times New Roman" w:cs="Times New Roman"/>
          <w:sz w:val="24"/>
          <w:szCs w:val="24"/>
        </w:rPr>
        <w:t>: An imperative style, high-performance deep learning library. In Advances in Neural Information Processing Systems (</w:t>
      </w:r>
      <w:proofErr w:type="spellStart"/>
      <w:r w:rsidRPr="0028768E">
        <w:rPr>
          <w:rFonts w:ascii="Times New Roman" w:hAnsi="Times New Roman" w:cs="Times New Roman"/>
          <w:sz w:val="24"/>
          <w:szCs w:val="24"/>
        </w:rPr>
        <w:t>NeurIPS</w:t>
      </w:r>
      <w:proofErr w:type="spellEnd"/>
      <w:r w:rsidRPr="0028768E">
        <w:rPr>
          <w:rFonts w:ascii="Times New Roman" w:hAnsi="Times New Roman" w:cs="Times New Roman"/>
          <w:sz w:val="24"/>
          <w:szCs w:val="24"/>
        </w:rPr>
        <w:t>), 2019.</w:t>
      </w:r>
    </w:p>
    <w:p w14:paraId="3D9875DC"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17. F. Pedregosa, G. </w:t>
      </w:r>
      <w:proofErr w:type="spellStart"/>
      <w:r w:rsidRPr="0028768E">
        <w:rPr>
          <w:rFonts w:ascii="Times New Roman" w:hAnsi="Times New Roman" w:cs="Times New Roman"/>
          <w:sz w:val="24"/>
          <w:szCs w:val="24"/>
        </w:rPr>
        <w:t>Varoquaux</w:t>
      </w:r>
      <w:proofErr w:type="spellEnd"/>
      <w:r w:rsidRPr="0028768E">
        <w:rPr>
          <w:rFonts w:ascii="Times New Roman" w:hAnsi="Times New Roman" w:cs="Times New Roman"/>
          <w:sz w:val="24"/>
          <w:szCs w:val="24"/>
        </w:rPr>
        <w:t xml:space="preserve">, A. </w:t>
      </w:r>
      <w:proofErr w:type="spellStart"/>
      <w:r w:rsidRPr="0028768E">
        <w:rPr>
          <w:rFonts w:ascii="Times New Roman" w:hAnsi="Times New Roman" w:cs="Times New Roman"/>
          <w:sz w:val="24"/>
          <w:szCs w:val="24"/>
        </w:rPr>
        <w:t>Gramfort</w:t>
      </w:r>
      <w:proofErr w:type="spellEnd"/>
      <w:r w:rsidRPr="0028768E">
        <w:rPr>
          <w:rFonts w:ascii="Times New Roman" w:hAnsi="Times New Roman" w:cs="Times New Roman"/>
          <w:sz w:val="24"/>
          <w:szCs w:val="24"/>
        </w:rPr>
        <w:t xml:space="preserve">, V. Michel, B. Thirion, O. Grisel, M. Blondel, P. </w:t>
      </w:r>
      <w:proofErr w:type="spellStart"/>
      <w:r w:rsidRPr="0028768E">
        <w:rPr>
          <w:rFonts w:ascii="Times New Roman" w:hAnsi="Times New Roman" w:cs="Times New Roman"/>
          <w:sz w:val="24"/>
          <w:szCs w:val="24"/>
        </w:rPr>
        <w:t>Prettenhofer</w:t>
      </w:r>
      <w:proofErr w:type="spellEnd"/>
      <w:r w:rsidRPr="0028768E">
        <w:rPr>
          <w:rFonts w:ascii="Times New Roman" w:hAnsi="Times New Roman" w:cs="Times New Roman"/>
          <w:sz w:val="24"/>
          <w:szCs w:val="24"/>
        </w:rPr>
        <w:t xml:space="preserve">, R. Weiss, V. Dubourg, J. VanderPlas, A. Passos, D. </w:t>
      </w:r>
      <w:proofErr w:type="spellStart"/>
      <w:r w:rsidRPr="0028768E">
        <w:rPr>
          <w:rFonts w:ascii="Times New Roman" w:hAnsi="Times New Roman" w:cs="Times New Roman"/>
          <w:sz w:val="24"/>
          <w:szCs w:val="24"/>
        </w:rPr>
        <w:t>Cournapeau</w:t>
      </w:r>
      <w:proofErr w:type="spellEnd"/>
      <w:r w:rsidRPr="0028768E">
        <w:rPr>
          <w:rFonts w:ascii="Times New Roman" w:hAnsi="Times New Roman" w:cs="Times New Roman"/>
          <w:sz w:val="24"/>
          <w:szCs w:val="24"/>
        </w:rPr>
        <w:t>, M. Brucher, M. Perrot, É. Duchesnay. Scikit-learn: Machine learning in Python. Journal of Machine Learning Research, 12, 2825–2830, 2011.</w:t>
      </w:r>
    </w:p>
    <w:p w14:paraId="1CEE3DC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18. L. van der </w:t>
      </w:r>
      <w:proofErr w:type="spellStart"/>
      <w:r w:rsidRPr="0028768E">
        <w:rPr>
          <w:rFonts w:ascii="Times New Roman" w:hAnsi="Times New Roman" w:cs="Times New Roman"/>
          <w:sz w:val="24"/>
          <w:szCs w:val="24"/>
        </w:rPr>
        <w:t>Maaten</w:t>
      </w:r>
      <w:proofErr w:type="spellEnd"/>
      <w:r w:rsidRPr="0028768E">
        <w:rPr>
          <w:rFonts w:ascii="Times New Roman" w:hAnsi="Times New Roman" w:cs="Times New Roman"/>
          <w:sz w:val="24"/>
          <w:szCs w:val="24"/>
        </w:rPr>
        <w:t>, G. Hinton. Visualizing data using t-SNE. Journal of Machine Learning Research, 9, 2579–2605, 2008.</w:t>
      </w:r>
    </w:p>
    <w:p w14:paraId="7AC4F8B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19. L. van der </w:t>
      </w:r>
      <w:proofErr w:type="spellStart"/>
      <w:r w:rsidRPr="0028768E">
        <w:rPr>
          <w:rFonts w:ascii="Times New Roman" w:hAnsi="Times New Roman" w:cs="Times New Roman"/>
          <w:sz w:val="24"/>
          <w:szCs w:val="24"/>
        </w:rPr>
        <w:t>Maaten</w:t>
      </w:r>
      <w:proofErr w:type="spellEnd"/>
      <w:r w:rsidRPr="0028768E">
        <w:rPr>
          <w:rFonts w:ascii="Times New Roman" w:hAnsi="Times New Roman" w:cs="Times New Roman"/>
          <w:sz w:val="24"/>
          <w:szCs w:val="24"/>
        </w:rPr>
        <w:t>. Accelerating t-SNE using tree-based algorithms. Journal of Machine Learning Research, 15, 3221–3245, 2014.</w:t>
      </w:r>
    </w:p>
    <w:p w14:paraId="7186AD97"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20. F.R. Hampel. The influence curve and its role in robust estimation. Journal of the American Statistical Association, 69(346), 383–393, 1974.</w:t>
      </w:r>
    </w:p>
    <w:p w14:paraId="56BE78B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21. C. Qiu, A. Li, M. Kloft, M. Rudolph, S. Mandt. Latent outlier exposure for anomaly detection with contaminated data. In International Conference on Machine Learning (ICML), 18153–18167, 2022.</w:t>
      </w:r>
    </w:p>
    <w:p w14:paraId="6429A586"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22. M. Lochner, B.A. Bassett. </w:t>
      </w:r>
      <w:proofErr w:type="spellStart"/>
      <w:r w:rsidRPr="0028768E">
        <w:rPr>
          <w:rFonts w:ascii="Times New Roman" w:hAnsi="Times New Roman" w:cs="Times New Roman"/>
          <w:sz w:val="24"/>
          <w:szCs w:val="24"/>
        </w:rPr>
        <w:t>Astronomaly</w:t>
      </w:r>
      <w:proofErr w:type="spellEnd"/>
      <w:r w:rsidRPr="0028768E">
        <w:rPr>
          <w:rFonts w:ascii="Times New Roman" w:hAnsi="Times New Roman" w:cs="Times New Roman"/>
          <w:sz w:val="24"/>
          <w:szCs w:val="24"/>
        </w:rPr>
        <w:t>: Personalized interactive visual anomaly detection in astronomical data. Astronomy and Computing, 36, 100481, 2021.</w:t>
      </w:r>
    </w:p>
    <w:p w14:paraId="2CBFE37E"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23. M. Lochner, B.A. Bassett. A Hitchhiker’s Guide to Anomaly Detection with </w:t>
      </w:r>
      <w:proofErr w:type="spellStart"/>
      <w:r w:rsidRPr="0028768E">
        <w:rPr>
          <w:rFonts w:ascii="Times New Roman" w:hAnsi="Times New Roman" w:cs="Times New Roman"/>
          <w:sz w:val="24"/>
          <w:szCs w:val="24"/>
        </w:rPr>
        <w:t>Astronomaly</w:t>
      </w:r>
      <w:proofErr w:type="spellEnd"/>
      <w:r w:rsidRPr="0028768E">
        <w:rPr>
          <w:rFonts w:ascii="Times New Roman" w:hAnsi="Times New Roman" w:cs="Times New Roman"/>
          <w:sz w:val="24"/>
          <w:szCs w:val="24"/>
        </w:rPr>
        <w:t>. arXiv:2201.10189, 2022.</w:t>
      </w:r>
    </w:p>
    <w:p w14:paraId="58871C22"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24. S. Webb, M. Lochner, D. </w:t>
      </w:r>
      <w:proofErr w:type="spellStart"/>
      <w:r w:rsidRPr="0028768E">
        <w:rPr>
          <w:rFonts w:ascii="Times New Roman" w:hAnsi="Times New Roman" w:cs="Times New Roman"/>
          <w:sz w:val="24"/>
          <w:szCs w:val="24"/>
        </w:rPr>
        <w:t>Muthukrishna</w:t>
      </w:r>
      <w:proofErr w:type="spellEnd"/>
      <w:r w:rsidRPr="0028768E">
        <w:rPr>
          <w:rFonts w:ascii="Times New Roman" w:hAnsi="Times New Roman" w:cs="Times New Roman"/>
          <w:sz w:val="24"/>
          <w:szCs w:val="24"/>
        </w:rPr>
        <w:t>, J. Cooke, C. Flynn, A. Mahabal, S. Goode, I. Andreoni, T. Pritchard, T.M.C. Abbott. Unsupervised machine learning for transient discovery in deeper, wider, faster light curves. Monthly Notices of the Royal Astronomical Society, 498(3), 3077–3094, 2020.</w:t>
      </w:r>
    </w:p>
    <w:p w14:paraId="524F298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25. S. Fotopoulou. A review of unsupervised learning in astronomy. Astronomy and Computing, 47, 100851, 2024.</w:t>
      </w:r>
    </w:p>
    <w:p w14:paraId="41F81BF2"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26. P. Malhotra, L. </w:t>
      </w:r>
      <w:proofErr w:type="spellStart"/>
      <w:r w:rsidRPr="0028768E">
        <w:rPr>
          <w:rFonts w:ascii="Times New Roman" w:hAnsi="Times New Roman" w:cs="Times New Roman"/>
          <w:sz w:val="24"/>
          <w:szCs w:val="24"/>
        </w:rPr>
        <w:t>Vig</w:t>
      </w:r>
      <w:proofErr w:type="spellEnd"/>
      <w:r w:rsidRPr="0028768E">
        <w:rPr>
          <w:rFonts w:ascii="Times New Roman" w:hAnsi="Times New Roman" w:cs="Times New Roman"/>
          <w:sz w:val="24"/>
          <w:szCs w:val="24"/>
        </w:rPr>
        <w:t xml:space="preserve">, G. Shroff, P. Agarwal. Long </w:t>
      </w:r>
      <w:proofErr w:type="gramStart"/>
      <w:r w:rsidRPr="0028768E">
        <w:rPr>
          <w:rFonts w:ascii="Times New Roman" w:hAnsi="Times New Roman" w:cs="Times New Roman"/>
          <w:sz w:val="24"/>
          <w:szCs w:val="24"/>
        </w:rPr>
        <w:t>short term</w:t>
      </w:r>
      <w:proofErr w:type="gramEnd"/>
      <w:r w:rsidRPr="0028768E">
        <w:rPr>
          <w:rFonts w:ascii="Times New Roman" w:hAnsi="Times New Roman" w:cs="Times New Roman"/>
          <w:sz w:val="24"/>
          <w:szCs w:val="24"/>
        </w:rPr>
        <w:t xml:space="preserve"> memory networks for anomaly detection in time series. In European Symposium on Artificial Neural Networks (ESANN), 2015.</w:t>
      </w:r>
    </w:p>
    <w:p w14:paraId="6654E3D6" w14:textId="77777777" w:rsidR="0028768E" w:rsidRPr="0028768E" w:rsidRDefault="0028768E" w:rsidP="0028768E">
      <w:pPr>
        <w:ind w:left="360"/>
        <w:rPr>
          <w:rFonts w:ascii="Times New Roman" w:hAnsi="Times New Roman" w:cs="Times New Roman"/>
          <w:sz w:val="24"/>
          <w:szCs w:val="24"/>
        </w:rPr>
      </w:pPr>
      <w:r w:rsidRPr="0028768E">
        <w:rPr>
          <w:rFonts w:ascii="Times New Roman" w:hAnsi="Times New Roman" w:cs="Times New Roman"/>
          <w:sz w:val="24"/>
          <w:szCs w:val="24"/>
        </w:rPr>
        <w:t>27. J. An, S. Cho. Variational autoencoder based anomaly detection using reconstruction probability. Technical report (SNUDM-TR-2015-03), SNU Data Mining Center, 2015.</w:t>
      </w:r>
    </w:p>
    <w:p w14:paraId="3B69BAB9" w14:textId="416552FE" w:rsid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lastRenderedPageBreak/>
        <w:t>28. W. Zhang. TESS-light-curve-anomaly-detection (GitHub repository), 2026.</w:t>
      </w:r>
    </w:p>
    <w:p w14:paraId="162A39EE" w14:textId="77777777" w:rsidR="001A4D2C" w:rsidRDefault="001A4D2C" w:rsidP="00594141">
      <w:pPr>
        <w:spacing w:line="240" w:lineRule="auto"/>
      </w:pPr>
    </w:p>
    <w:p w14:paraId="0FE2E4FB" w14:textId="77777777" w:rsidR="00E529B2" w:rsidRDefault="00E529B2">
      <w:pPr>
        <w:spacing w:line="240" w:lineRule="auto"/>
        <w:ind w:left="360" w:hanging="360"/>
      </w:pPr>
    </w:p>
    <w:p w14:paraId="12AA1CF3" w14:textId="77777777" w:rsidR="00694C9D" w:rsidRPr="005F5917" w:rsidRDefault="00694C9D" w:rsidP="00FD682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Appendix A. t-SNE latent-space visualization</w:t>
      </w:r>
    </w:p>
    <w:p w14:paraId="232562A2" w14:textId="6867D4AC" w:rsidR="00694C9D" w:rsidRDefault="00694C9D" w:rsidP="00694C9D">
      <w:pPr>
        <w:rPr>
          <w:rFonts w:ascii="Times New Roman" w:hAnsi="Times New Roman" w:cs="Times New Roman"/>
          <w:sz w:val="24"/>
          <w:szCs w:val="24"/>
        </w:rPr>
      </w:pPr>
      <w:r w:rsidRPr="003E6702">
        <w:rPr>
          <w:rFonts w:ascii="Times New Roman" w:hAnsi="Times New Roman" w:cs="Times New Roman"/>
          <w:sz w:val="24"/>
          <w:szCs w:val="24"/>
        </w:rPr>
        <w:t xml:space="preserve">t‑SNE is used only as a qualitative visualization of the standardized 16‑D latent means. Unless otherwise stated, we use perplexity = 30, </w:t>
      </w:r>
      <w:proofErr w:type="spellStart"/>
      <w:r w:rsidRPr="003E6702">
        <w:rPr>
          <w:rFonts w:ascii="Times New Roman" w:hAnsi="Times New Roman" w:cs="Times New Roman"/>
          <w:sz w:val="24"/>
          <w:szCs w:val="24"/>
        </w:rPr>
        <w:t>learning_rate</w:t>
      </w:r>
      <w:proofErr w:type="spellEnd"/>
      <w:r w:rsidRPr="003E6702">
        <w:rPr>
          <w:rFonts w:ascii="Times New Roman" w:hAnsi="Times New Roman" w:cs="Times New Roman"/>
          <w:sz w:val="24"/>
          <w:szCs w:val="24"/>
        </w:rPr>
        <w:t xml:space="preserve"> = 200, </w:t>
      </w:r>
      <w:proofErr w:type="spellStart"/>
      <w:r w:rsidRPr="003E6702">
        <w:rPr>
          <w:rFonts w:ascii="Times New Roman" w:hAnsi="Times New Roman" w:cs="Times New Roman"/>
          <w:sz w:val="24"/>
          <w:szCs w:val="24"/>
        </w:rPr>
        <w:t>n_iter</w:t>
      </w:r>
      <w:proofErr w:type="spellEnd"/>
      <w:r w:rsidRPr="003E6702">
        <w:rPr>
          <w:rFonts w:ascii="Times New Roman" w:hAnsi="Times New Roman" w:cs="Times New Roman"/>
          <w:sz w:val="24"/>
          <w:szCs w:val="24"/>
        </w:rPr>
        <w:t xml:space="preserve"> = 1000, </w:t>
      </w:r>
      <w:proofErr w:type="spellStart"/>
      <w:r w:rsidRPr="003E6702">
        <w:rPr>
          <w:rFonts w:ascii="Times New Roman" w:hAnsi="Times New Roman" w:cs="Times New Roman"/>
          <w:sz w:val="24"/>
          <w:szCs w:val="24"/>
        </w:rPr>
        <w:t>init</w:t>
      </w:r>
      <w:proofErr w:type="spellEnd"/>
      <w:r w:rsidRPr="003E6702">
        <w:rPr>
          <w:rFonts w:ascii="Times New Roman" w:hAnsi="Times New Roman" w:cs="Times New Roman"/>
          <w:sz w:val="24"/>
          <w:szCs w:val="24"/>
        </w:rPr>
        <w:t xml:space="preserve"> = '</w:t>
      </w:r>
      <w:proofErr w:type="spellStart"/>
      <w:r w:rsidRPr="003E6702">
        <w:rPr>
          <w:rFonts w:ascii="Times New Roman" w:hAnsi="Times New Roman" w:cs="Times New Roman"/>
          <w:sz w:val="24"/>
          <w:szCs w:val="24"/>
        </w:rPr>
        <w:t>pca</w:t>
      </w:r>
      <w:proofErr w:type="spellEnd"/>
      <w:r w:rsidRPr="003E6702">
        <w:rPr>
          <w:rFonts w:ascii="Times New Roman" w:hAnsi="Times New Roman" w:cs="Times New Roman"/>
          <w:sz w:val="24"/>
          <w:szCs w:val="24"/>
        </w:rPr>
        <w:t xml:space="preserve">', and </w:t>
      </w:r>
      <w:proofErr w:type="spellStart"/>
      <w:r w:rsidRPr="003E6702">
        <w:rPr>
          <w:rFonts w:ascii="Times New Roman" w:hAnsi="Times New Roman" w:cs="Times New Roman"/>
          <w:sz w:val="24"/>
          <w:szCs w:val="24"/>
        </w:rPr>
        <w:t>random_state</w:t>
      </w:r>
      <w:proofErr w:type="spellEnd"/>
      <w:r w:rsidRPr="003E6702">
        <w:rPr>
          <w:rFonts w:ascii="Times New Roman" w:hAnsi="Times New Roman" w:cs="Times New Roman"/>
          <w:sz w:val="24"/>
          <w:szCs w:val="24"/>
        </w:rPr>
        <w:t xml:space="preserve"> = 42; we verified that the global structure is similar under ±10 changes in perplexity and alternate random seeds (visual check only)</w:t>
      </w:r>
      <w:r w:rsidR="00D44C27" w:rsidRPr="00D44C27">
        <w:rPr>
          <w:rFonts w:ascii="Times New Roman" w:hAnsi="Times New Roman" w:cs="Times New Roman"/>
          <w:sz w:val="24"/>
          <w:szCs w:val="24"/>
          <w:vertAlign w:val="superscript"/>
        </w:rPr>
        <w:t>18,19</w:t>
      </w:r>
      <w:r w:rsidRPr="003E6702">
        <w:rPr>
          <w:rFonts w:ascii="Times New Roman" w:hAnsi="Times New Roman" w:cs="Times New Roman"/>
          <w:sz w:val="24"/>
          <w:szCs w:val="24"/>
        </w:rPr>
        <w:t>.</w:t>
      </w:r>
    </w:p>
    <w:p w14:paraId="4C2968C1" w14:textId="77777777" w:rsidR="00FD6827" w:rsidRPr="003E6702" w:rsidRDefault="00FD6827" w:rsidP="00694C9D">
      <w:pPr>
        <w:rPr>
          <w:rFonts w:ascii="Times New Roman" w:hAnsi="Times New Roman" w:cs="Times New Roman"/>
          <w:sz w:val="24"/>
          <w:szCs w:val="24"/>
        </w:rPr>
      </w:pPr>
    </w:p>
    <w:p w14:paraId="6C4597D9" w14:textId="77777777" w:rsidR="00694C9D" w:rsidRPr="003E6702" w:rsidRDefault="00694C9D" w:rsidP="00694C9D">
      <w:pPr>
        <w:rPr>
          <w:rFonts w:ascii="Times New Roman" w:hAnsi="Times New Roman" w:cs="Times New Roman"/>
          <w:sz w:val="24"/>
          <w:szCs w:val="24"/>
        </w:rPr>
      </w:pPr>
      <w:r w:rsidRPr="003E6702">
        <w:rPr>
          <w:rFonts w:ascii="Times New Roman" w:hAnsi="Times New Roman" w:cs="Times New Roman"/>
          <w:sz w:val="24"/>
          <w:szCs w:val="24"/>
        </w:rPr>
        <w:t>We include a t-SNE projection of the VAE latent mean vectors as a qualitative visualization of global structure in representation space; all anomaly scoring is performed in the full latent space. Replace the placeholder below with a plot generated from the epoch ~700 embeddings (e.g., color by detector flags or ensemble membership).</w:t>
      </w:r>
    </w:p>
    <w:p w14:paraId="44DF461C" w14:textId="77777777" w:rsidR="00694C9D" w:rsidRDefault="00694C9D" w:rsidP="00694C9D">
      <w:pPr>
        <w:spacing w:line="240" w:lineRule="auto"/>
        <w:ind w:left="360" w:hanging="360"/>
      </w:pPr>
    </w:p>
    <w:p w14:paraId="449177C3" w14:textId="77777777" w:rsidR="00694C9D" w:rsidRDefault="00694C9D" w:rsidP="00694C9D">
      <w:pPr>
        <w:spacing w:line="240" w:lineRule="auto"/>
        <w:ind w:left="360" w:hanging="360"/>
        <w:jc w:val="center"/>
      </w:pPr>
      <w:r>
        <w:rPr>
          <w:rFonts w:ascii="Times New Roman" w:eastAsia="Times New Roman" w:hAnsi="Times New Roman" w:cs="Times New Roman"/>
          <w:i/>
          <w:noProof/>
          <w:sz w:val="20"/>
          <w:szCs w:val="20"/>
          <w:lang w:val="en-US"/>
        </w:rPr>
        <w:drawing>
          <wp:inline distT="0" distB="0" distL="0" distR="0" wp14:anchorId="3E1E2783" wp14:editId="33808E1C">
            <wp:extent cx="4356675" cy="3597515"/>
            <wp:effectExtent l="0" t="0" r="6350" b="3175"/>
            <wp:docPr id="1246910128" name="Picture 22" descr="A diagram of a clust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0128" name="Picture 22" descr="A diagram of a cluster of colore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73528" cy="3611432"/>
                    </a:xfrm>
                    <a:prstGeom prst="rect">
                      <a:avLst/>
                    </a:prstGeom>
                  </pic:spPr>
                </pic:pic>
              </a:graphicData>
            </a:graphic>
          </wp:inline>
        </w:drawing>
      </w:r>
    </w:p>
    <w:p w14:paraId="0B6A9385" w14:textId="0B20FBB0" w:rsidR="00694C9D" w:rsidRPr="003E6702" w:rsidRDefault="00694C9D" w:rsidP="00ED23BB">
      <w:pPr>
        <w:jc w:val="center"/>
        <w:rPr>
          <w:rFonts w:ascii="Times New Roman" w:hAnsi="Times New Roman" w:cs="Times New Roman"/>
          <w:i/>
        </w:rPr>
      </w:pPr>
      <w:r w:rsidRPr="003E6702">
        <w:rPr>
          <w:rFonts w:ascii="Times New Roman" w:hAnsi="Times New Roman" w:cs="Times New Roman"/>
          <w:i/>
        </w:rPr>
        <w:t>Figure A1. Placeholder for t-SNE embedding of VAE latent mean vectors.</w:t>
      </w:r>
      <w:r w:rsidR="008C59FA" w:rsidRPr="003E6702">
        <w:rPr>
          <w:rFonts w:ascii="Times New Roman" w:hAnsi="Times New Roman" w:cs="Times New Roman"/>
          <w:i/>
        </w:rPr>
        <w:t xml:space="preserve"> </w:t>
      </w:r>
      <w:r w:rsidR="00ED23BB" w:rsidRPr="003E6702">
        <w:rPr>
          <w:rFonts w:ascii="Times New Roman" w:hAnsi="Times New Roman" w:cs="Times New Roman"/>
          <w:i/>
        </w:rPr>
        <w:t xml:space="preserve">Perplexity=30, learning rate=200, iterations=1000, </w:t>
      </w:r>
      <w:proofErr w:type="spellStart"/>
      <w:r w:rsidR="00ED23BB" w:rsidRPr="003E6702">
        <w:rPr>
          <w:rFonts w:ascii="Times New Roman" w:hAnsi="Times New Roman" w:cs="Times New Roman"/>
          <w:i/>
        </w:rPr>
        <w:t>random_state</w:t>
      </w:r>
      <w:proofErr w:type="spellEnd"/>
      <w:r w:rsidR="00ED23BB" w:rsidRPr="003E6702">
        <w:rPr>
          <w:rFonts w:ascii="Times New Roman" w:hAnsi="Times New Roman" w:cs="Times New Roman"/>
          <w:i/>
        </w:rPr>
        <w:t>=42</w:t>
      </w:r>
    </w:p>
    <w:p w14:paraId="24FEE09F" w14:textId="77777777" w:rsidR="003E6702" w:rsidRPr="003E6702" w:rsidRDefault="003E6702" w:rsidP="00ED23BB">
      <w:pPr>
        <w:jc w:val="center"/>
        <w:rPr>
          <w:rFonts w:ascii="Times New Roman" w:hAnsi="Times New Roman" w:cs="Times New Roman"/>
        </w:rPr>
      </w:pPr>
    </w:p>
    <w:p w14:paraId="16AC7010" w14:textId="1166B2E3" w:rsidR="00E529B2" w:rsidRPr="005F5917" w:rsidRDefault="00E529B2" w:rsidP="00FD682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Appendix B. Detected anomalies in the studied TESS Dataset</w:t>
      </w:r>
    </w:p>
    <w:p w14:paraId="533EF0EF" w14:textId="765A5051" w:rsidR="00E529B2" w:rsidRPr="003E6702" w:rsidRDefault="00E529B2" w:rsidP="00E529B2">
      <w:pPr>
        <w:rPr>
          <w:rFonts w:ascii="Times New Roman" w:hAnsi="Times New Roman" w:cs="Times New Roman"/>
          <w:sz w:val="24"/>
          <w:szCs w:val="24"/>
        </w:rPr>
      </w:pPr>
      <w:r w:rsidRPr="003E6702">
        <w:rPr>
          <w:rFonts w:ascii="Times New Roman" w:hAnsi="Times New Roman" w:cs="Times New Roman"/>
          <w:sz w:val="24"/>
          <w:szCs w:val="24"/>
        </w:rPr>
        <w:t>Detected by 3 detectors</w:t>
      </w:r>
    </w:p>
    <w:p w14:paraId="1792F43D"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2018eny, 2018eph, 2018fdx, 2018fhw, 2018fwm, 2018fxj, 2018glq, 2018gsg, 2018gum, 2018hql, 2018jjd, 2018jkg, 2018jms, 2018kao, 2018kjp, 2019agu, 2019ajf, 2019alv, 2019bgp, 2019cqi, 2019dtv, 2019erz, 2019esl, 2019gn, 2019hlb, 2019iiv, 2019kli, 2019nfv, 2019nng, 2019obp, 2019pco, 2019rj, 2019rvh, 2019saz, 2019sld, 2019sse, 2019tjl, 2019tlu, 2019tsu, 2019vzy, 2020aayk, 2020abbx, 2020acpv, 2020afq, 2020bxc, 2020ddi, 2020ftl, 2020fyf, </w:t>
      </w:r>
      <w:r w:rsidRPr="003E6702">
        <w:rPr>
          <w:rFonts w:ascii="Times New Roman" w:eastAsia="Times New Roman" w:hAnsi="Times New Roman" w:cs="Times New Roman"/>
          <w:bCs/>
          <w:sz w:val="24"/>
          <w:szCs w:val="24"/>
          <w:lang w:val="en-US"/>
        </w:rPr>
        <w:lastRenderedPageBreak/>
        <w:t>2020hgp, 2020mic, 2020rhn, 2020rkb, 2020rld, 2020rme, 2020tir, 2020tld, 2020uic, 2020wnf, 2020xgz, 2021aalc, 2021acet, 2021afte, 2021afth, 2021ageo, 2021agoa, 2021bll, 2021bma, 2021buu, 2021cmf, 2021cxp, 2021dvt, 2021efq, 2021hpf, 2021jbh, 2021ksl, 2021odw, 2021qpb, 2021qut, 2021soz, 2021wue, 2021xeq, 2021xet, 2021xgv, 2021xgy, 2021xhf, 2021xhm, 2021xhq, 2021xkr, 2021xmj, 2021xob, 2021xqg, 2021xrc, 2021xrd, 2021xuk, 2021xzu, 2021ybe, 2021yga, 2021ygg, 2021yib, 2021yjr, 2021yln, 2021ylu, 2021yps, 2021ysk, 2021yuh, 2021yyu, 2021yzg, 2021zct, 2021zdo, 2021zeu, 2021zf, 2022chy, 2022cmr, 2022dsv, 2022duk, 2022ejx</w:t>
      </w:r>
    </w:p>
    <w:p w14:paraId="7BB08081"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p>
    <w:p w14:paraId="7729C7FA" w14:textId="59033276"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Detected by 2 or 3 detectors</w:t>
      </w:r>
    </w:p>
    <w:p w14:paraId="3D3EC57B"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2018eny, 2018eph, 2018fdw, 2018fdx, 2018fhw, 2018fwm, 2018fxj, 2018glq, 2018gsg, 2018gum, 2018gxi, 2018hib, 2018hka, 2018hkx, 2018hps, 2018hql, 2018izr, 2018jjd, 2018jkg, 2018jms, 2018kao, 2018kjp, 2019agu, 2019ahk, 2019ajf, 2019alv, 2019ayy, 2019bcp, 2019bgp, 2019caa, 2019cmb, 2019cqi, 2019dfr, 2019dtv, 2019erz, 2019esl, 2019fir, 2019gn, 2019hlb, 2019hnp, 2019iiv, 2019kag, 2019kli, 2019lru, 2019mqc, 2019nfv, 2019nng, 2019nvm, 2019obp, 2019osx, 2019pco, 2019pzj, 2019qck, 2019qoj, 2019rj, 2019rvh, 2019saz, 2019sho, 2019sld, 2019src, 2019sse, 2019sts, 2019tjl, 2019tlu, 2019tng, 2019tsu, 2019tsz, 2019ufy, 2019umq, 2019vzy, 2019xe, 2019zdo, 2019zej, 2020aayk, 2020abbx, 2020acpv, 2020adgm, 2020adsx, 2020afq, 2020bol, 2020bsb, 2020bvg, 2020bxc, 2020ddi, 2020dsl, 2020ftl, 2020fyf, 2020hgp, 2020iwn, 2020kav, 2020kur, 2020lkf, 2020mic, 2020npl, 2020nrl, 2020nyb, 2020qit, 2020rhn, 2020rkb, 2020rld, 2020rme, 2020rxw, 2020tir, 2020tld, 2020uic, 2020ut, 2020uvg, 2020vku, 2020wnf, 2020wvh, 2020xgu, 2020xgz, 2020xjp, 2020xoy, 2020zo, 2020zui, 2021aalc, 2021aanc, 2021aarc, 2021aaxr, 2021aazx, 2021abfd, 2021acet, 2021afte, 2021afth, 2021afvw, 2021ageo, 2021agoa, 2021bll, 2021bma, 2021buu, 2021ckj, 2021cmf, 2021cxp, 2021dvt, 2021efq, 2021flg, 2021gfy, 2021hit, 2021hpf, 2021jbh, 2021kei, 2021koi, 2021ksl, 2021odw, 2021oim, 2021qpb, 2021qut, 2021soz, 2021tod, 2021ttz, 2021wue, 2021wzp, 2021xeq, 2021xet, 2021xgv, 2021xgy, 2021xhb, 2021xhf, 2021xhm, 2021xhq, 2021xiw, 2021xjq, 2021xkr, 2021xku, 2021xmj, 2021xnb, 2021xni, 2021xns, 2021xob, 2021xpe, 2021xph, 2021xpn, 2021xqg, 2021xrc, 2021xrd, 2021xuk, 2021xvu, 2021xxt, 2021xzu, 2021ybe, 2021ybj, 2021yga, 2021ygg, 2021yhc, 2021yib, 2021yic, 2021yiq, 2021yjr, 2021yln, 2021ylu, 2021ynq, 2021yps, 2021ysk, 2021yuh, 2021yvo, 2021yvr, 2021yxf, 2021yyu, 2021yzg, 2021zba, 2021zbt, 2021zct, 2021zdo, 2021zeu, 2021zf, 2022amx, 2022ark, 2022cdv, 2022chy, 2022cmr, 2022djv, 2022dsv, 2022dtj, 2022dto, 2022dtp, 2022duk, 2022duz, 2022ejx, 2022ely, 2022emm, 2022exc, 2022eyw, 2022gaz, 2022kh, 2022oz</w:t>
      </w:r>
    </w:p>
    <w:p w14:paraId="42212362"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p>
    <w:p w14:paraId="0C574158" w14:textId="0DBB8875"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Unclassified objects after cross checking with public TESS catalogue (by 3 detectors, 104/116) </w:t>
      </w:r>
    </w:p>
    <w:p w14:paraId="0A727F2D"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2018eny, 2018fwm, 2018fxj, 2018glq, 2018gsg, 2018gum, 2018hql, 2018jkg, 2018jms, 2018kao, 2018kjp, 2019agu, 2019ajf, 2019alv, 2019bgp, 2019cqi, 2019dtv, 2019erz, 2019esl, 2019gn, 2019hlb, 2019kli, 2019nfv, 2019nng, 2019obp, 2019pco, 2019rj, 2019rvh, 2019sld, 2019sse, 2019tjl, 2019tsu, 2019vzy, 2020aayk, 2020abbx, 2020acpv, 2020bxc, 2020ddi, 2020fyf, 2020hgp, 2020mic, 2020rhn, 2020rkb, 2020rld, 2020rme, 2020tir, 2020uic, 2020wnf, 2020xgz, 2021aalc, 2021acet, 2021afte, 2021afth, 2021ageo, 2021agoa, 2021bll, 2021buu, 2021cmf, 2021cxp, 2021dvt, 2021efq, 2021hpf, 2021jbh, 2021ksl, 2021odw, 2021qpb, 2021qut, 2021soz, 2021wue, 2021xeq, 2021xet, 2021xgv, 2021xgy, 2021xhf, 2021xhm, 2021xhq, 2021xkr, 2021xmj, 2021xob, 2021xqg, 2021xrc, 2021xrd, 2021xuk, 2021xzu, 2021ybe, </w:t>
      </w:r>
      <w:r w:rsidRPr="003E6702">
        <w:rPr>
          <w:rFonts w:ascii="Times New Roman" w:eastAsia="Times New Roman" w:hAnsi="Times New Roman" w:cs="Times New Roman"/>
          <w:bCs/>
          <w:sz w:val="24"/>
          <w:szCs w:val="24"/>
          <w:lang w:val="en-US"/>
        </w:rPr>
        <w:lastRenderedPageBreak/>
        <w:t>2021yga, 2021ygg, 2021yib, 2021yjr, 2021yln, 2021ylu, 2021yps, 2021ysk, 2021yuh, 2021yzg, 2021zct, 2021zdo, 2021zeu, 2021zf, 2022chy, 2022cmr, 2022dsv, 2022duk, 2022ejx</w:t>
      </w:r>
    </w:p>
    <w:p w14:paraId="0913771B" w14:textId="0F1E4A7E"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br/>
        <w:t xml:space="preserve">Unclassified objects after cross checking with public TESS catalogue (by 2 or 3 detectors, 198/226) </w:t>
      </w:r>
    </w:p>
    <w:p w14:paraId="1062254A"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2018eny, 2018fdw, 2018glq, 2018gsg, 2018fxj, 2018fwm, 2018gum, 2018hql, 2018hps, 2018izr, 2018jms, 2018jkg, 2018kjp, 2019gn, 2019rj, 2018kao, 2019agu, 2019ajf, 2019alv, 2019xe, 2019ahk, 2019ayy, 2019caa, 2019bgp, 2019cqi, 2019cmb, 2019dfr, 2019dtv, 2019erz, 2019esl, 2019fir, 2019hnp, 2019hlb, 2019kag, 2019kli, 2019mqc, 2019nfv, 2019pco, 2019qck, 2019lru, 2019nng, 2019osx, 2019pzj, 2019qoj, 2019rvh, 2019obp, 2019tjl, 2019sld, 2019tng, 2019tsu, 2019tsz, 2019sse, 2019sts, 2019sho, 2019src, 2019umq, 2019vzy, 2019ufy, 2019zej, 2019zdo, 2020zo, 2020bsb, 2020bxc, 2020bvg, 2020ddi, 2020dsl, 2020fyf, 2020hgp, 2020iwn, 2020kav, 2020kur, 2020mic, 2020lkf, 2020nrl, 2020rld, 2020qit, 2020rxw, 2020rhn, 2020wnf, 2020rkb, 2020uic, 2020rme, 2020vku, 2020wvh, 2020tir, 2020zui, 2020xgu, 2020xgz, 2020xoy, 2020xjp, 2020aayk, 2020abbx, 2020acpv, 2020adgm, 2021zf, 2020adsx, 2021bll, 2021buu, 2021cxp, 2021dvt, 2021efq, 2021gfy, 2021cmf, 2021hit, 2021hpf, 2021flg, 2021koi, 2021ksl, 2021jbh, 2021kei, 2021oim, 2021qpb, 2021qut, 2021odw, 2021tod, 2021soz, 2021ttz, 2021xku, 2021xns, 2021xob, 2021xuk, 2021xeq, 2021yiq, 2021zbt, 2021xet, 2021xgv, 2021xgy, 2021xhb, 2021xiw, 2021zba, 2021wzp, 2021xnb, 2021yvo, 2021yvr, 2021xhf, 2021xhm, 2021xxt, 2021yga, 2021yib, 2021yic, 2021ysk, 2021aarc, 2021xjq, 2021xrc, 2021xrd, 2021ynq, 2021xni, 2021yhc, 2021yxf, 2021yzg, 2021ybe, 2021aalc, 2021abfd, 2021zct, 2021zdo, 2021aaxr, 2021afvw, 2021afte, 2021afth, 2021ageo, 2021acet, 2021agoa, 2022ark, 2022oz, 2022kh, 2022cmr, 2022amx, 2022dto, 2022chy, 2022cdv, 2022djv, 2022dtj, 2022duk, 2022gaz, 2022ely, 2022duz, 2022ejx, 2022dsv, 2022dtp</w:t>
      </w:r>
    </w:p>
    <w:p w14:paraId="203D307F" w14:textId="77777777" w:rsidR="00E529B2" w:rsidRPr="00C83C72" w:rsidRDefault="00E529B2" w:rsidP="00E529B2">
      <w:pPr>
        <w:spacing w:line="23" w:lineRule="atLeast"/>
        <w:rPr>
          <w:bCs/>
          <w:lang w:val="en-US"/>
        </w:rPr>
      </w:pPr>
    </w:p>
    <w:p w14:paraId="1AAD0648" w14:textId="3835279C" w:rsidR="00E529B2" w:rsidRDefault="00E529B2" w:rsidP="00E529B2">
      <w:pPr>
        <w:rPr>
          <w:lang w:val="en-US"/>
        </w:rPr>
      </w:pPr>
      <w:r w:rsidRPr="006D3458">
        <w:rPr>
          <w:rFonts w:ascii="Times New Roman" w:eastAsia="Times New Roman" w:hAnsi="Times New Roman" w:cs="Times New Roman"/>
          <w:b/>
          <w:sz w:val="24"/>
          <w:szCs w:val="24"/>
          <w:lang w:val="en-US"/>
        </w:rPr>
        <w:br/>
      </w:r>
    </w:p>
    <w:p w14:paraId="6E34C211" w14:textId="77777777" w:rsidR="00E529B2" w:rsidRPr="00E529B2" w:rsidRDefault="00E529B2" w:rsidP="00E529B2">
      <w:pPr>
        <w:rPr>
          <w:lang w:val="en-US"/>
        </w:rPr>
      </w:pPr>
    </w:p>
    <w:sectPr w:rsidR="00E529B2" w:rsidRPr="00E529B2">
      <w:headerReference w:type="default" r:id="rId20"/>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A529" w14:textId="77777777" w:rsidR="007D1A5A" w:rsidRDefault="007D1A5A">
      <w:pPr>
        <w:spacing w:line="240" w:lineRule="auto"/>
      </w:pPr>
      <w:r>
        <w:separator/>
      </w:r>
    </w:p>
  </w:endnote>
  <w:endnote w:type="continuationSeparator" w:id="0">
    <w:p w14:paraId="0F125FF9" w14:textId="77777777" w:rsidR="007D1A5A" w:rsidRDefault="007D1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6535F" w14:textId="77777777" w:rsidR="007D1A5A" w:rsidRDefault="007D1A5A">
      <w:pPr>
        <w:spacing w:line="240" w:lineRule="auto"/>
      </w:pPr>
      <w:r>
        <w:separator/>
      </w:r>
    </w:p>
  </w:footnote>
  <w:footnote w:type="continuationSeparator" w:id="0">
    <w:p w14:paraId="1A95C60E" w14:textId="77777777" w:rsidR="007D1A5A" w:rsidRDefault="007D1A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43DF" w14:textId="6C312C67" w:rsidR="00E926C0" w:rsidRPr="002B68A5" w:rsidRDefault="009960C9" w:rsidP="002B68A5">
    <w:pPr>
      <w:rPr>
        <w:rFonts w:ascii="Times New Roman" w:eastAsia="Times New Roman" w:hAnsi="Times New Roman" w:cs="Times New Roman"/>
      </w:rPr>
    </w:pPr>
    <w:r w:rsidRPr="009960C9">
      <w:rPr>
        <w:rFonts w:ascii="Times New Roman" w:eastAsia="Times New Roman" w:hAnsi="Times New Roman" w:cs="Times New Roman"/>
      </w:rPr>
      <w:t xml:space="preserve">Unsupervised Anomaly Detection in TESS </w:t>
    </w:r>
    <w:r w:rsidR="002B68A5">
      <w:rPr>
        <w:rFonts w:ascii="Times New Roman" w:eastAsia="Times New Roman" w:hAnsi="Times New Roman" w:cs="Times New Roman"/>
      </w:rPr>
      <w:t>LCS</w:t>
    </w:r>
    <w:r w:rsidRPr="009960C9">
      <w:rPr>
        <w:rFonts w:ascii="Times New Roman" w:eastAsia="Times New Roman" w:hAnsi="Times New Roman" w:cs="Times New Roman"/>
      </w:rPr>
      <w:t xml:space="preserve"> Using an RNN-VAE and Consensus Ensemble </w:t>
    </w:r>
    <w:r w:rsidR="002B68A5">
      <w:rPr>
        <w:rFonts w:ascii="Times New Roman" w:eastAsia="Times New Roman" w:hAnsi="Times New Roman" w:cs="Times New Roman"/>
      </w:rPr>
      <w:fldChar w:fldCharType="begin"/>
    </w:r>
    <w:r w:rsidR="002B68A5">
      <w:rPr>
        <w:rFonts w:ascii="Times New Roman" w:eastAsia="Times New Roman" w:hAnsi="Times New Roman" w:cs="Times New Roman"/>
      </w:rPr>
      <w:instrText>PAGE</w:instrText>
    </w:r>
    <w:r w:rsidR="002B68A5">
      <w:rPr>
        <w:rFonts w:ascii="Times New Roman" w:eastAsia="Times New Roman" w:hAnsi="Times New Roman" w:cs="Times New Roman"/>
      </w:rPr>
      <w:fldChar w:fldCharType="separate"/>
    </w:r>
    <w:r w:rsidR="002B68A5">
      <w:rPr>
        <w:rFonts w:ascii="Times New Roman" w:eastAsia="Times New Roman" w:hAnsi="Times New Roman" w:cs="Times New Roman"/>
      </w:rPr>
      <w:t>2</w:t>
    </w:r>
    <w:r w:rsidR="002B68A5">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B5BA" w14:textId="3C5A4D68" w:rsidR="00703927" w:rsidRPr="002B68A5" w:rsidRDefault="002B68A5" w:rsidP="002B68A5">
    <w:pPr>
      <w:rPr>
        <w:rFonts w:ascii="Times New Roman" w:eastAsia="Times New Roman" w:hAnsi="Times New Roman" w:cs="Times New Roman"/>
      </w:rPr>
    </w:pPr>
    <w:r w:rsidRPr="009960C9">
      <w:rPr>
        <w:rFonts w:ascii="Times New Roman" w:eastAsia="Times New Roman" w:hAnsi="Times New Roman" w:cs="Times New Roman"/>
      </w:rPr>
      <w:t xml:space="preserve">Unsupervised Anomaly Detection in TESS </w:t>
    </w:r>
    <w:r>
      <w:rPr>
        <w:rFonts w:ascii="Times New Roman" w:eastAsia="Times New Roman" w:hAnsi="Times New Roman" w:cs="Times New Roman"/>
      </w:rPr>
      <w:t>LCS</w:t>
    </w:r>
    <w:r w:rsidRPr="009960C9">
      <w:rPr>
        <w:rFonts w:ascii="Times New Roman" w:eastAsia="Times New Roman" w:hAnsi="Times New Roman" w:cs="Times New Roman"/>
      </w:rPr>
      <w:t xml:space="preserve"> Using an RNN-VAE and Consensus Ensemble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496"/>
    <w:multiLevelType w:val="multilevel"/>
    <w:tmpl w:val="CD6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B5645"/>
    <w:multiLevelType w:val="multilevel"/>
    <w:tmpl w:val="F2B22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2DC6"/>
    <w:multiLevelType w:val="multilevel"/>
    <w:tmpl w:val="A51CB61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3C6F22"/>
    <w:multiLevelType w:val="hybridMultilevel"/>
    <w:tmpl w:val="BB564C02"/>
    <w:lvl w:ilvl="0" w:tplc="C9986ABA">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86D54"/>
    <w:multiLevelType w:val="hybridMultilevel"/>
    <w:tmpl w:val="DAA220C6"/>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A5D0A"/>
    <w:multiLevelType w:val="hybridMultilevel"/>
    <w:tmpl w:val="BB564C02"/>
    <w:lvl w:ilvl="0" w:tplc="FFFFFFFF">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F85104"/>
    <w:multiLevelType w:val="multilevel"/>
    <w:tmpl w:val="980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E625C"/>
    <w:multiLevelType w:val="multilevel"/>
    <w:tmpl w:val="610C7C92"/>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4C4D18"/>
    <w:multiLevelType w:val="hybridMultilevel"/>
    <w:tmpl w:val="BEEA996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EB7CF7"/>
    <w:multiLevelType w:val="multilevel"/>
    <w:tmpl w:val="ECEA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304AF"/>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66AE0"/>
    <w:multiLevelType w:val="hybridMultilevel"/>
    <w:tmpl w:val="D486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E2E75"/>
    <w:multiLevelType w:val="multilevel"/>
    <w:tmpl w:val="F3942FE4"/>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537E4A8B"/>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3240B6"/>
    <w:multiLevelType w:val="multilevel"/>
    <w:tmpl w:val="851C0DBE"/>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0A00E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5AA651C"/>
    <w:multiLevelType w:val="hybridMultilevel"/>
    <w:tmpl w:val="6D6EA9AC"/>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DB2362"/>
    <w:multiLevelType w:val="multilevel"/>
    <w:tmpl w:val="59F6C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FC9369C"/>
    <w:multiLevelType w:val="multilevel"/>
    <w:tmpl w:val="80F46DDE"/>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FD09B7"/>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6A6BCD"/>
    <w:multiLevelType w:val="hybridMultilevel"/>
    <w:tmpl w:val="E47CF7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4830747">
    <w:abstractNumId w:val="17"/>
  </w:num>
  <w:num w:numId="2" w16cid:durableId="17898973">
    <w:abstractNumId w:val="16"/>
  </w:num>
  <w:num w:numId="3" w16cid:durableId="72748456">
    <w:abstractNumId w:val="4"/>
  </w:num>
  <w:num w:numId="4" w16cid:durableId="17239066">
    <w:abstractNumId w:val="3"/>
  </w:num>
  <w:num w:numId="5" w16cid:durableId="1103956614">
    <w:abstractNumId w:val="15"/>
  </w:num>
  <w:num w:numId="6" w16cid:durableId="1186139318">
    <w:abstractNumId w:val="12"/>
  </w:num>
  <w:num w:numId="7" w16cid:durableId="1166941914">
    <w:abstractNumId w:val="2"/>
  </w:num>
  <w:num w:numId="8" w16cid:durableId="1629896953">
    <w:abstractNumId w:val="20"/>
  </w:num>
  <w:num w:numId="9" w16cid:durableId="93089519">
    <w:abstractNumId w:val="9"/>
  </w:num>
  <w:num w:numId="10" w16cid:durableId="221331103">
    <w:abstractNumId w:val="13"/>
  </w:num>
  <w:num w:numId="11" w16cid:durableId="1280915619">
    <w:abstractNumId w:val="10"/>
  </w:num>
  <w:num w:numId="12" w16cid:durableId="1708751606">
    <w:abstractNumId w:val="19"/>
  </w:num>
  <w:num w:numId="13" w16cid:durableId="2058703188">
    <w:abstractNumId w:val="15"/>
    <w:lvlOverride w:ilvl="0">
      <w:startOverride w:val="3"/>
    </w:lvlOverride>
    <w:lvlOverride w:ilvl="1">
      <w:startOverride w:val="9"/>
    </w:lvlOverride>
  </w:num>
  <w:num w:numId="14" w16cid:durableId="1477332486">
    <w:abstractNumId w:val="15"/>
    <w:lvlOverride w:ilvl="0">
      <w:startOverride w:val="3"/>
    </w:lvlOverride>
    <w:lvlOverride w:ilvl="1">
      <w:startOverride w:val="9"/>
    </w:lvlOverride>
  </w:num>
  <w:num w:numId="15" w16cid:durableId="1817524576">
    <w:abstractNumId w:val="15"/>
    <w:lvlOverride w:ilvl="0">
      <w:startOverride w:val="3"/>
    </w:lvlOverride>
    <w:lvlOverride w:ilvl="1">
      <w:startOverride w:val="9"/>
    </w:lvlOverride>
  </w:num>
  <w:num w:numId="16" w16cid:durableId="1118449705">
    <w:abstractNumId w:val="14"/>
  </w:num>
  <w:num w:numId="17" w16cid:durableId="894924991">
    <w:abstractNumId w:val="18"/>
  </w:num>
  <w:num w:numId="18" w16cid:durableId="735737424">
    <w:abstractNumId w:val="7"/>
  </w:num>
  <w:num w:numId="19" w16cid:durableId="1592465142">
    <w:abstractNumId w:val="1"/>
  </w:num>
  <w:num w:numId="20" w16cid:durableId="1027682443">
    <w:abstractNumId w:val="0"/>
  </w:num>
  <w:num w:numId="21" w16cid:durableId="2129931181">
    <w:abstractNumId w:val="8"/>
  </w:num>
  <w:num w:numId="22" w16cid:durableId="764496574">
    <w:abstractNumId w:val="6"/>
  </w:num>
  <w:num w:numId="23" w16cid:durableId="1948540198">
    <w:abstractNumId w:val="11"/>
  </w:num>
  <w:num w:numId="24" w16cid:durableId="413362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C0"/>
    <w:rsid w:val="000008C0"/>
    <w:rsid w:val="00001F1D"/>
    <w:rsid w:val="00005A5A"/>
    <w:rsid w:val="00020174"/>
    <w:rsid w:val="000201F8"/>
    <w:rsid w:val="00026053"/>
    <w:rsid w:val="0006771F"/>
    <w:rsid w:val="00072C85"/>
    <w:rsid w:val="00082C0B"/>
    <w:rsid w:val="000A311A"/>
    <w:rsid w:val="000A7122"/>
    <w:rsid w:val="000C4108"/>
    <w:rsid w:val="000E60D3"/>
    <w:rsid w:val="000F0EAE"/>
    <w:rsid w:val="00101866"/>
    <w:rsid w:val="00105FDB"/>
    <w:rsid w:val="00110860"/>
    <w:rsid w:val="00111B9F"/>
    <w:rsid w:val="00140C45"/>
    <w:rsid w:val="00147FB9"/>
    <w:rsid w:val="00161179"/>
    <w:rsid w:val="00177F14"/>
    <w:rsid w:val="0019562A"/>
    <w:rsid w:val="001A4D2C"/>
    <w:rsid w:val="001B0374"/>
    <w:rsid w:val="001B6BF9"/>
    <w:rsid w:val="001C3D8E"/>
    <w:rsid w:val="00200152"/>
    <w:rsid w:val="00205735"/>
    <w:rsid w:val="00212AD2"/>
    <w:rsid w:val="00212B33"/>
    <w:rsid w:val="002146A9"/>
    <w:rsid w:val="00226D26"/>
    <w:rsid w:val="0025016A"/>
    <w:rsid w:val="00266536"/>
    <w:rsid w:val="00285413"/>
    <w:rsid w:val="0028768E"/>
    <w:rsid w:val="00287D5E"/>
    <w:rsid w:val="00290AF4"/>
    <w:rsid w:val="002B68A5"/>
    <w:rsid w:val="002B7A99"/>
    <w:rsid w:val="002C2D4F"/>
    <w:rsid w:val="002C4D3F"/>
    <w:rsid w:val="002D373F"/>
    <w:rsid w:val="002E436D"/>
    <w:rsid w:val="002F58A6"/>
    <w:rsid w:val="00324FEB"/>
    <w:rsid w:val="00325F89"/>
    <w:rsid w:val="00326633"/>
    <w:rsid w:val="003346C6"/>
    <w:rsid w:val="003629FA"/>
    <w:rsid w:val="0036302C"/>
    <w:rsid w:val="003653EA"/>
    <w:rsid w:val="003834CF"/>
    <w:rsid w:val="00383C45"/>
    <w:rsid w:val="003B0675"/>
    <w:rsid w:val="003B2D90"/>
    <w:rsid w:val="003B65E1"/>
    <w:rsid w:val="003C3012"/>
    <w:rsid w:val="003D0494"/>
    <w:rsid w:val="003D1CB6"/>
    <w:rsid w:val="003D71E1"/>
    <w:rsid w:val="003E37A3"/>
    <w:rsid w:val="003E6702"/>
    <w:rsid w:val="003F50C7"/>
    <w:rsid w:val="00402B2E"/>
    <w:rsid w:val="00403355"/>
    <w:rsid w:val="00425922"/>
    <w:rsid w:val="00433A0B"/>
    <w:rsid w:val="004546EC"/>
    <w:rsid w:val="0045680D"/>
    <w:rsid w:val="00463AEA"/>
    <w:rsid w:val="00471C89"/>
    <w:rsid w:val="00477205"/>
    <w:rsid w:val="00483D8B"/>
    <w:rsid w:val="00486280"/>
    <w:rsid w:val="0048690B"/>
    <w:rsid w:val="00497365"/>
    <w:rsid w:val="004B5425"/>
    <w:rsid w:val="004D4744"/>
    <w:rsid w:val="004E7E76"/>
    <w:rsid w:val="00544138"/>
    <w:rsid w:val="00553653"/>
    <w:rsid w:val="005663EA"/>
    <w:rsid w:val="0058630D"/>
    <w:rsid w:val="00594141"/>
    <w:rsid w:val="005A2A0B"/>
    <w:rsid w:val="005B2506"/>
    <w:rsid w:val="005B308A"/>
    <w:rsid w:val="005C1993"/>
    <w:rsid w:val="005C4AB8"/>
    <w:rsid w:val="005D736B"/>
    <w:rsid w:val="005F5917"/>
    <w:rsid w:val="005F7597"/>
    <w:rsid w:val="00615E9B"/>
    <w:rsid w:val="00625219"/>
    <w:rsid w:val="0065101F"/>
    <w:rsid w:val="00655D5A"/>
    <w:rsid w:val="00686074"/>
    <w:rsid w:val="006906D2"/>
    <w:rsid w:val="00691EF8"/>
    <w:rsid w:val="006943AD"/>
    <w:rsid w:val="00694C9D"/>
    <w:rsid w:val="006A1160"/>
    <w:rsid w:val="006B32A1"/>
    <w:rsid w:val="006D7C5D"/>
    <w:rsid w:val="006E7AB1"/>
    <w:rsid w:val="006F07CF"/>
    <w:rsid w:val="00703927"/>
    <w:rsid w:val="00714DEA"/>
    <w:rsid w:val="00727722"/>
    <w:rsid w:val="00730555"/>
    <w:rsid w:val="007323F7"/>
    <w:rsid w:val="0074187E"/>
    <w:rsid w:val="00741C90"/>
    <w:rsid w:val="0074752A"/>
    <w:rsid w:val="00750ECC"/>
    <w:rsid w:val="0076308E"/>
    <w:rsid w:val="00764FB8"/>
    <w:rsid w:val="007676E7"/>
    <w:rsid w:val="0078785B"/>
    <w:rsid w:val="007D1A5A"/>
    <w:rsid w:val="007D28A9"/>
    <w:rsid w:val="007E4141"/>
    <w:rsid w:val="007E4B1C"/>
    <w:rsid w:val="007F2EE6"/>
    <w:rsid w:val="007F3970"/>
    <w:rsid w:val="00803858"/>
    <w:rsid w:val="00805D43"/>
    <w:rsid w:val="008216A0"/>
    <w:rsid w:val="00823DB2"/>
    <w:rsid w:val="00824A7F"/>
    <w:rsid w:val="00832056"/>
    <w:rsid w:val="00846EDC"/>
    <w:rsid w:val="008503F9"/>
    <w:rsid w:val="008636A9"/>
    <w:rsid w:val="008647D1"/>
    <w:rsid w:val="00866697"/>
    <w:rsid w:val="00870187"/>
    <w:rsid w:val="00875990"/>
    <w:rsid w:val="00875DE1"/>
    <w:rsid w:val="00882975"/>
    <w:rsid w:val="00884E3A"/>
    <w:rsid w:val="008916D4"/>
    <w:rsid w:val="008A5D05"/>
    <w:rsid w:val="008A797C"/>
    <w:rsid w:val="008B43C9"/>
    <w:rsid w:val="008C011A"/>
    <w:rsid w:val="008C59FA"/>
    <w:rsid w:val="008E7582"/>
    <w:rsid w:val="008F037A"/>
    <w:rsid w:val="008F1C0E"/>
    <w:rsid w:val="00907605"/>
    <w:rsid w:val="00922447"/>
    <w:rsid w:val="00922B5A"/>
    <w:rsid w:val="0096031A"/>
    <w:rsid w:val="00972B21"/>
    <w:rsid w:val="00991E65"/>
    <w:rsid w:val="009960C9"/>
    <w:rsid w:val="009A006D"/>
    <w:rsid w:val="009A3D63"/>
    <w:rsid w:val="009A4043"/>
    <w:rsid w:val="009C5C8E"/>
    <w:rsid w:val="009D697C"/>
    <w:rsid w:val="009E151D"/>
    <w:rsid w:val="009F36DD"/>
    <w:rsid w:val="009F5F88"/>
    <w:rsid w:val="00A07F42"/>
    <w:rsid w:val="00A11F32"/>
    <w:rsid w:val="00A12307"/>
    <w:rsid w:val="00A13E20"/>
    <w:rsid w:val="00A15A5A"/>
    <w:rsid w:val="00A34B2C"/>
    <w:rsid w:val="00A6046B"/>
    <w:rsid w:val="00A6175A"/>
    <w:rsid w:val="00A750D9"/>
    <w:rsid w:val="00A83F0D"/>
    <w:rsid w:val="00A86783"/>
    <w:rsid w:val="00A96B9D"/>
    <w:rsid w:val="00AA33C9"/>
    <w:rsid w:val="00AA5A98"/>
    <w:rsid w:val="00AB1AB4"/>
    <w:rsid w:val="00AC53FC"/>
    <w:rsid w:val="00AD22F4"/>
    <w:rsid w:val="00AE136E"/>
    <w:rsid w:val="00AF127F"/>
    <w:rsid w:val="00B000BC"/>
    <w:rsid w:val="00B01353"/>
    <w:rsid w:val="00B01A02"/>
    <w:rsid w:val="00B26BDC"/>
    <w:rsid w:val="00B31D7E"/>
    <w:rsid w:val="00B4122A"/>
    <w:rsid w:val="00B45BE1"/>
    <w:rsid w:val="00B70A5B"/>
    <w:rsid w:val="00B7464F"/>
    <w:rsid w:val="00B76F51"/>
    <w:rsid w:val="00B81781"/>
    <w:rsid w:val="00B83DA0"/>
    <w:rsid w:val="00B851AA"/>
    <w:rsid w:val="00B94C4D"/>
    <w:rsid w:val="00BC4A5F"/>
    <w:rsid w:val="00BC684F"/>
    <w:rsid w:val="00BE47A7"/>
    <w:rsid w:val="00C02597"/>
    <w:rsid w:val="00C20DDD"/>
    <w:rsid w:val="00C31CBF"/>
    <w:rsid w:val="00C31F29"/>
    <w:rsid w:val="00C32EDC"/>
    <w:rsid w:val="00C53B89"/>
    <w:rsid w:val="00C60937"/>
    <w:rsid w:val="00C6671F"/>
    <w:rsid w:val="00C816F4"/>
    <w:rsid w:val="00CA22B0"/>
    <w:rsid w:val="00CC5312"/>
    <w:rsid w:val="00CF4BB0"/>
    <w:rsid w:val="00CF531B"/>
    <w:rsid w:val="00D05F76"/>
    <w:rsid w:val="00D1176B"/>
    <w:rsid w:val="00D11E19"/>
    <w:rsid w:val="00D13642"/>
    <w:rsid w:val="00D17A9F"/>
    <w:rsid w:val="00D36081"/>
    <w:rsid w:val="00D40183"/>
    <w:rsid w:val="00D44C27"/>
    <w:rsid w:val="00D5103B"/>
    <w:rsid w:val="00D7620C"/>
    <w:rsid w:val="00D8141B"/>
    <w:rsid w:val="00D8227C"/>
    <w:rsid w:val="00D8418D"/>
    <w:rsid w:val="00DA7E90"/>
    <w:rsid w:val="00DB323F"/>
    <w:rsid w:val="00DB369D"/>
    <w:rsid w:val="00DE791A"/>
    <w:rsid w:val="00DF6FF0"/>
    <w:rsid w:val="00E07CD8"/>
    <w:rsid w:val="00E14DAE"/>
    <w:rsid w:val="00E21ABB"/>
    <w:rsid w:val="00E32932"/>
    <w:rsid w:val="00E37F1D"/>
    <w:rsid w:val="00E4352E"/>
    <w:rsid w:val="00E529B2"/>
    <w:rsid w:val="00E55A7B"/>
    <w:rsid w:val="00E624A1"/>
    <w:rsid w:val="00E91606"/>
    <w:rsid w:val="00E926C0"/>
    <w:rsid w:val="00EA040C"/>
    <w:rsid w:val="00EA4704"/>
    <w:rsid w:val="00EA573B"/>
    <w:rsid w:val="00EB16BF"/>
    <w:rsid w:val="00EB7E69"/>
    <w:rsid w:val="00ED23BB"/>
    <w:rsid w:val="00EF41F3"/>
    <w:rsid w:val="00EF594F"/>
    <w:rsid w:val="00F0640A"/>
    <w:rsid w:val="00F11D66"/>
    <w:rsid w:val="00F2076E"/>
    <w:rsid w:val="00F421EE"/>
    <w:rsid w:val="00F44A78"/>
    <w:rsid w:val="00F44FF4"/>
    <w:rsid w:val="00F5241A"/>
    <w:rsid w:val="00F66C74"/>
    <w:rsid w:val="00F67A6A"/>
    <w:rsid w:val="00FA2BDF"/>
    <w:rsid w:val="00FA3389"/>
    <w:rsid w:val="00FA556D"/>
    <w:rsid w:val="00FB14A6"/>
    <w:rsid w:val="00FB1690"/>
    <w:rsid w:val="00FC1E44"/>
    <w:rsid w:val="00FC35EF"/>
    <w:rsid w:val="00FC7A76"/>
    <w:rsid w:val="00FD6827"/>
    <w:rsid w:val="00FD7872"/>
    <w:rsid w:val="00FE4CFA"/>
    <w:rsid w:val="00FF1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11EB2"/>
  <w15:docId w15:val="{85DDF7DF-F446-4953-BCDF-1D53BCB5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5"/>
      </w:numPr>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numPr>
        <w:ilvl w:val="1"/>
        <w:numId w:val="5"/>
      </w:numPr>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numPr>
        <w:ilvl w:val="2"/>
        <w:numId w:val="5"/>
      </w:numPr>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numPr>
        <w:ilvl w:val="3"/>
        <w:numId w:val="5"/>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5"/>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655D5A"/>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5D5A"/>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5A"/>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11F32"/>
    <w:pPr>
      <w:tabs>
        <w:tab w:val="center" w:pos="4680"/>
        <w:tab w:val="right" w:pos="9360"/>
      </w:tabs>
      <w:spacing w:line="240" w:lineRule="auto"/>
    </w:pPr>
  </w:style>
  <w:style w:type="character" w:customStyle="1" w:styleId="HeaderChar">
    <w:name w:val="Header Char"/>
    <w:basedOn w:val="DefaultParagraphFont"/>
    <w:link w:val="Header"/>
    <w:uiPriority w:val="99"/>
    <w:rsid w:val="00A11F32"/>
  </w:style>
  <w:style w:type="paragraph" w:styleId="Footer">
    <w:name w:val="footer"/>
    <w:basedOn w:val="Normal"/>
    <w:link w:val="FooterChar"/>
    <w:uiPriority w:val="99"/>
    <w:unhideWhenUsed/>
    <w:rsid w:val="00A11F32"/>
    <w:pPr>
      <w:tabs>
        <w:tab w:val="center" w:pos="4680"/>
        <w:tab w:val="right" w:pos="9360"/>
      </w:tabs>
      <w:spacing w:line="240" w:lineRule="auto"/>
    </w:pPr>
  </w:style>
  <w:style w:type="character" w:customStyle="1" w:styleId="FooterChar">
    <w:name w:val="Footer Char"/>
    <w:basedOn w:val="DefaultParagraphFont"/>
    <w:link w:val="Footer"/>
    <w:uiPriority w:val="99"/>
    <w:rsid w:val="00A11F32"/>
  </w:style>
  <w:style w:type="paragraph" w:styleId="ListParagraph">
    <w:name w:val="List Paragraph"/>
    <w:basedOn w:val="Normal"/>
    <w:uiPriority w:val="34"/>
    <w:qFormat/>
    <w:rsid w:val="00CA22B0"/>
    <w:pPr>
      <w:ind w:left="720"/>
      <w:contextualSpacing/>
    </w:pPr>
  </w:style>
  <w:style w:type="character" w:styleId="PlaceholderText">
    <w:name w:val="Placeholder Text"/>
    <w:basedOn w:val="DefaultParagraphFont"/>
    <w:uiPriority w:val="99"/>
    <w:semiHidden/>
    <w:rsid w:val="00CA22B0"/>
    <w:rPr>
      <w:color w:val="666666"/>
    </w:rPr>
  </w:style>
  <w:style w:type="table" w:styleId="TableGrid">
    <w:name w:val="Table Grid"/>
    <w:basedOn w:val="TableNormal"/>
    <w:uiPriority w:val="39"/>
    <w:rsid w:val="00EB16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655D5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55D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5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FF130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FF1303"/>
    <w:rPr>
      <w:i/>
      <w:iCs/>
    </w:rPr>
  </w:style>
  <w:style w:type="paragraph" w:styleId="Caption">
    <w:name w:val="caption"/>
    <w:basedOn w:val="Normal"/>
    <w:next w:val="Normal"/>
    <w:uiPriority w:val="35"/>
    <w:unhideWhenUsed/>
    <w:qFormat/>
    <w:rsid w:val="00691EF8"/>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E529B2"/>
    <w:rPr>
      <w:sz w:val="40"/>
      <w:szCs w:val="40"/>
    </w:rPr>
  </w:style>
  <w:style w:type="character" w:customStyle="1" w:styleId="Heading2Char">
    <w:name w:val="Heading 2 Char"/>
    <w:basedOn w:val="DefaultParagraphFont"/>
    <w:link w:val="Heading2"/>
    <w:uiPriority w:val="9"/>
    <w:rsid w:val="00E529B2"/>
    <w:rPr>
      <w:sz w:val="32"/>
      <w:szCs w:val="32"/>
    </w:rPr>
  </w:style>
  <w:style w:type="character" w:customStyle="1" w:styleId="Heading3Char">
    <w:name w:val="Heading 3 Char"/>
    <w:basedOn w:val="DefaultParagraphFont"/>
    <w:link w:val="Heading3"/>
    <w:uiPriority w:val="9"/>
    <w:rsid w:val="00E529B2"/>
    <w:rPr>
      <w:color w:val="434343"/>
      <w:sz w:val="28"/>
      <w:szCs w:val="28"/>
    </w:rPr>
  </w:style>
  <w:style w:type="character" w:customStyle="1" w:styleId="Heading4Char">
    <w:name w:val="Heading 4 Char"/>
    <w:basedOn w:val="DefaultParagraphFont"/>
    <w:link w:val="Heading4"/>
    <w:uiPriority w:val="9"/>
    <w:rsid w:val="00E529B2"/>
    <w:rPr>
      <w:color w:val="666666"/>
      <w:sz w:val="24"/>
      <w:szCs w:val="24"/>
    </w:rPr>
  </w:style>
  <w:style w:type="character" w:customStyle="1" w:styleId="Heading5Char">
    <w:name w:val="Heading 5 Char"/>
    <w:basedOn w:val="DefaultParagraphFont"/>
    <w:link w:val="Heading5"/>
    <w:uiPriority w:val="9"/>
    <w:semiHidden/>
    <w:rsid w:val="00E529B2"/>
    <w:rPr>
      <w:color w:val="666666"/>
    </w:rPr>
  </w:style>
  <w:style w:type="character" w:customStyle="1" w:styleId="Heading6Char">
    <w:name w:val="Heading 6 Char"/>
    <w:basedOn w:val="DefaultParagraphFont"/>
    <w:link w:val="Heading6"/>
    <w:uiPriority w:val="9"/>
    <w:semiHidden/>
    <w:rsid w:val="00E529B2"/>
    <w:rPr>
      <w:i/>
      <w:color w:val="666666"/>
    </w:rPr>
  </w:style>
  <w:style w:type="character" w:customStyle="1" w:styleId="TitleChar">
    <w:name w:val="Title Char"/>
    <w:basedOn w:val="DefaultParagraphFont"/>
    <w:link w:val="Title"/>
    <w:uiPriority w:val="10"/>
    <w:rsid w:val="00E529B2"/>
    <w:rPr>
      <w:sz w:val="52"/>
      <w:szCs w:val="52"/>
    </w:rPr>
  </w:style>
  <w:style w:type="character" w:customStyle="1" w:styleId="SubtitleChar">
    <w:name w:val="Subtitle Char"/>
    <w:basedOn w:val="DefaultParagraphFont"/>
    <w:link w:val="Subtitle"/>
    <w:uiPriority w:val="11"/>
    <w:rsid w:val="00E529B2"/>
    <w:rPr>
      <w:color w:val="666666"/>
      <w:sz w:val="30"/>
      <w:szCs w:val="30"/>
    </w:rPr>
  </w:style>
  <w:style w:type="paragraph" w:styleId="Quote">
    <w:name w:val="Quote"/>
    <w:basedOn w:val="Normal"/>
    <w:next w:val="Normal"/>
    <w:link w:val="QuoteChar"/>
    <w:uiPriority w:val="29"/>
    <w:qFormat/>
    <w:rsid w:val="00E529B2"/>
    <w:pPr>
      <w:spacing w:before="160" w:after="160" w:line="278" w:lineRule="auto"/>
      <w:jc w:val="center"/>
    </w:pPr>
    <w:rPr>
      <w:rFonts w:ascii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529B2"/>
    <w:rPr>
      <w:rFonts w:ascii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E529B2"/>
    <w:rPr>
      <w:i/>
      <w:iCs/>
      <w:color w:val="365F91" w:themeColor="accent1" w:themeShade="BF"/>
    </w:rPr>
  </w:style>
  <w:style w:type="paragraph" w:styleId="IntenseQuote">
    <w:name w:val="Intense Quote"/>
    <w:basedOn w:val="Normal"/>
    <w:next w:val="Normal"/>
    <w:link w:val="IntenseQuoteChar"/>
    <w:uiPriority w:val="30"/>
    <w:qFormat/>
    <w:rsid w:val="00E529B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529B2"/>
    <w:rPr>
      <w:rFonts w:ascii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E529B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6982">
      <w:bodyDiv w:val="1"/>
      <w:marLeft w:val="0"/>
      <w:marRight w:val="0"/>
      <w:marTop w:val="0"/>
      <w:marBottom w:val="0"/>
      <w:divBdr>
        <w:top w:val="none" w:sz="0" w:space="0" w:color="auto"/>
        <w:left w:val="none" w:sz="0" w:space="0" w:color="auto"/>
        <w:bottom w:val="none" w:sz="0" w:space="0" w:color="auto"/>
        <w:right w:val="none" w:sz="0" w:space="0" w:color="auto"/>
      </w:divBdr>
    </w:div>
    <w:div w:id="170074383">
      <w:bodyDiv w:val="1"/>
      <w:marLeft w:val="0"/>
      <w:marRight w:val="0"/>
      <w:marTop w:val="0"/>
      <w:marBottom w:val="0"/>
      <w:divBdr>
        <w:top w:val="none" w:sz="0" w:space="0" w:color="auto"/>
        <w:left w:val="none" w:sz="0" w:space="0" w:color="auto"/>
        <w:bottom w:val="none" w:sz="0" w:space="0" w:color="auto"/>
        <w:right w:val="none" w:sz="0" w:space="0" w:color="auto"/>
      </w:divBdr>
    </w:div>
    <w:div w:id="792330590">
      <w:bodyDiv w:val="1"/>
      <w:marLeft w:val="0"/>
      <w:marRight w:val="0"/>
      <w:marTop w:val="0"/>
      <w:marBottom w:val="0"/>
      <w:divBdr>
        <w:top w:val="none" w:sz="0" w:space="0" w:color="auto"/>
        <w:left w:val="none" w:sz="0" w:space="0" w:color="auto"/>
        <w:bottom w:val="none" w:sz="0" w:space="0" w:color="auto"/>
        <w:right w:val="none" w:sz="0" w:space="0" w:color="auto"/>
      </w:divBdr>
    </w:div>
    <w:div w:id="1608150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07724ff-9999-494f-b257-05dacc46ac87}" enabled="1" method="Standard" siteId="{e58c8e81-abd8-48a8-929d-eb67611b83b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6726</Words>
  <Characters>42442</Characters>
  <Application>Microsoft Office Word</Application>
  <DocSecurity>0</DocSecurity>
  <Lines>903</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li</dc:creator>
  <cp:keywords/>
  <dc:description/>
  <cp:lastModifiedBy>Zhang, Victor</cp:lastModifiedBy>
  <cp:revision>2</cp:revision>
  <dcterms:created xsi:type="dcterms:W3CDTF">2026-02-02T04:37:00Z</dcterms:created>
  <dcterms:modified xsi:type="dcterms:W3CDTF">2026-02-02T04:37:00Z</dcterms:modified>
</cp:coreProperties>
</file>