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D893" w14:textId="66D8BC15" w:rsidR="00D23FC5" w:rsidRDefault="00D23FC5" w:rsidP="00D23FC5">
      <w:pPr>
        <w:jc w:val="center"/>
      </w:pPr>
      <w:r>
        <w:t>HW4</w:t>
      </w:r>
    </w:p>
    <w:p w14:paraId="7699A668" w14:textId="702C4CD5" w:rsidR="00D23FC5" w:rsidRDefault="00D23FC5" w:rsidP="00D23FC5">
      <w:r>
        <w:t xml:space="preserve">Questions </w:t>
      </w:r>
    </w:p>
    <w:p w14:paraId="7F91E7F4" w14:textId="4E560BBD" w:rsidR="00D23FC5" w:rsidRDefault="00D23FC5" w:rsidP="00D23FC5">
      <w:r>
        <w:t>2.1.1 What are the training and test accuracy values you get? Why might we be interested in both training accuracy and testing accuracy? What do these two numbers tell us about our current model?</w:t>
      </w:r>
    </w:p>
    <w:p w14:paraId="4F5C8992" w14:textId="77777777" w:rsidR="00A52B60" w:rsidRDefault="00D23FC5" w:rsidP="00A52B60">
      <w:pPr>
        <w:ind w:leftChars="100" w:left="240"/>
      </w:pPr>
      <w:r>
        <w:t>I got 90.34% for training accuracy and 90.91 for test accuracy.</w:t>
      </w:r>
    </w:p>
    <w:p w14:paraId="08D6B8A9" w14:textId="007016EC" w:rsidR="00D23FC5" w:rsidRDefault="00D23FC5" w:rsidP="00A52B60">
      <w:pPr>
        <w:ind w:leftChars="100" w:left="240"/>
      </w:pPr>
      <w:r>
        <w:t>We want to know how well the model is for the training data and test data.</w:t>
      </w:r>
      <w:r w:rsidR="00F672F9">
        <w:t xml:space="preserve"> If the training accuracy is largely higher than test </w:t>
      </w:r>
      <w:r w:rsidR="00B9002D">
        <w:t>accuracy</w:t>
      </w:r>
      <w:r w:rsidR="00F672F9">
        <w:t>, this might imply there is overfitting.</w:t>
      </w:r>
    </w:p>
    <w:p w14:paraId="4145CFBD" w14:textId="77777777" w:rsidR="00A52B60" w:rsidRDefault="00A52B60" w:rsidP="00D23FC5"/>
    <w:p w14:paraId="56CDCF3D" w14:textId="59E76942" w:rsidR="00A52B60" w:rsidRDefault="00D23FC5" w:rsidP="00D23FC5">
      <w:r>
        <w:t>2.1.2 Try varying the model parameter for learning rate to different powers of 10 (i.e. 10^1, 10^0, 10^-1, 10^-2, 10^-3) and training the model. What patterns do you see and how does the choice of learning rate affect both the loss during training and the final model accuracy?</w:t>
      </w:r>
    </w:p>
    <w:tbl>
      <w:tblPr>
        <w:tblStyle w:val="ae"/>
        <w:tblW w:w="0" w:type="auto"/>
        <w:tblInd w:w="472" w:type="dxa"/>
        <w:tblLook w:val="04A0" w:firstRow="1" w:lastRow="0" w:firstColumn="1" w:lastColumn="0" w:noHBand="0" w:noVBand="1"/>
      </w:tblPr>
      <w:tblGrid>
        <w:gridCol w:w="2074"/>
        <w:gridCol w:w="2074"/>
        <w:gridCol w:w="2074"/>
      </w:tblGrid>
      <w:tr w:rsidR="00A52B60" w14:paraId="554DACFE" w14:textId="77777777" w:rsidTr="003C6DD4">
        <w:tc>
          <w:tcPr>
            <w:tcW w:w="2074" w:type="dxa"/>
          </w:tcPr>
          <w:p w14:paraId="11475FA8" w14:textId="76A386EB" w:rsidR="00A52B60" w:rsidRDefault="00A52B60" w:rsidP="00D23FC5">
            <w:r>
              <w:t>Learning rate</w:t>
            </w:r>
          </w:p>
        </w:tc>
        <w:tc>
          <w:tcPr>
            <w:tcW w:w="2074" w:type="dxa"/>
          </w:tcPr>
          <w:p w14:paraId="7A2D7530" w14:textId="3FCF9F4F" w:rsidR="00A52B60" w:rsidRDefault="00A52B60" w:rsidP="00D23FC5">
            <w:r>
              <w:t>Training accuracy</w:t>
            </w:r>
          </w:p>
        </w:tc>
        <w:tc>
          <w:tcPr>
            <w:tcW w:w="2074" w:type="dxa"/>
          </w:tcPr>
          <w:p w14:paraId="3CF5A561" w14:textId="717BCBA9" w:rsidR="00A52B60" w:rsidRDefault="00A52B60" w:rsidP="00D23FC5">
            <w:r>
              <w:t>Test accuracy</w:t>
            </w:r>
          </w:p>
        </w:tc>
      </w:tr>
      <w:tr w:rsidR="00A52B60" w14:paraId="5C61E178" w14:textId="77777777" w:rsidTr="003C6DD4">
        <w:tc>
          <w:tcPr>
            <w:tcW w:w="2074" w:type="dxa"/>
          </w:tcPr>
          <w:p w14:paraId="1FF264EA" w14:textId="7AD1C8A4" w:rsidR="00A52B60" w:rsidRDefault="00A52B60" w:rsidP="00D23FC5">
            <w:r>
              <w:t>0.1</w:t>
            </w:r>
          </w:p>
        </w:tc>
        <w:tc>
          <w:tcPr>
            <w:tcW w:w="2074" w:type="dxa"/>
          </w:tcPr>
          <w:p w14:paraId="31163A47" w14:textId="339A213B" w:rsidR="00A52B60" w:rsidRDefault="00A52B60" w:rsidP="00D23FC5">
            <w:r>
              <w:t>92.07%</w:t>
            </w:r>
          </w:p>
        </w:tc>
        <w:tc>
          <w:tcPr>
            <w:tcW w:w="2074" w:type="dxa"/>
          </w:tcPr>
          <w:p w14:paraId="3CC68465" w14:textId="45C3B447" w:rsidR="00A52B60" w:rsidRDefault="00A52B60" w:rsidP="00D23FC5">
            <w:r>
              <w:t>91.71%</w:t>
            </w:r>
          </w:p>
        </w:tc>
      </w:tr>
      <w:tr w:rsidR="00A52B60" w14:paraId="645DA13A" w14:textId="77777777" w:rsidTr="003C6DD4">
        <w:tc>
          <w:tcPr>
            <w:tcW w:w="2074" w:type="dxa"/>
          </w:tcPr>
          <w:p w14:paraId="32139B5A" w14:textId="0570F47D" w:rsidR="00A52B60" w:rsidRDefault="00A52B60" w:rsidP="00D23FC5">
            <w:r>
              <w:t>0.01</w:t>
            </w:r>
          </w:p>
        </w:tc>
        <w:tc>
          <w:tcPr>
            <w:tcW w:w="2074" w:type="dxa"/>
          </w:tcPr>
          <w:p w14:paraId="353B8E9B" w14:textId="0CD93051" w:rsidR="00A52B60" w:rsidRDefault="00A52B60" w:rsidP="00D23FC5">
            <w:r>
              <w:t>90.34%</w:t>
            </w:r>
          </w:p>
        </w:tc>
        <w:tc>
          <w:tcPr>
            <w:tcW w:w="2074" w:type="dxa"/>
          </w:tcPr>
          <w:p w14:paraId="48DAB204" w14:textId="749095EA" w:rsidR="00A52B60" w:rsidRDefault="00A52B60" w:rsidP="00D23FC5">
            <w:r>
              <w:t>90.91%</w:t>
            </w:r>
          </w:p>
        </w:tc>
      </w:tr>
      <w:tr w:rsidR="00A52B60" w14:paraId="40CFC973" w14:textId="77777777" w:rsidTr="003C6DD4">
        <w:tc>
          <w:tcPr>
            <w:tcW w:w="2074" w:type="dxa"/>
          </w:tcPr>
          <w:p w14:paraId="76FF23A1" w14:textId="41B07B80" w:rsidR="00A52B60" w:rsidRDefault="00A52B60" w:rsidP="00D23FC5">
            <w:r>
              <w:t>0.001</w:t>
            </w:r>
          </w:p>
        </w:tc>
        <w:tc>
          <w:tcPr>
            <w:tcW w:w="2074" w:type="dxa"/>
          </w:tcPr>
          <w:p w14:paraId="3506D777" w14:textId="031F5AC3" w:rsidR="00A52B60" w:rsidRDefault="00A52B60" w:rsidP="00D23FC5">
            <w:r>
              <w:t>85.90%</w:t>
            </w:r>
          </w:p>
        </w:tc>
        <w:tc>
          <w:tcPr>
            <w:tcW w:w="2074" w:type="dxa"/>
          </w:tcPr>
          <w:p w14:paraId="6284D35C" w14:textId="69D433EE" w:rsidR="00A52B60" w:rsidRDefault="00A52B60" w:rsidP="00D23FC5">
            <w:r>
              <w:t>86.69%</w:t>
            </w:r>
          </w:p>
        </w:tc>
      </w:tr>
      <w:tr w:rsidR="00A52B60" w14:paraId="1E0E7B3E" w14:textId="77777777" w:rsidTr="003C6DD4">
        <w:tc>
          <w:tcPr>
            <w:tcW w:w="2074" w:type="dxa"/>
          </w:tcPr>
          <w:p w14:paraId="7E701717" w14:textId="528B0BE8" w:rsidR="00A52B60" w:rsidRDefault="001226DF" w:rsidP="00D23FC5">
            <w:r>
              <w:t>0.0001</w:t>
            </w:r>
          </w:p>
        </w:tc>
        <w:tc>
          <w:tcPr>
            <w:tcW w:w="2074" w:type="dxa"/>
          </w:tcPr>
          <w:p w14:paraId="2D32D726" w14:textId="4BBC74E7" w:rsidR="00A52B60" w:rsidRDefault="001226DF" w:rsidP="00D23FC5">
            <w:r>
              <w:t>73.21%</w:t>
            </w:r>
          </w:p>
        </w:tc>
        <w:tc>
          <w:tcPr>
            <w:tcW w:w="2074" w:type="dxa"/>
          </w:tcPr>
          <w:p w14:paraId="1274A825" w14:textId="2219F0C1" w:rsidR="00A52B60" w:rsidRDefault="001226DF" w:rsidP="00D23FC5">
            <w:r>
              <w:t>74.25%</w:t>
            </w:r>
          </w:p>
        </w:tc>
      </w:tr>
    </w:tbl>
    <w:p w14:paraId="32E40A30" w14:textId="230D4BF7" w:rsidR="003C6DD4" w:rsidRDefault="003C6DD4" w:rsidP="003C6DD4">
      <w:pPr>
        <w:ind w:left="480"/>
      </w:pPr>
      <w:r>
        <w:t>The higher learning rate achieves higher accuracy for both training and test. A lower learning rate might cause insufficient updates to the model weights while training</w:t>
      </w:r>
      <w:r w:rsidR="00B51FDA">
        <w:t>.</w:t>
      </w:r>
    </w:p>
    <w:p w14:paraId="790480E2" w14:textId="77777777" w:rsidR="003C6DD4" w:rsidRDefault="003C6DD4" w:rsidP="003C6DD4">
      <w:pPr>
        <w:ind w:left="480"/>
      </w:pPr>
    </w:p>
    <w:p w14:paraId="6E27AB68" w14:textId="6C7CF66B" w:rsidR="00D23FC5" w:rsidRDefault="00D23FC5" w:rsidP="00D23FC5">
      <w:r>
        <w:t>2.1.3 Try varying the parameter for weight decay to different powers of 10: (10^0, 10^-1, 10^-2, 10^-3, 10^-4, 10^-5). How does weight decay affect the final model training and test accuracy?</w:t>
      </w:r>
    </w:p>
    <w:tbl>
      <w:tblPr>
        <w:tblStyle w:val="ae"/>
        <w:tblW w:w="0" w:type="auto"/>
        <w:tblInd w:w="472" w:type="dxa"/>
        <w:tblLook w:val="04A0" w:firstRow="1" w:lastRow="0" w:firstColumn="1" w:lastColumn="0" w:noHBand="0" w:noVBand="1"/>
      </w:tblPr>
      <w:tblGrid>
        <w:gridCol w:w="2074"/>
        <w:gridCol w:w="2074"/>
        <w:gridCol w:w="2074"/>
      </w:tblGrid>
      <w:tr w:rsidR="003C6DD4" w14:paraId="508BE36C" w14:textId="77777777" w:rsidTr="00A82C46">
        <w:tc>
          <w:tcPr>
            <w:tcW w:w="2074" w:type="dxa"/>
          </w:tcPr>
          <w:p w14:paraId="2275850C" w14:textId="4B5F846F" w:rsidR="003C6DD4" w:rsidRDefault="003C6DD4" w:rsidP="00A82C46">
            <w:r>
              <w:t>Decay</w:t>
            </w:r>
          </w:p>
        </w:tc>
        <w:tc>
          <w:tcPr>
            <w:tcW w:w="2074" w:type="dxa"/>
          </w:tcPr>
          <w:p w14:paraId="117DE24C" w14:textId="77777777" w:rsidR="003C6DD4" w:rsidRDefault="003C6DD4" w:rsidP="00A82C46">
            <w:r>
              <w:t>Training accuracy</w:t>
            </w:r>
          </w:p>
        </w:tc>
        <w:tc>
          <w:tcPr>
            <w:tcW w:w="2074" w:type="dxa"/>
          </w:tcPr>
          <w:p w14:paraId="255F3548" w14:textId="77777777" w:rsidR="003C6DD4" w:rsidRDefault="003C6DD4" w:rsidP="00A82C46">
            <w:r>
              <w:t>Test accuracy</w:t>
            </w:r>
          </w:p>
        </w:tc>
      </w:tr>
      <w:tr w:rsidR="003C6DD4" w14:paraId="27DB3122" w14:textId="77777777" w:rsidTr="00A82C46">
        <w:tc>
          <w:tcPr>
            <w:tcW w:w="2074" w:type="dxa"/>
          </w:tcPr>
          <w:p w14:paraId="21A07F07" w14:textId="03F38681" w:rsidR="003C6DD4" w:rsidRDefault="003C6DD4" w:rsidP="00A82C46">
            <w:r>
              <w:t>0</w:t>
            </w:r>
            <w:r w:rsidR="009B5D22">
              <w:t>.1</w:t>
            </w:r>
          </w:p>
        </w:tc>
        <w:tc>
          <w:tcPr>
            <w:tcW w:w="2074" w:type="dxa"/>
          </w:tcPr>
          <w:p w14:paraId="2535EC63" w14:textId="7D434872" w:rsidR="003C6DD4" w:rsidRDefault="00822F49" w:rsidP="00A82C46">
            <w:r>
              <w:t>90.3</w:t>
            </w:r>
            <w:r w:rsidR="00981436">
              <w:t>1</w:t>
            </w:r>
            <w:r w:rsidR="003C6DD4">
              <w:t>%</w:t>
            </w:r>
          </w:p>
        </w:tc>
        <w:tc>
          <w:tcPr>
            <w:tcW w:w="2074" w:type="dxa"/>
          </w:tcPr>
          <w:p w14:paraId="20BA5853" w14:textId="5BB24BE0" w:rsidR="003C6DD4" w:rsidRDefault="00E60C9C" w:rsidP="00A82C46">
            <w:r>
              <w:t>90.89</w:t>
            </w:r>
            <w:r w:rsidR="003C6DD4">
              <w:t>%</w:t>
            </w:r>
          </w:p>
        </w:tc>
      </w:tr>
      <w:tr w:rsidR="003C6DD4" w14:paraId="1D45170B" w14:textId="77777777" w:rsidTr="00A82C46">
        <w:tc>
          <w:tcPr>
            <w:tcW w:w="2074" w:type="dxa"/>
          </w:tcPr>
          <w:p w14:paraId="1EF8BC0C" w14:textId="77777777" w:rsidR="003C6DD4" w:rsidRDefault="003C6DD4" w:rsidP="00A82C46">
            <w:r>
              <w:t>0.01</w:t>
            </w:r>
          </w:p>
        </w:tc>
        <w:tc>
          <w:tcPr>
            <w:tcW w:w="2074" w:type="dxa"/>
          </w:tcPr>
          <w:p w14:paraId="4752D1E7" w14:textId="444D7702" w:rsidR="003C6DD4" w:rsidRDefault="009B5D22" w:rsidP="00A82C46">
            <w:r>
              <w:t>90.34</w:t>
            </w:r>
            <w:r w:rsidR="003C6DD4">
              <w:t>%</w:t>
            </w:r>
          </w:p>
        </w:tc>
        <w:tc>
          <w:tcPr>
            <w:tcW w:w="2074" w:type="dxa"/>
          </w:tcPr>
          <w:p w14:paraId="4F4B77F0" w14:textId="7DC4C323" w:rsidR="003C6DD4" w:rsidRDefault="003C6DD4" w:rsidP="00A82C46">
            <w:r>
              <w:t>90.9</w:t>
            </w:r>
            <w:r w:rsidR="009B5D22">
              <w:t>2</w:t>
            </w:r>
            <w:r>
              <w:t>%</w:t>
            </w:r>
          </w:p>
        </w:tc>
      </w:tr>
      <w:tr w:rsidR="003C6DD4" w14:paraId="48459CA8" w14:textId="77777777" w:rsidTr="00A82C46">
        <w:tc>
          <w:tcPr>
            <w:tcW w:w="2074" w:type="dxa"/>
          </w:tcPr>
          <w:p w14:paraId="7E91C733" w14:textId="77777777" w:rsidR="003C6DD4" w:rsidRDefault="003C6DD4" w:rsidP="00A82C46">
            <w:r>
              <w:t>0.001</w:t>
            </w:r>
          </w:p>
        </w:tc>
        <w:tc>
          <w:tcPr>
            <w:tcW w:w="2074" w:type="dxa"/>
          </w:tcPr>
          <w:p w14:paraId="3993F74C" w14:textId="6AECE622" w:rsidR="003C6DD4" w:rsidRDefault="007E1CB9" w:rsidP="00A82C46">
            <w:r>
              <w:t>90.34</w:t>
            </w:r>
            <w:r w:rsidR="003C6DD4">
              <w:t>%</w:t>
            </w:r>
          </w:p>
        </w:tc>
        <w:tc>
          <w:tcPr>
            <w:tcW w:w="2074" w:type="dxa"/>
          </w:tcPr>
          <w:p w14:paraId="7C82FD8A" w14:textId="67F70D70" w:rsidR="003C6DD4" w:rsidRDefault="00822F49" w:rsidP="00A82C46">
            <w:r>
              <w:t>90.91</w:t>
            </w:r>
            <w:r w:rsidR="003C6DD4">
              <w:t>%</w:t>
            </w:r>
          </w:p>
        </w:tc>
      </w:tr>
      <w:tr w:rsidR="003C6DD4" w14:paraId="1D64311C" w14:textId="77777777" w:rsidTr="00A82C46">
        <w:tc>
          <w:tcPr>
            <w:tcW w:w="2074" w:type="dxa"/>
          </w:tcPr>
          <w:p w14:paraId="3197A6BC" w14:textId="77777777" w:rsidR="003C6DD4" w:rsidRDefault="003C6DD4" w:rsidP="00A82C46">
            <w:r>
              <w:lastRenderedPageBreak/>
              <w:t>0.0001</w:t>
            </w:r>
          </w:p>
        </w:tc>
        <w:tc>
          <w:tcPr>
            <w:tcW w:w="2074" w:type="dxa"/>
          </w:tcPr>
          <w:p w14:paraId="21E43BA3" w14:textId="4FD9E378" w:rsidR="003C6DD4" w:rsidRDefault="00822F49" w:rsidP="00A82C46">
            <w:r>
              <w:t>90.34</w:t>
            </w:r>
            <w:r w:rsidR="003C6DD4">
              <w:t>%</w:t>
            </w:r>
          </w:p>
        </w:tc>
        <w:tc>
          <w:tcPr>
            <w:tcW w:w="2074" w:type="dxa"/>
          </w:tcPr>
          <w:p w14:paraId="4BD09EAD" w14:textId="70E5D47F" w:rsidR="003C6DD4" w:rsidRDefault="00822F49" w:rsidP="00A82C46">
            <w:r>
              <w:t>90.91</w:t>
            </w:r>
            <w:r w:rsidR="003C6DD4">
              <w:t>%</w:t>
            </w:r>
          </w:p>
        </w:tc>
      </w:tr>
    </w:tbl>
    <w:p w14:paraId="486A67CF" w14:textId="2A08625F" w:rsidR="003C6DD4" w:rsidRPr="00981436" w:rsidRDefault="00981436" w:rsidP="00B809C1">
      <w:pPr>
        <w:ind w:left="480"/>
      </w:pPr>
      <w:r>
        <w:t xml:space="preserve">Reduce the weight decay </w:t>
      </w:r>
      <w:r w:rsidR="00202D01">
        <w:t>just slightly</w:t>
      </w:r>
      <w:r>
        <w:t xml:space="preserve"> affect the test accuracy.</w:t>
      </w:r>
      <w:r w:rsidR="00202D01">
        <w:t xml:space="preserve"> However, increase the weight decay will lead to decrease on </w:t>
      </w:r>
      <w:r w:rsidR="00B809C1">
        <w:t>both</w:t>
      </w:r>
      <w:r w:rsidR="00202D01">
        <w:t xml:space="preserve"> training and test accuracies.</w:t>
      </w:r>
    </w:p>
    <w:p w14:paraId="41B39C07" w14:textId="77777777" w:rsidR="003C6DD4" w:rsidRDefault="003C6DD4" w:rsidP="00D23FC5"/>
    <w:p w14:paraId="3B611805" w14:textId="4A4576AD" w:rsidR="00B90FFE" w:rsidRDefault="00D23FC5" w:rsidP="00D23FC5">
      <w:r>
        <w:t xml:space="preserve">2.2.1 Currently the model uses a logistic activation for the first layer. Try using </w:t>
      </w:r>
      <w:proofErr w:type="gramStart"/>
      <w:r>
        <w:t>a the</w:t>
      </w:r>
      <w:proofErr w:type="gramEnd"/>
      <w:r>
        <w:t xml:space="preserve"> different activation functions we programmed. How well do they perform? What's best?</w:t>
      </w:r>
    </w:p>
    <w:tbl>
      <w:tblPr>
        <w:tblStyle w:val="ae"/>
        <w:tblW w:w="0" w:type="auto"/>
        <w:tblInd w:w="472" w:type="dxa"/>
        <w:tblLook w:val="04A0" w:firstRow="1" w:lastRow="0" w:firstColumn="1" w:lastColumn="0" w:noHBand="0" w:noVBand="1"/>
      </w:tblPr>
      <w:tblGrid>
        <w:gridCol w:w="2074"/>
        <w:gridCol w:w="2074"/>
        <w:gridCol w:w="2074"/>
      </w:tblGrid>
      <w:tr w:rsidR="00B90FFE" w14:paraId="25227DF7" w14:textId="77777777" w:rsidTr="00A82C46">
        <w:tc>
          <w:tcPr>
            <w:tcW w:w="2074" w:type="dxa"/>
          </w:tcPr>
          <w:p w14:paraId="16E343A6" w14:textId="4225D5BB" w:rsidR="00B90FFE" w:rsidRDefault="00B90FFE" w:rsidP="00B90FFE"/>
        </w:tc>
        <w:tc>
          <w:tcPr>
            <w:tcW w:w="2074" w:type="dxa"/>
          </w:tcPr>
          <w:p w14:paraId="27A6E3E4" w14:textId="3C63D49E" w:rsidR="00B90FFE" w:rsidRDefault="00B90FFE" w:rsidP="00B90FFE">
            <w:r>
              <w:t>Training accuracy</w:t>
            </w:r>
          </w:p>
        </w:tc>
        <w:tc>
          <w:tcPr>
            <w:tcW w:w="2074" w:type="dxa"/>
          </w:tcPr>
          <w:p w14:paraId="4881583A" w14:textId="5CE07A87" w:rsidR="00B90FFE" w:rsidRDefault="00B90FFE" w:rsidP="00B90FFE">
            <w:r>
              <w:t>Test accuracy</w:t>
            </w:r>
          </w:p>
        </w:tc>
      </w:tr>
      <w:tr w:rsidR="00B90FFE" w14:paraId="48556791" w14:textId="77777777" w:rsidTr="00A82C46">
        <w:tc>
          <w:tcPr>
            <w:tcW w:w="2074" w:type="dxa"/>
          </w:tcPr>
          <w:p w14:paraId="37473EDA" w14:textId="27A103C5" w:rsidR="00B90FFE" w:rsidRDefault="00B90FFE" w:rsidP="00B90FFE">
            <w:r>
              <w:t>Logistic</w:t>
            </w:r>
          </w:p>
        </w:tc>
        <w:tc>
          <w:tcPr>
            <w:tcW w:w="2074" w:type="dxa"/>
          </w:tcPr>
          <w:p w14:paraId="43430E08" w14:textId="240E5DBF" w:rsidR="00B90FFE" w:rsidRDefault="00BE31BE" w:rsidP="00B90FFE">
            <w:r>
              <w:t>88.93</w:t>
            </w:r>
            <w:r w:rsidR="00DF2080">
              <w:t>%</w:t>
            </w:r>
          </w:p>
        </w:tc>
        <w:tc>
          <w:tcPr>
            <w:tcW w:w="2074" w:type="dxa"/>
          </w:tcPr>
          <w:p w14:paraId="7E7E24C4" w14:textId="6C280A3C" w:rsidR="00B90FFE" w:rsidRDefault="00BE31BE" w:rsidP="00B90FFE">
            <w:r>
              <w:t>89.49</w:t>
            </w:r>
            <w:r w:rsidR="00DF2080">
              <w:t>%</w:t>
            </w:r>
          </w:p>
        </w:tc>
      </w:tr>
      <w:tr w:rsidR="00B90FFE" w14:paraId="4813649C" w14:textId="77777777" w:rsidTr="00A82C46">
        <w:tc>
          <w:tcPr>
            <w:tcW w:w="2074" w:type="dxa"/>
          </w:tcPr>
          <w:p w14:paraId="6524F974" w14:textId="671A6492" w:rsidR="00B90FFE" w:rsidRDefault="00B90FFE" w:rsidP="00B90FFE">
            <w:r>
              <w:t>RELU</w:t>
            </w:r>
          </w:p>
        </w:tc>
        <w:tc>
          <w:tcPr>
            <w:tcW w:w="2074" w:type="dxa"/>
          </w:tcPr>
          <w:p w14:paraId="5682D638" w14:textId="4037866F" w:rsidR="00B90FFE" w:rsidRDefault="00B90FFE" w:rsidP="00B90FFE">
            <w:r>
              <w:t>9</w:t>
            </w:r>
            <w:r w:rsidR="005326FA">
              <w:t>2.61</w:t>
            </w:r>
            <w:r>
              <w:t>%</w:t>
            </w:r>
          </w:p>
        </w:tc>
        <w:tc>
          <w:tcPr>
            <w:tcW w:w="2074" w:type="dxa"/>
          </w:tcPr>
          <w:p w14:paraId="7460FE94" w14:textId="30062B50" w:rsidR="00B90FFE" w:rsidRDefault="00B90FFE" w:rsidP="00B90FFE">
            <w:r>
              <w:t>9</w:t>
            </w:r>
            <w:r w:rsidR="005326FA">
              <w:t>2.81</w:t>
            </w:r>
            <w:r>
              <w:t>%</w:t>
            </w:r>
          </w:p>
        </w:tc>
      </w:tr>
      <w:tr w:rsidR="00B90FFE" w14:paraId="38124D86" w14:textId="77777777" w:rsidTr="00A82C46">
        <w:tc>
          <w:tcPr>
            <w:tcW w:w="2074" w:type="dxa"/>
          </w:tcPr>
          <w:p w14:paraId="2B077D47" w14:textId="6766F999" w:rsidR="00B90FFE" w:rsidRDefault="00394B7D" w:rsidP="00394B7D">
            <w:r>
              <w:t>LRELU</w:t>
            </w:r>
          </w:p>
        </w:tc>
        <w:tc>
          <w:tcPr>
            <w:tcW w:w="2074" w:type="dxa"/>
          </w:tcPr>
          <w:p w14:paraId="595DE701" w14:textId="2BEF9CC3" w:rsidR="00B90FFE" w:rsidRDefault="00394B7D" w:rsidP="00B90FFE">
            <w:r>
              <w:t>9</w:t>
            </w:r>
            <w:r w:rsidR="006F5B7B">
              <w:t>2.43</w:t>
            </w:r>
            <w:r>
              <w:t>%</w:t>
            </w:r>
          </w:p>
        </w:tc>
        <w:tc>
          <w:tcPr>
            <w:tcW w:w="2074" w:type="dxa"/>
          </w:tcPr>
          <w:p w14:paraId="027405E1" w14:textId="4DF87490" w:rsidR="00B90FFE" w:rsidRDefault="00394B7D" w:rsidP="00B90FFE">
            <w:r>
              <w:t>9</w:t>
            </w:r>
            <w:r w:rsidR="006F5B7B">
              <w:t>2.63</w:t>
            </w:r>
            <w:r>
              <w:t>%</w:t>
            </w:r>
          </w:p>
        </w:tc>
      </w:tr>
    </w:tbl>
    <w:p w14:paraId="73A2155B" w14:textId="10675A4E" w:rsidR="00D23FC5" w:rsidRDefault="00397EF3" w:rsidP="00397EF3">
      <w:pPr>
        <w:ind w:left="480"/>
      </w:pPr>
      <w:r>
        <w:t>RELU perform the best on training accuracy of 92.61% and the test accuracy of 92.81%.</w:t>
      </w:r>
    </w:p>
    <w:p w14:paraId="7252AB46" w14:textId="77777777" w:rsidR="00FB0362" w:rsidRDefault="00FB0362" w:rsidP="00D23FC5"/>
    <w:p w14:paraId="07DBE2F4" w14:textId="56955FCF" w:rsidR="00D23FC5" w:rsidRDefault="00D23FC5" w:rsidP="00D23FC5">
      <w:r>
        <w:t>2.2.2 Using the same activation, find the best (power of 10) learning rate for your model. What is the training accuracy and testing accuracy?</w:t>
      </w:r>
    </w:p>
    <w:tbl>
      <w:tblPr>
        <w:tblStyle w:val="ae"/>
        <w:tblW w:w="0" w:type="auto"/>
        <w:tblInd w:w="472" w:type="dxa"/>
        <w:tblLook w:val="04A0" w:firstRow="1" w:lastRow="0" w:firstColumn="1" w:lastColumn="0" w:noHBand="0" w:noVBand="1"/>
      </w:tblPr>
      <w:tblGrid>
        <w:gridCol w:w="2074"/>
        <w:gridCol w:w="2074"/>
        <w:gridCol w:w="2074"/>
      </w:tblGrid>
      <w:tr w:rsidR="00F264F4" w14:paraId="7E1E5A8E" w14:textId="77777777" w:rsidTr="00A82C46">
        <w:tc>
          <w:tcPr>
            <w:tcW w:w="2074" w:type="dxa"/>
          </w:tcPr>
          <w:p w14:paraId="71872469" w14:textId="77777777" w:rsidR="00F264F4" w:rsidRDefault="00F264F4" w:rsidP="00A82C46">
            <w:r>
              <w:t>Learning rate</w:t>
            </w:r>
          </w:p>
        </w:tc>
        <w:tc>
          <w:tcPr>
            <w:tcW w:w="2074" w:type="dxa"/>
          </w:tcPr>
          <w:p w14:paraId="688CC8DA" w14:textId="77777777" w:rsidR="00F264F4" w:rsidRDefault="00F264F4" w:rsidP="00A82C46">
            <w:r>
              <w:t>Training accuracy</w:t>
            </w:r>
          </w:p>
        </w:tc>
        <w:tc>
          <w:tcPr>
            <w:tcW w:w="2074" w:type="dxa"/>
          </w:tcPr>
          <w:p w14:paraId="7C024502" w14:textId="77777777" w:rsidR="00F264F4" w:rsidRDefault="00F264F4" w:rsidP="00A82C46">
            <w:r>
              <w:t>Test accuracy</w:t>
            </w:r>
          </w:p>
        </w:tc>
      </w:tr>
      <w:tr w:rsidR="00F264F4" w14:paraId="17AD2E29" w14:textId="77777777" w:rsidTr="00A82C46">
        <w:tc>
          <w:tcPr>
            <w:tcW w:w="2074" w:type="dxa"/>
          </w:tcPr>
          <w:p w14:paraId="6D84EAF3" w14:textId="77777777" w:rsidR="00F264F4" w:rsidRDefault="00F264F4" w:rsidP="00A82C46">
            <w:r>
              <w:t>0.1</w:t>
            </w:r>
          </w:p>
        </w:tc>
        <w:tc>
          <w:tcPr>
            <w:tcW w:w="2074" w:type="dxa"/>
          </w:tcPr>
          <w:p w14:paraId="1F3665BD" w14:textId="1C95F558" w:rsidR="00F264F4" w:rsidRDefault="008D6AB4" w:rsidP="00A82C46">
            <w:r>
              <w:t>95.09</w:t>
            </w:r>
            <w:r w:rsidR="00F264F4">
              <w:t>%</w:t>
            </w:r>
          </w:p>
        </w:tc>
        <w:tc>
          <w:tcPr>
            <w:tcW w:w="2074" w:type="dxa"/>
          </w:tcPr>
          <w:p w14:paraId="04E9C813" w14:textId="408EAE17" w:rsidR="00F264F4" w:rsidRDefault="008D6AB4" w:rsidP="00A82C46">
            <w:r>
              <w:t>94.39</w:t>
            </w:r>
            <w:r w:rsidR="00F264F4">
              <w:t>%</w:t>
            </w:r>
          </w:p>
        </w:tc>
      </w:tr>
      <w:tr w:rsidR="00F264F4" w14:paraId="53494543" w14:textId="77777777" w:rsidTr="00A82C46">
        <w:tc>
          <w:tcPr>
            <w:tcW w:w="2074" w:type="dxa"/>
          </w:tcPr>
          <w:p w14:paraId="69D0A9A4" w14:textId="77777777" w:rsidR="00F264F4" w:rsidRDefault="00F264F4" w:rsidP="00A82C46">
            <w:r>
              <w:t>0.01</w:t>
            </w:r>
          </w:p>
        </w:tc>
        <w:tc>
          <w:tcPr>
            <w:tcW w:w="2074" w:type="dxa"/>
          </w:tcPr>
          <w:p w14:paraId="0508F51D" w14:textId="16CB7565" w:rsidR="00F264F4" w:rsidRDefault="00F264F4" w:rsidP="00A82C46">
            <w:r>
              <w:t>92.61%</w:t>
            </w:r>
          </w:p>
        </w:tc>
        <w:tc>
          <w:tcPr>
            <w:tcW w:w="2074" w:type="dxa"/>
          </w:tcPr>
          <w:p w14:paraId="43B008AA" w14:textId="5AEBB0C9" w:rsidR="00F264F4" w:rsidRDefault="00F264F4" w:rsidP="00A82C46">
            <w:r>
              <w:t>92.81%</w:t>
            </w:r>
          </w:p>
        </w:tc>
      </w:tr>
      <w:tr w:rsidR="00F264F4" w14:paraId="04C50C36" w14:textId="77777777" w:rsidTr="00A82C46">
        <w:tc>
          <w:tcPr>
            <w:tcW w:w="2074" w:type="dxa"/>
          </w:tcPr>
          <w:p w14:paraId="3CF2FD92" w14:textId="77777777" w:rsidR="00F264F4" w:rsidRDefault="00F264F4" w:rsidP="00A82C46">
            <w:r>
              <w:t>0.001</w:t>
            </w:r>
          </w:p>
        </w:tc>
        <w:tc>
          <w:tcPr>
            <w:tcW w:w="2074" w:type="dxa"/>
          </w:tcPr>
          <w:p w14:paraId="50F6A8E6" w14:textId="1F465373" w:rsidR="00F264F4" w:rsidRDefault="008D6AB4" w:rsidP="00A82C46">
            <w:r>
              <w:t>86.70</w:t>
            </w:r>
            <w:r w:rsidR="00F264F4">
              <w:t>%</w:t>
            </w:r>
          </w:p>
        </w:tc>
        <w:tc>
          <w:tcPr>
            <w:tcW w:w="2074" w:type="dxa"/>
          </w:tcPr>
          <w:p w14:paraId="21BA57BF" w14:textId="4E53FABE" w:rsidR="00F264F4" w:rsidRDefault="008D6AB4" w:rsidP="00A82C46">
            <w:r>
              <w:t>87.66</w:t>
            </w:r>
            <w:r w:rsidR="00F264F4">
              <w:t>%</w:t>
            </w:r>
          </w:p>
        </w:tc>
      </w:tr>
      <w:tr w:rsidR="00F264F4" w14:paraId="1F632392" w14:textId="77777777" w:rsidTr="00A82C46">
        <w:tc>
          <w:tcPr>
            <w:tcW w:w="2074" w:type="dxa"/>
          </w:tcPr>
          <w:p w14:paraId="16723495" w14:textId="77777777" w:rsidR="00F264F4" w:rsidRDefault="00F264F4" w:rsidP="00A82C46">
            <w:r>
              <w:t>0.0001</w:t>
            </w:r>
          </w:p>
        </w:tc>
        <w:tc>
          <w:tcPr>
            <w:tcW w:w="2074" w:type="dxa"/>
          </w:tcPr>
          <w:p w14:paraId="3657FE1D" w14:textId="5F5EC0EA" w:rsidR="00F264F4" w:rsidRDefault="00051EE4" w:rsidP="00A82C46">
            <w:r>
              <w:t>52.80</w:t>
            </w:r>
            <w:r w:rsidR="00F264F4">
              <w:t>%</w:t>
            </w:r>
          </w:p>
        </w:tc>
        <w:tc>
          <w:tcPr>
            <w:tcW w:w="2074" w:type="dxa"/>
          </w:tcPr>
          <w:p w14:paraId="68BC6B09" w14:textId="71830CA4" w:rsidR="00F264F4" w:rsidRDefault="00051EE4" w:rsidP="00A82C46">
            <w:r>
              <w:t>52.82</w:t>
            </w:r>
            <w:r w:rsidR="00F264F4">
              <w:t>%</w:t>
            </w:r>
          </w:p>
        </w:tc>
      </w:tr>
    </w:tbl>
    <w:p w14:paraId="199E6370" w14:textId="578523C5" w:rsidR="00D23FC5" w:rsidRDefault="00051EE4" w:rsidP="00051EE4">
      <w:pPr>
        <w:ind w:left="480"/>
      </w:pPr>
      <w:r>
        <w:t>When learning rate is 0.1 perform the best. Training accuracy is 95.09% and test accuracy is 94.39%.</w:t>
      </w:r>
    </w:p>
    <w:p w14:paraId="5845A34D" w14:textId="77777777" w:rsidR="00BC5DCD" w:rsidRDefault="00BC5DCD" w:rsidP="00051EE4">
      <w:pPr>
        <w:ind w:left="480"/>
      </w:pPr>
    </w:p>
    <w:p w14:paraId="6C598D63" w14:textId="7840FB87" w:rsidR="00D23FC5" w:rsidRDefault="00D23FC5" w:rsidP="00D23FC5">
      <w:r>
        <w:t>2.2.3 Right now the regularization parameter `decay` is set to 0. Try adding some decay to your model. What happens, does it help? Why or why not may this be?</w:t>
      </w:r>
    </w:p>
    <w:tbl>
      <w:tblPr>
        <w:tblStyle w:val="ae"/>
        <w:tblW w:w="0" w:type="auto"/>
        <w:tblInd w:w="472" w:type="dxa"/>
        <w:tblLook w:val="04A0" w:firstRow="1" w:lastRow="0" w:firstColumn="1" w:lastColumn="0" w:noHBand="0" w:noVBand="1"/>
      </w:tblPr>
      <w:tblGrid>
        <w:gridCol w:w="2074"/>
        <w:gridCol w:w="2074"/>
        <w:gridCol w:w="2074"/>
      </w:tblGrid>
      <w:tr w:rsidR="00CC6678" w14:paraId="33828088" w14:textId="77777777" w:rsidTr="00A82C46">
        <w:tc>
          <w:tcPr>
            <w:tcW w:w="2074" w:type="dxa"/>
          </w:tcPr>
          <w:p w14:paraId="12F431FD" w14:textId="77777777" w:rsidR="00CC6678" w:rsidRDefault="00CC6678" w:rsidP="00A82C46">
            <w:r>
              <w:t>Decay</w:t>
            </w:r>
          </w:p>
        </w:tc>
        <w:tc>
          <w:tcPr>
            <w:tcW w:w="2074" w:type="dxa"/>
          </w:tcPr>
          <w:p w14:paraId="3D2E709B" w14:textId="77777777" w:rsidR="00CC6678" w:rsidRDefault="00CC6678" w:rsidP="00A82C46">
            <w:r>
              <w:t>Training accuracy</w:t>
            </w:r>
          </w:p>
        </w:tc>
        <w:tc>
          <w:tcPr>
            <w:tcW w:w="2074" w:type="dxa"/>
          </w:tcPr>
          <w:p w14:paraId="39A2BEE7" w14:textId="77777777" w:rsidR="00CC6678" w:rsidRDefault="00CC6678" w:rsidP="00A82C46">
            <w:r>
              <w:t>Test accuracy</w:t>
            </w:r>
          </w:p>
        </w:tc>
      </w:tr>
      <w:tr w:rsidR="00C54605" w14:paraId="1EDB145E" w14:textId="77777777" w:rsidTr="00A82C46">
        <w:tc>
          <w:tcPr>
            <w:tcW w:w="2074" w:type="dxa"/>
          </w:tcPr>
          <w:p w14:paraId="2934B6E5" w14:textId="55A91471" w:rsidR="00C54605" w:rsidRDefault="00C54605" w:rsidP="00A82C46">
            <w:r>
              <w:t>0</w:t>
            </w:r>
          </w:p>
        </w:tc>
        <w:tc>
          <w:tcPr>
            <w:tcW w:w="2074" w:type="dxa"/>
          </w:tcPr>
          <w:p w14:paraId="665935B2" w14:textId="38E7AB00" w:rsidR="00C54605" w:rsidRDefault="00C54605" w:rsidP="00A82C46">
            <w:r>
              <w:t>92.61%</w:t>
            </w:r>
          </w:p>
        </w:tc>
        <w:tc>
          <w:tcPr>
            <w:tcW w:w="2074" w:type="dxa"/>
          </w:tcPr>
          <w:p w14:paraId="076DEAF3" w14:textId="441C7016" w:rsidR="00C54605" w:rsidRDefault="00C54605" w:rsidP="00A82C46">
            <w:r>
              <w:t>92.81%</w:t>
            </w:r>
          </w:p>
        </w:tc>
      </w:tr>
      <w:tr w:rsidR="00CC6678" w14:paraId="6CF528BB" w14:textId="77777777" w:rsidTr="00A82C46">
        <w:tc>
          <w:tcPr>
            <w:tcW w:w="2074" w:type="dxa"/>
          </w:tcPr>
          <w:p w14:paraId="3089A85D" w14:textId="77777777" w:rsidR="00CC6678" w:rsidRDefault="00CC6678" w:rsidP="00A82C46">
            <w:r>
              <w:t>0.1</w:t>
            </w:r>
          </w:p>
        </w:tc>
        <w:tc>
          <w:tcPr>
            <w:tcW w:w="2074" w:type="dxa"/>
          </w:tcPr>
          <w:p w14:paraId="2C0CD226" w14:textId="2834B7D7" w:rsidR="00CC6678" w:rsidRDefault="00CC6678" w:rsidP="00A82C46">
            <w:r>
              <w:t>92.48%</w:t>
            </w:r>
          </w:p>
        </w:tc>
        <w:tc>
          <w:tcPr>
            <w:tcW w:w="2074" w:type="dxa"/>
          </w:tcPr>
          <w:p w14:paraId="02E6D7E5" w14:textId="734D6519" w:rsidR="00CC6678" w:rsidRDefault="00CC6678" w:rsidP="00A82C46">
            <w:r>
              <w:t>92.75%</w:t>
            </w:r>
          </w:p>
        </w:tc>
      </w:tr>
      <w:tr w:rsidR="00CC6678" w14:paraId="6787BE62" w14:textId="77777777" w:rsidTr="00A82C46">
        <w:tc>
          <w:tcPr>
            <w:tcW w:w="2074" w:type="dxa"/>
          </w:tcPr>
          <w:p w14:paraId="14288526" w14:textId="77777777" w:rsidR="00CC6678" w:rsidRDefault="00CC6678" w:rsidP="00A82C46">
            <w:r>
              <w:t>0.01</w:t>
            </w:r>
          </w:p>
        </w:tc>
        <w:tc>
          <w:tcPr>
            <w:tcW w:w="2074" w:type="dxa"/>
          </w:tcPr>
          <w:p w14:paraId="7188CCE8" w14:textId="2EE86CD8" w:rsidR="00CC6678" w:rsidRDefault="00CC6678" w:rsidP="00A82C46">
            <w:r>
              <w:t>9</w:t>
            </w:r>
            <w:r w:rsidR="008A6FD7">
              <w:t>2.59</w:t>
            </w:r>
            <w:r>
              <w:t>%</w:t>
            </w:r>
          </w:p>
        </w:tc>
        <w:tc>
          <w:tcPr>
            <w:tcW w:w="2074" w:type="dxa"/>
          </w:tcPr>
          <w:p w14:paraId="2829D2C6" w14:textId="1B7872B9" w:rsidR="00CC6678" w:rsidRDefault="00CC6678" w:rsidP="00A82C46">
            <w:r>
              <w:t>9</w:t>
            </w:r>
            <w:r w:rsidR="008A6FD7">
              <w:t>2.80</w:t>
            </w:r>
            <w:r>
              <w:t>%</w:t>
            </w:r>
          </w:p>
        </w:tc>
      </w:tr>
      <w:tr w:rsidR="00CC6678" w14:paraId="1C2A03ED" w14:textId="77777777" w:rsidTr="00A82C46">
        <w:tc>
          <w:tcPr>
            <w:tcW w:w="2074" w:type="dxa"/>
          </w:tcPr>
          <w:p w14:paraId="5D9FA83E" w14:textId="77777777" w:rsidR="00CC6678" w:rsidRDefault="00CC6678" w:rsidP="00A82C46">
            <w:r>
              <w:lastRenderedPageBreak/>
              <w:t>0.001</w:t>
            </w:r>
          </w:p>
        </w:tc>
        <w:tc>
          <w:tcPr>
            <w:tcW w:w="2074" w:type="dxa"/>
          </w:tcPr>
          <w:p w14:paraId="510628EA" w14:textId="32D79F1D" w:rsidR="00CC6678" w:rsidRDefault="00CC6678" w:rsidP="00A82C46">
            <w:r>
              <w:t>9</w:t>
            </w:r>
            <w:r w:rsidR="00C54605">
              <w:t>2.61</w:t>
            </w:r>
            <w:r>
              <w:t>%</w:t>
            </w:r>
          </w:p>
        </w:tc>
        <w:tc>
          <w:tcPr>
            <w:tcW w:w="2074" w:type="dxa"/>
          </w:tcPr>
          <w:p w14:paraId="745C8367" w14:textId="2DDCCA7F" w:rsidR="00CC6678" w:rsidRDefault="00CC6678" w:rsidP="00A82C46">
            <w:r>
              <w:t>9</w:t>
            </w:r>
            <w:r w:rsidR="00C54605">
              <w:t>2.82</w:t>
            </w:r>
            <w:r>
              <w:t>%</w:t>
            </w:r>
          </w:p>
        </w:tc>
      </w:tr>
    </w:tbl>
    <w:p w14:paraId="74B0C094" w14:textId="5DF4257E" w:rsidR="00D23FC5" w:rsidRDefault="00E7547E" w:rsidP="00E7547E">
      <w:pPr>
        <w:ind w:left="480"/>
      </w:pPr>
      <w:r>
        <w:t xml:space="preserve">With adding the decay values seems just slightly decrease </w:t>
      </w:r>
      <w:r w:rsidR="00BC624E">
        <w:t xml:space="preserve">both </w:t>
      </w:r>
      <w:r>
        <w:t>the accuracies. The decay value can prevent the model from overfitting.</w:t>
      </w:r>
    </w:p>
    <w:p w14:paraId="10B15CC1" w14:textId="77777777" w:rsidR="00BC5DCD" w:rsidRDefault="00BC5DCD" w:rsidP="00E7547E">
      <w:pPr>
        <w:ind w:left="480"/>
      </w:pPr>
    </w:p>
    <w:p w14:paraId="3BD8F264" w14:textId="2FF7F811" w:rsidR="00D23FC5" w:rsidRDefault="00D23FC5" w:rsidP="00D23FC5">
      <w:r>
        <w:t>2.2.4 Modify your model so it has 3 layers instead of two. The layers should be `inputs -&gt; 64`, `64 -&gt; 32`, and `32 -&gt; outputs`. Also modify your model to train for 3000 iterations instead of 1000. Look at the training and testing error for different values of decay (powers of 10, 10^-4 -&gt; 10^0). Which is best? Why?</w:t>
      </w:r>
    </w:p>
    <w:tbl>
      <w:tblPr>
        <w:tblStyle w:val="ae"/>
        <w:tblW w:w="0" w:type="auto"/>
        <w:tblInd w:w="472" w:type="dxa"/>
        <w:tblLook w:val="04A0" w:firstRow="1" w:lastRow="0" w:firstColumn="1" w:lastColumn="0" w:noHBand="0" w:noVBand="1"/>
      </w:tblPr>
      <w:tblGrid>
        <w:gridCol w:w="2074"/>
        <w:gridCol w:w="2074"/>
        <w:gridCol w:w="2074"/>
      </w:tblGrid>
      <w:tr w:rsidR="00855A8E" w14:paraId="5D9EB2A8" w14:textId="77777777" w:rsidTr="00A82C46">
        <w:tc>
          <w:tcPr>
            <w:tcW w:w="2074" w:type="dxa"/>
          </w:tcPr>
          <w:p w14:paraId="788ADB81" w14:textId="77777777" w:rsidR="00855A8E" w:rsidRDefault="00855A8E" w:rsidP="00A82C46">
            <w:r>
              <w:t>Decay</w:t>
            </w:r>
          </w:p>
        </w:tc>
        <w:tc>
          <w:tcPr>
            <w:tcW w:w="2074" w:type="dxa"/>
          </w:tcPr>
          <w:p w14:paraId="0213E45F" w14:textId="77777777" w:rsidR="00855A8E" w:rsidRDefault="00855A8E" w:rsidP="00A82C46">
            <w:r>
              <w:t>Training accuracy</w:t>
            </w:r>
          </w:p>
        </w:tc>
        <w:tc>
          <w:tcPr>
            <w:tcW w:w="2074" w:type="dxa"/>
          </w:tcPr>
          <w:p w14:paraId="502CB168" w14:textId="77777777" w:rsidR="00855A8E" w:rsidRDefault="00855A8E" w:rsidP="00A82C46">
            <w:r>
              <w:t>Test accuracy</w:t>
            </w:r>
          </w:p>
        </w:tc>
      </w:tr>
      <w:tr w:rsidR="00855A8E" w14:paraId="3B248FAE" w14:textId="77777777" w:rsidTr="00A82C46">
        <w:tc>
          <w:tcPr>
            <w:tcW w:w="2074" w:type="dxa"/>
          </w:tcPr>
          <w:p w14:paraId="2C38B9A3" w14:textId="77777777" w:rsidR="00855A8E" w:rsidRDefault="00855A8E" w:rsidP="00A82C46">
            <w:r>
              <w:t>0</w:t>
            </w:r>
          </w:p>
        </w:tc>
        <w:tc>
          <w:tcPr>
            <w:tcW w:w="2074" w:type="dxa"/>
          </w:tcPr>
          <w:p w14:paraId="17367D8E" w14:textId="0AF60222" w:rsidR="00855A8E" w:rsidRDefault="00855A8E" w:rsidP="00A82C46">
            <w:r>
              <w:t>97.19%</w:t>
            </w:r>
          </w:p>
        </w:tc>
        <w:tc>
          <w:tcPr>
            <w:tcW w:w="2074" w:type="dxa"/>
          </w:tcPr>
          <w:p w14:paraId="207B742C" w14:textId="650F90EC" w:rsidR="00855A8E" w:rsidRDefault="00855A8E" w:rsidP="00A82C46">
            <w:r>
              <w:t>96.47%</w:t>
            </w:r>
          </w:p>
        </w:tc>
      </w:tr>
      <w:tr w:rsidR="00855A8E" w14:paraId="6DD588B3" w14:textId="77777777" w:rsidTr="00A82C46">
        <w:tc>
          <w:tcPr>
            <w:tcW w:w="2074" w:type="dxa"/>
          </w:tcPr>
          <w:p w14:paraId="04A8DBEF" w14:textId="77777777" w:rsidR="00855A8E" w:rsidRDefault="00855A8E" w:rsidP="00A82C46">
            <w:r>
              <w:t>0.1</w:t>
            </w:r>
          </w:p>
        </w:tc>
        <w:tc>
          <w:tcPr>
            <w:tcW w:w="2074" w:type="dxa"/>
          </w:tcPr>
          <w:p w14:paraId="5D0A0B82" w14:textId="55B188B9" w:rsidR="00855A8E" w:rsidRDefault="00855A8E" w:rsidP="00A82C46">
            <w:r>
              <w:t>9</w:t>
            </w:r>
            <w:r w:rsidR="00A01A89">
              <w:t>6.89</w:t>
            </w:r>
            <w:r>
              <w:t>%</w:t>
            </w:r>
          </w:p>
        </w:tc>
        <w:tc>
          <w:tcPr>
            <w:tcW w:w="2074" w:type="dxa"/>
          </w:tcPr>
          <w:p w14:paraId="65685018" w14:textId="7C046A35" w:rsidR="00855A8E" w:rsidRDefault="00855A8E" w:rsidP="00A82C46">
            <w:r>
              <w:t>9</w:t>
            </w:r>
            <w:r w:rsidR="00A01A89">
              <w:t>6.28</w:t>
            </w:r>
            <w:r>
              <w:t>%</w:t>
            </w:r>
          </w:p>
        </w:tc>
      </w:tr>
      <w:tr w:rsidR="00855A8E" w14:paraId="54106AB3" w14:textId="77777777" w:rsidTr="00A82C46">
        <w:tc>
          <w:tcPr>
            <w:tcW w:w="2074" w:type="dxa"/>
          </w:tcPr>
          <w:p w14:paraId="33EA2F04" w14:textId="77777777" w:rsidR="00855A8E" w:rsidRDefault="00855A8E" w:rsidP="00A82C46">
            <w:r>
              <w:t>0.01</w:t>
            </w:r>
          </w:p>
        </w:tc>
        <w:tc>
          <w:tcPr>
            <w:tcW w:w="2074" w:type="dxa"/>
          </w:tcPr>
          <w:p w14:paraId="3A1A8D30" w14:textId="104AB8CE" w:rsidR="00855A8E" w:rsidRDefault="00855A8E" w:rsidP="00A82C46">
            <w:r>
              <w:t>9</w:t>
            </w:r>
            <w:r w:rsidR="008223CD">
              <w:t>7.20</w:t>
            </w:r>
            <w:r>
              <w:t>%</w:t>
            </w:r>
          </w:p>
        </w:tc>
        <w:tc>
          <w:tcPr>
            <w:tcW w:w="2074" w:type="dxa"/>
          </w:tcPr>
          <w:p w14:paraId="27A73106" w14:textId="5FD5F1DD" w:rsidR="00855A8E" w:rsidRDefault="00855A8E" w:rsidP="00A82C46">
            <w:r>
              <w:t>9</w:t>
            </w:r>
            <w:r w:rsidR="008223CD">
              <w:t>6.45</w:t>
            </w:r>
            <w:r>
              <w:t>%</w:t>
            </w:r>
          </w:p>
        </w:tc>
      </w:tr>
      <w:tr w:rsidR="00855A8E" w14:paraId="29F323C8" w14:textId="77777777" w:rsidTr="00A82C46">
        <w:tc>
          <w:tcPr>
            <w:tcW w:w="2074" w:type="dxa"/>
          </w:tcPr>
          <w:p w14:paraId="14DA45B9" w14:textId="77777777" w:rsidR="00855A8E" w:rsidRDefault="00855A8E" w:rsidP="00A82C46">
            <w:r>
              <w:t>0.001</w:t>
            </w:r>
          </w:p>
        </w:tc>
        <w:tc>
          <w:tcPr>
            <w:tcW w:w="2074" w:type="dxa"/>
          </w:tcPr>
          <w:p w14:paraId="14B184E1" w14:textId="13955345" w:rsidR="00855A8E" w:rsidRDefault="008223CD" w:rsidP="00A82C46">
            <w:r>
              <w:t>97.21</w:t>
            </w:r>
            <w:r w:rsidR="00855A8E">
              <w:t>%</w:t>
            </w:r>
          </w:p>
        </w:tc>
        <w:tc>
          <w:tcPr>
            <w:tcW w:w="2074" w:type="dxa"/>
          </w:tcPr>
          <w:p w14:paraId="794367D4" w14:textId="18DD30B0" w:rsidR="00855A8E" w:rsidRDefault="008223CD" w:rsidP="00A82C46">
            <w:r>
              <w:t>96.50</w:t>
            </w:r>
            <w:r w:rsidR="00855A8E">
              <w:t>%</w:t>
            </w:r>
          </w:p>
        </w:tc>
      </w:tr>
    </w:tbl>
    <w:p w14:paraId="4919E424" w14:textId="665AAD00" w:rsidR="00D23FC5" w:rsidRDefault="007C6762" w:rsidP="00AE18F3">
      <w:pPr>
        <w:ind w:left="480"/>
      </w:pPr>
      <w:r>
        <w:t xml:space="preserve">The decay value with 0.001 </w:t>
      </w:r>
      <w:r w:rsidR="00AE18F3">
        <w:t>performs</w:t>
      </w:r>
      <w:r>
        <w:t xml:space="preserve"> the best</w:t>
      </w:r>
      <w:r w:rsidR="00AE18F3">
        <w:t xml:space="preserve"> since that 0.001 offers the best compromise in managing the bias variance trade off.</w:t>
      </w:r>
    </w:p>
    <w:p w14:paraId="067FD1AF" w14:textId="77777777" w:rsidR="004146CA" w:rsidRDefault="004146CA" w:rsidP="00D23FC5"/>
    <w:p w14:paraId="01521D69" w14:textId="68A55940" w:rsidR="00D23FC5" w:rsidRDefault="00D23FC5" w:rsidP="00D23FC5">
      <w:r>
        <w:t>3.1.1 What is the best training accuracy and testing accuracy? Summarize all the hyperparameter combinations you tried.</w:t>
      </w:r>
    </w:p>
    <w:tbl>
      <w:tblPr>
        <w:tblStyle w:val="ae"/>
        <w:tblpPr w:leftFromText="180" w:rightFromText="180" w:vertAnchor="text" w:horzAnchor="page" w:tblpX="2362" w:tblpY="70"/>
        <w:tblW w:w="0" w:type="auto"/>
        <w:tblLook w:val="04A0" w:firstRow="1" w:lastRow="0" w:firstColumn="1" w:lastColumn="0" w:noHBand="0" w:noVBand="1"/>
      </w:tblPr>
      <w:tblGrid>
        <w:gridCol w:w="2074"/>
        <w:gridCol w:w="2074"/>
        <w:gridCol w:w="2074"/>
        <w:gridCol w:w="2074"/>
      </w:tblGrid>
      <w:tr w:rsidR="00EA2415" w14:paraId="0A4362A9" w14:textId="77777777" w:rsidTr="00EA2415">
        <w:tc>
          <w:tcPr>
            <w:tcW w:w="2074" w:type="dxa"/>
          </w:tcPr>
          <w:p w14:paraId="6F14C7AD" w14:textId="4115973B" w:rsidR="00EA2415" w:rsidRDefault="00EA2415" w:rsidP="00EA2415">
            <w:r>
              <w:t>Learning rate</w:t>
            </w:r>
          </w:p>
        </w:tc>
        <w:tc>
          <w:tcPr>
            <w:tcW w:w="2074" w:type="dxa"/>
          </w:tcPr>
          <w:p w14:paraId="0B3D1D01" w14:textId="0E9BA395" w:rsidR="00EA2415" w:rsidRDefault="00EA2415" w:rsidP="00EA2415">
            <w:r>
              <w:t>Decay</w:t>
            </w:r>
          </w:p>
        </w:tc>
        <w:tc>
          <w:tcPr>
            <w:tcW w:w="2074" w:type="dxa"/>
          </w:tcPr>
          <w:p w14:paraId="428E6B15" w14:textId="3F475C9D" w:rsidR="00EA2415" w:rsidRDefault="00EA2415" w:rsidP="00EA2415">
            <w:r>
              <w:t>Training accuracy</w:t>
            </w:r>
          </w:p>
        </w:tc>
        <w:tc>
          <w:tcPr>
            <w:tcW w:w="2074" w:type="dxa"/>
          </w:tcPr>
          <w:p w14:paraId="6CAED58D" w14:textId="2FB8C4B5" w:rsidR="00EA2415" w:rsidRDefault="00EA2415" w:rsidP="00EA2415">
            <w:r>
              <w:t>Test accuracy</w:t>
            </w:r>
          </w:p>
        </w:tc>
      </w:tr>
      <w:tr w:rsidR="0081050E" w14:paraId="61FBC6F4" w14:textId="77777777" w:rsidTr="00EA2415">
        <w:tc>
          <w:tcPr>
            <w:tcW w:w="2074" w:type="dxa"/>
          </w:tcPr>
          <w:p w14:paraId="562C982D" w14:textId="216F156F" w:rsidR="0081050E" w:rsidRDefault="0081050E" w:rsidP="0081050E">
            <w:r>
              <w:t>0.1</w:t>
            </w:r>
          </w:p>
        </w:tc>
        <w:tc>
          <w:tcPr>
            <w:tcW w:w="2074" w:type="dxa"/>
          </w:tcPr>
          <w:p w14:paraId="07D6EBB0" w14:textId="3D960D5B" w:rsidR="0081050E" w:rsidRDefault="0081050E" w:rsidP="0081050E">
            <w:r>
              <w:t>0.001</w:t>
            </w:r>
          </w:p>
        </w:tc>
        <w:tc>
          <w:tcPr>
            <w:tcW w:w="2074" w:type="dxa"/>
          </w:tcPr>
          <w:p w14:paraId="5B1C83A5" w14:textId="408B2138" w:rsidR="0081050E" w:rsidRDefault="0081050E" w:rsidP="0081050E">
            <w:r>
              <w:t>18.21%</w:t>
            </w:r>
          </w:p>
        </w:tc>
        <w:tc>
          <w:tcPr>
            <w:tcW w:w="2074" w:type="dxa"/>
          </w:tcPr>
          <w:p w14:paraId="6FF3406F" w14:textId="34862DEC" w:rsidR="0081050E" w:rsidRDefault="0081050E" w:rsidP="0081050E">
            <w:r>
              <w:t>18.08%</w:t>
            </w:r>
          </w:p>
        </w:tc>
      </w:tr>
      <w:tr w:rsidR="0081050E" w14:paraId="404A79C9" w14:textId="77777777" w:rsidTr="00EA2415">
        <w:tc>
          <w:tcPr>
            <w:tcW w:w="2074" w:type="dxa"/>
          </w:tcPr>
          <w:p w14:paraId="130C5662" w14:textId="1F00F4A6" w:rsidR="0081050E" w:rsidRDefault="0081050E" w:rsidP="0081050E">
            <w:r>
              <w:t>0.01</w:t>
            </w:r>
          </w:p>
        </w:tc>
        <w:tc>
          <w:tcPr>
            <w:tcW w:w="2074" w:type="dxa"/>
          </w:tcPr>
          <w:p w14:paraId="5B5ABBFA" w14:textId="02B6463F" w:rsidR="0081050E" w:rsidRDefault="0081050E" w:rsidP="0081050E">
            <w:r>
              <w:t>0.001</w:t>
            </w:r>
          </w:p>
        </w:tc>
        <w:tc>
          <w:tcPr>
            <w:tcW w:w="2074" w:type="dxa"/>
          </w:tcPr>
          <w:p w14:paraId="42EA3F82" w14:textId="25B18C5F" w:rsidR="0081050E" w:rsidRDefault="0081050E" w:rsidP="0081050E">
            <w:r>
              <w:t>46.25%</w:t>
            </w:r>
          </w:p>
        </w:tc>
        <w:tc>
          <w:tcPr>
            <w:tcW w:w="2074" w:type="dxa"/>
          </w:tcPr>
          <w:p w14:paraId="2F934854" w14:textId="2762D5CF" w:rsidR="0081050E" w:rsidRDefault="0081050E" w:rsidP="0081050E">
            <w:r>
              <w:t>44.47%</w:t>
            </w:r>
          </w:p>
        </w:tc>
      </w:tr>
      <w:tr w:rsidR="0081050E" w14:paraId="702D337F" w14:textId="77777777" w:rsidTr="00EA2415">
        <w:tc>
          <w:tcPr>
            <w:tcW w:w="2074" w:type="dxa"/>
          </w:tcPr>
          <w:p w14:paraId="042EE180" w14:textId="360FB716" w:rsidR="0081050E" w:rsidRDefault="0081050E" w:rsidP="0081050E">
            <w:r>
              <w:t>0.001</w:t>
            </w:r>
          </w:p>
        </w:tc>
        <w:tc>
          <w:tcPr>
            <w:tcW w:w="2074" w:type="dxa"/>
          </w:tcPr>
          <w:p w14:paraId="158D97EF" w14:textId="2B550C9E" w:rsidR="0081050E" w:rsidRDefault="0081050E" w:rsidP="0081050E">
            <w:r>
              <w:t>0.001</w:t>
            </w:r>
          </w:p>
        </w:tc>
        <w:tc>
          <w:tcPr>
            <w:tcW w:w="2074" w:type="dxa"/>
          </w:tcPr>
          <w:p w14:paraId="740A7AA5" w14:textId="62D75CF9" w:rsidR="0081050E" w:rsidRDefault="0081050E" w:rsidP="0081050E">
            <w:r>
              <w:t>39.94%</w:t>
            </w:r>
          </w:p>
        </w:tc>
        <w:tc>
          <w:tcPr>
            <w:tcW w:w="2074" w:type="dxa"/>
          </w:tcPr>
          <w:p w14:paraId="51100F71" w14:textId="0A3DD6B9" w:rsidR="0081050E" w:rsidRDefault="0081050E" w:rsidP="0081050E">
            <w:r>
              <w:t>39.25%</w:t>
            </w:r>
          </w:p>
        </w:tc>
      </w:tr>
      <w:tr w:rsidR="0081050E" w14:paraId="5B7291A3" w14:textId="77777777" w:rsidTr="00EA2415">
        <w:tc>
          <w:tcPr>
            <w:tcW w:w="2074" w:type="dxa"/>
          </w:tcPr>
          <w:p w14:paraId="111D79FD" w14:textId="3DD0C2EC" w:rsidR="0081050E" w:rsidRDefault="00AE56AE" w:rsidP="0081050E">
            <w:r>
              <w:t>0.01</w:t>
            </w:r>
          </w:p>
        </w:tc>
        <w:tc>
          <w:tcPr>
            <w:tcW w:w="2074" w:type="dxa"/>
          </w:tcPr>
          <w:p w14:paraId="32DD9323" w14:textId="1321109B" w:rsidR="0081050E" w:rsidRDefault="00AE56AE" w:rsidP="0081050E">
            <w:r>
              <w:t>0</w:t>
            </w:r>
          </w:p>
        </w:tc>
        <w:tc>
          <w:tcPr>
            <w:tcW w:w="2074" w:type="dxa"/>
          </w:tcPr>
          <w:p w14:paraId="79627057" w14:textId="15339185" w:rsidR="0081050E" w:rsidRDefault="00AE56AE" w:rsidP="0081050E">
            <w:r>
              <w:t>46.01%</w:t>
            </w:r>
          </w:p>
        </w:tc>
        <w:tc>
          <w:tcPr>
            <w:tcW w:w="2074" w:type="dxa"/>
          </w:tcPr>
          <w:p w14:paraId="507CB683" w14:textId="0B446AF1" w:rsidR="0081050E" w:rsidRDefault="00AE56AE" w:rsidP="0081050E">
            <w:r>
              <w:t>44.57%</w:t>
            </w:r>
          </w:p>
        </w:tc>
      </w:tr>
      <w:tr w:rsidR="000C0416" w14:paraId="7C5999A4" w14:textId="77777777" w:rsidTr="00EA2415">
        <w:tc>
          <w:tcPr>
            <w:tcW w:w="2074" w:type="dxa"/>
          </w:tcPr>
          <w:p w14:paraId="5549F015" w14:textId="333DB0A9" w:rsidR="000C0416" w:rsidRDefault="000C0416" w:rsidP="000C0416">
            <w:r>
              <w:t>0.01</w:t>
            </w:r>
          </w:p>
        </w:tc>
        <w:tc>
          <w:tcPr>
            <w:tcW w:w="2074" w:type="dxa"/>
          </w:tcPr>
          <w:p w14:paraId="108C359E" w14:textId="6D3D8D42" w:rsidR="000C0416" w:rsidRDefault="000C0416" w:rsidP="000C0416">
            <w:r>
              <w:t>0.1</w:t>
            </w:r>
          </w:p>
        </w:tc>
        <w:tc>
          <w:tcPr>
            <w:tcW w:w="2074" w:type="dxa"/>
          </w:tcPr>
          <w:p w14:paraId="6DF195A9" w14:textId="3D119447" w:rsidR="000C0416" w:rsidRDefault="000C0416" w:rsidP="000C0416">
            <w:r>
              <w:t>46.03%</w:t>
            </w:r>
          </w:p>
        </w:tc>
        <w:tc>
          <w:tcPr>
            <w:tcW w:w="2074" w:type="dxa"/>
          </w:tcPr>
          <w:p w14:paraId="68075520" w14:textId="47DF7A70" w:rsidR="000C0416" w:rsidRDefault="000C0416" w:rsidP="000C0416">
            <w:r>
              <w:t>44.67%</w:t>
            </w:r>
          </w:p>
        </w:tc>
      </w:tr>
      <w:tr w:rsidR="000C0416" w14:paraId="3D21BD39" w14:textId="77777777" w:rsidTr="00EA2415">
        <w:tc>
          <w:tcPr>
            <w:tcW w:w="2074" w:type="dxa"/>
          </w:tcPr>
          <w:p w14:paraId="146833CC" w14:textId="16CAB986" w:rsidR="000C0416" w:rsidRDefault="00E707DA" w:rsidP="000C0416">
            <w:r>
              <w:t>0.01</w:t>
            </w:r>
          </w:p>
        </w:tc>
        <w:tc>
          <w:tcPr>
            <w:tcW w:w="2074" w:type="dxa"/>
          </w:tcPr>
          <w:p w14:paraId="7C97DF50" w14:textId="5C84D14A" w:rsidR="000C0416" w:rsidRDefault="00E707DA" w:rsidP="000C0416">
            <w:r>
              <w:t>0.01</w:t>
            </w:r>
          </w:p>
        </w:tc>
        <w:tc>
          <w:tcPr>
            <w:tcW w:w="2074" w:type="dxa"/>
          </w:tcPr>
          <w:p w14:paraId="695F07D5" w14:textId="29D83E15" w:rsidR="000C0416" w:rsidRDefault="00E707DA" w:rsidP="000C0416">
            <w:r>
              <w:t>46.35%</w:t>
            </w:r>
          </w:p>
        </w:tc>
        <w:tc>
          <w:tcPr>
            <w:tcW w:w="2074" w:type="dxa"/>
          </w:tcPr>
          <w:p w14:paraId="7DBC554F" w14:textId="0B500293" w:rsidR="000C0416" w:rsidRDefault="00E707DA" w:rsidP="000C0416">
            <w:r>
              <w:t>44.22%</w:t>
            </w:r>
          </w:p>
        </w:tc>
      </w:tr>
      <w:tr w:rsidR="00436E63" w14:paraId="6A4EF6CA" w14:textId="77777777" w:rsidTr="00EA2415">
        <w:tc>
          <w:tcPr>
            <w:tcW w:w="2074" w:type="dxa"/>
          </w:tcPr>
          <w:p w14:paraId="0A83A3B6" w14:textId="2824909A" w:rsidR="00436E63" w:rsidRDefault="00AD410A" w:rsidP="000C0416">
            <w:r>
              <w:t>0.01</w:t>
            </w:r>
          </w:p>
        </w:tc>
        <w:tc>
          <w:tcPr>
            <w:tcW w:w="2074" w:type="dxa"/>
          </w:tcPr>
          <w:p w14:paraId="772C3F6D" w14:textId="403FB9FB" w:rsidR="00436E63" w:rsidRDefault="00AD410A" w:rsidP="000C0416">
            <w:r>
              <w:t>0.001</w:t>
            </w:r>
          </w:p>
        </w:tc>
        <w:tc>
          <w:tcPr>
            <w:tcW w:w="2074" w:type="dxa"/>
          </w:tcPr>
          <w:p w14:paraId="778A2F48" w14:textId="03D3592D" w:rsidR="00436E63" w:rsidRDefault="00AD410A" w:rsidP="000C0416">
            <w:r>
              <w:t>46.25%</w:t>
            </w:r>
          </w:p>
        </w:tc>
        <w:tc>
          <w:tcPr>
            <w:tcW w:w="2074" w:type="dxa"/>
          </w:tcPr>
          <w:p w14:paraId="0B44D293" w14:textId="2CFAA933" w:rsidR="00436E63" w:rsidRDefault="00AD410A" w:rsidP="000C0416">
            <w:r>
              <w:t>44.47%</w:t>
            </w:r>
          </w:p>
        </w:tc>
      </w:tr>
      <w:tr w:rsidR="007618D8" w14:paraId="0533FCCA" w14:textId="77777777" w:rsidTr="00EA2415">
        <w:tc>
          <w:tcPr>
            <w:tcW w:w="2074" w:type="dxa"/>
          </w:tcPr>
          <w:p w14:paraId="725E95B8" w14:textId="034752B6" w:rsidR="007618D8" w:rsidRDefault="007618D8" w:rsidP="007618D8">
            <w:r>
              <w:t>0.015</w:t>
            </w:r>
          </w:p>
        </w:tc>
        <w:tc>
          <w:tcPr>
            <w:tcW w:w="2074" w:type="dxa"/>
          </w:tcPr>
          <w:p w14:paraId="31A2BB17" w14:textId="623CC6BD" w:rsidR="007618D8" w:rsidRDefault="007618D8" w:rsidP="007618D8">
            <w:r>
              <w:t>0.1</w:t>
            </w:r>
          </w:p>
        </w:tc>
        <w:tc>
          <w:tcPr>
            <w:tcW w:w="2074" w:type="dxa"/>
          </w:tcPr>
          <w:p w14:paraId="4AF035F3" w14:textId="50A12A76" w:rsidR="007618D8" w:rsidRDefault="007618D8" w:rsidP="007618D8">
            <w:r>
              <w:t>46.73%</w:t>
            </w:r>
          </w:p>
        </w:tc>
        <w:tc>
          <w:tcPr>
            <w:tcW w:w="2074" w:type="dxa"/>
          </w:tcPr>
          <w:p w14:paraId="7C5287E3" w14:textId="51E6CDA1" w:rsidR="007618D8" w:rsidRDefault="007618D8" w:rsidP="007618D8">
            <w:r>
              <w:t>45.58%</w:t>
            </w:r>
          </w:p>
        </w:tc>
      </w:tr>
      <w:tr w:rsidR="007618D8" w14:paraId="22D32635" w14:textId="77777777" w:rsidTr="00EA2415">
        <w:tc>
          <w:tcPr>
            <w:tcW w:w="2074" w:type="dxa"/>
          </w:tcPr>
          <w:p w14:paraId="71C33BDF" w14:textId="2044D93B" w:rsidR="007618D8" w:rsidRDefault="007618D8" w:rsidP="007618D8">
            <w:r>
              <w:t>0.02</w:t>
            </w:r>
          </w:p>
        </w:tc>
        <w:tc>
          <w:tcPr>
            <w:tcW w:w="2074" w:type="dxa"/>
          </w:tcPr>
          <w:p w14:paraId="69DCD079" w14:textId="0C4E756B" w:rsidR="007618D8" w:rsidRDefault="007618D8" w:rsidP="007618D8">
            <w:r>
              <w:t>0.1</w:t>
            </w:r>
          </w:p>
        </w:tc>
        <w:tc>
          <w:tcPr>
            <w:tcW w:w="2074" w:type="dxa"/>
          </w:tcPr>
          <w:p w14:paraId="5736928A" w14:textId="38FB3A33" w:rsidR="007618D8" w:rsidRDefault="007618D8" w:rsidP="007618D8">
            <w:r>
              <w:t>46.08%</w:t>
            </w:r>
          </w:p>
        </w:tc>
        <w:tc>
          <w:tcPr>
            <w:tcW w:w="2074" w:type="dxa"/>
          </w:tcPr>
          <w:p w14:paraId="63A09724" w14:textId="18F49670" w:rsidR="007618D8" w:rsidRDefault="007618D8" w:rsidP="007618D8">
            <w:r>
              <w:t>44.97%</w:t>
            </w:r>
          </w:p>
        </w:tc>
      </w:tr>
      <w:tr w:rsidR="007618D8" w14:paraId="4C10644B" w14:textId="77777777" w:rsidTr="00EA2415">
        <w:tc>
          <w:tcPr>
            <w:tcW w:w="2074" w:type="dxa"/>
          </w:tcPr>
          <w:p w14:paraId="196D88D6" w14:textId="7A3C0D57" w:rsidR="007618D8" w:rsidRDefault="007618D8" w:rsidP="007618D8">
            <w:r>
              <w:t>0.03</w:t>
            </w:r>
          </w:p>
        </w:tc>
        <w:tc>
          <w:tcPr>
            <w:tcW w:w="2074" w:type="dxa"/>
          </w:tcPr>
          <w:p w14:paraId="1A273B75" w14:textId="6CD8CDD2" w:rsidR="007618D8" w:rsidRDefault="007618D8" w:rsidP="007618D8">
            <w:r>
              <w:t>0.1</w:t>
            </w:r>
          </w:p>
        </w:tc>
        <w:tc>
          <w:tcPr>
            <w:tcW w:w="2074" w:type="dxa"/>
          </w:tcPr>
          <w:p w14:paraId="6E20B671" w14:textId="545CDDDC" w:rsidR="007618D8" w:rsidRDefault="007618D8" w:rsidP="007618D8">
            <w:r>
              <w:t>42.51%</w:t>
            </w:r>
          </w:p>
        </w:tc>
        <w:tc>
          <w:tcPr>
            <w:tcW w:w="2074" w:type="dxa"/>
          </w:tcPr>
          <w:p w14:paraId="7803FD11" w14:textId="09B82268" w:rsidR="007618D8" w:rsidRDefault="007618D8" w:rsidP="007618D8">
            <w:r>
              <w:t>41.56%</w:t>
            </w:r>
          </w:p>
        </w:tc>
      </w:tr>
    </w:tbl>
    <w:p w14:paraId="0B53E09D" w14:textId="7B0B90FD" w:rsidR="00EA2415" w:rsidRDefault="00E53B96" w:rsidP="00EF707B">
      <w:pPr>
        <w:ind w:left="480"/>
      </w:pPr>
      <w:r w:rsidRPr="00E53B96">
        <w:t xml:space="preserve">We can find out that the learning rate of 0.015 and decay with 0.1 perform the best. If we modify the model to train for 30000 iterations instead of 3000, the performance can increase to 52.55% in training accuracy and 48.11% in </w:t>
      </w:r>
      <w:r w:rsidRPr="00E53B96">
        <w:lastRenderedPageBreak/>
        <w:t>test accuracy.</w:t>
      </w:r>
    </w:p>
    <w:p w14:paraId="463F00F0" w14:textId="54CB038B" w:rsidR="00D23FC5" w:rsidRDefault="00D23FC5" w:rsidP="00D23FC5"/>
    <w:p w14:paraId="40E95E95" w14:textId="47300798" w:rsidR="000C1E9A" w:rsidRDefault="000C1E9A" w:rsidP="00D23FC5"/>
    <w:sectPr w:rsidR="000C1E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C5"/>
    <w:rsid w:val="00012AAF"/>
    <w:rsid w:val="00051EE4"/>
    <w:rsid w:val="000C0416"/>
    <w:rsid w:val="000C1E9A"/>
    <w:rsid w:val="001226DF"/>
    <w:rsid w:val="00131C47"/>
    <w:rsid w:val="00147D44"/>
    <w:rsid w:val="00202D01"/>
    <w:rsid w:val="00392319"/>
    <w:rsid w:val="00394B7D"/>
    <w:rsid w:val="00397EF3"/>
    <w:rsid w:val="003C6DD4"/>
    <w:rsid w:val="004146CA"/>
    <w:rsid w:val="00436E63"/>
    <w:rsid w:val="005326FA"/>
    <w:rsid w:val="005854C9"/>
    <w:rsid w:val="00600D58"/>
    <w:rsid w:val="006F5B7B"/>
    <w:rsid w:val="007618D8"/>
    <w:rsid w:val="007C6762"/>
    <w:rsid w:val="007E1CB9"/>
    <w:rsid w:val="0081050E"/>
    <w:rsid w:val="008223CD"/>
    <w:rsid w:val="00822F49"/>
    <w:rsid w:val="00855A8E"/>
    <w:rsid w:val="008A6FD7"/>
    <w:rsid w:val="008C476B"/>
    <w:rsid w:val="008D6AB4"/>
    <w:rsid w:val="00981436"/>
    <w:rsid w:val="009B5D22"/>
    <w:rsid w:val="00A01A89"/>
    <w:rsid w:val="00A52B60"/>
    <w:rsid w:val="00AD410A"/>
    <w:rsid w:val="00AE18F3"/>
    <w:rsid w:val="00AE56AE"/>
    <w:rsid w:val="00B5150F"/>
    <w:rsid w:val="00B51FDA"/>
    <w:rsid w:val="00B809C1"/>
    <w:rsid w:val="00B9002D"/>
    <w:rsid w:val="00B90FFE"/>
    <w:rsid w:val="00B9583A"/>
    <w:rsid w:val="00BC5DCD"/>
    <w:rsid w:val="00BC624E"/>
    <w:rsid w:val="00BE31BE"/>
    <w:rsid w:val="00BF3BE3"/>
    <w:rsid w:val="00C54605"/>
    <w:rsid w:val="00CC6678"/>
    <w:rsid w:val="00CF21E9"/>
    <w:rsid w:val="00D23FC5"/>
    <w:rsid w:val="00DF2080"/>
    <w:rsid w:val="00E53B96"/>
    <w:rsid w:val="00E60C9C"/>
    <w:rsid w:val="00E707DA"/>
    <w:rsid w:val="00E7547E"/>
    <w:rsid w:val="00EA2415"/>
    <w:rsid w:val="00EF707B"/>
    <w:rsid w:val="00F264F4"/>
    <w:rsid w:val="00F57C8B"/>
    <w:rsid w:val="00F672F9"/>
    <w:rsid w:val="00FB03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7FDBDD"/>
  <w15:chartTrackingRefBased/>
  <w15:docId w15:val="{BCA2B6B3-EF7F-3E49-9AD5-9B0B5205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23F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3F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3FC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23FC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23F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3FC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23FC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3FC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23FC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23FC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23FC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23FC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23FC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23FC5"/>
    <w:rPr>
      <w:rFonts w:eastAsiaTheme="majorEastAsia" w:cstheme="majorBidi"/>
      <w:color w:val="0F4761" w:themeColor="accent1" w:themeShade="BF"/>
    </w:rPr>
  </w:style>
  <w:style w:type="character" w:customStyle="1" w:styleId="60">
    <w:name w:val="標題 6 字元"/>
    <w:basedOn w:val="a0"/>
    <w:link w:val="6"/>
    <w:uiPriority w:val="9"/>
    <w:semiHidden/>
    <w:rsid w:val="00D23FC5"/>
    <w:rPr>
      <w:rFonts w:eastAsiaTheme="majorEastAsia" w:cstheme="majorBidi"/>
      <w:color w:val="595959" w:themeColor="text1" w:themeTint="A6"/>
    </w:rPr>
  </w:style>
  <w:style w:type="character" w:customStyle="1" w:styleId="70">
    <w:name w:val="標題 7 字元"/>
    <w:basedOn w:val="a0"/>
    <w:link w:val="7"/>
    <w:uiPriority w:val="9"/>
    <w:semiHidden/>
    <w:rsid w:val="00D23FC5"/>
    <w:rPr>
      <w:rFonts w:eastAsiaTheme="majorEastAsia" w:cstheme="majorBidi"/>
      <w:color w:val="595959" w:themeColor="text1" w:themeTint="A6"/>
    </w:rPr>
  </w:style>
  <w:style w:type="character" w:customStyle="1" w:styleId="80">
    <w:name w:val="標題 8 字元"/>
    <w:basedOn w:val="a0"/>
    <w:link w:val="8"/>
    <w:uiPriority w:val="9"/>
    <w:semiHidden/>
    <w:rsid w:val="00D23FC5"/>
    <w:rPr>
      <w:rFonts w:eastAsiaTheme="majorEastAsia" w:cstheme="majorBidi"/>
      <w:color w:val="272727" w:themeColor="text1" w:themeTint="D8"/>
    </w:rPr>
  </w:style>
  <w:style w:type="character" w:customStyle="1" w:styleId="90">
    <w:name w:val="標題 9 字元"/>
    <w:basedOn w:val="a0"/>
    <w:link w:val="9"/>
    <w:uiPriority w:val="9"/>
    <w:semiHidden/>
    <w:rsid w:val="00D23FC5"/>
    <w:rPr>
      <w:rFonts w:eastAsiaTheme="majorEastAsia" w:cstheme="majorBidi"/>
      <w:color w:val="272727" w:themeColor="text1" w:themeTint="D8"/>
    </w:rPr>
  </w:style>
  <w:style w:type="paragraph" w:styleId="a3">
    <w:name w:val="Title"/>
    <w:basedOn w:val="a"/>
    <w:next w:val="a"/>
    <w:link w:val="a4"/>
    <w:uiPriority w:val="10"/>
    <w:qFormat/>
    <w:rsid w:val="00D23FC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23F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3F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23F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3FC5"/>
    <w:pPr>
      <w:spacing w:before="160"/>
      <w:jc w:val="center"/>
    </w:pPr>
    <w:rPr>
      <w:i/>
      <w:iCs/>
      <w:color w:val="404040" w:themeColor="text1" w:themeTint="BF"/>
    </w:rPr>
  </w:style>
  <w:style w:type="character" w:customStyle="1" w:styleId="a8">
    <w:name w:val="引文 字元"/>
    <w:basedOn w:val="a0"/>
    <w:link w:val="a7"/>
    <w:uiPriority w:val="29"/>
    <w:rsid w:val="00D23FC5"/>
    <w:rPr>
      <w:i/>
      <w:iCs/>
      <w:color w:val="404040" w:themeColor="text1" w:themeTint="BF"/>
    </w:rPr>
  </w:style>
  <w:style w:type="paragraph" w:styleId="a9">
    <w:name w:val="List Paragraph"/>
    <w:basedOn w:val="a"/>
    <w:uiPriority w:val="34"/>
    <w:qFormat/>
    <w:rsid w:val="00D23FC5"/>
    <w:pPr>
      <w:ind w:left="720"/>
      <w:contextualSpacing/>
    </w:pPr>
  </w:style>
  <w:style w:type="character" w:styleId="aa">
    <w:name w:val="Intense Emphasis"/>
    <w:basedOn w:val="a0"/>
    <w:uiPriority w:val="21"/>
    <w:qFormat/>
    <w:rsid w:val="00D23FC5"/>
    <w:rPr>
      <w:i/>
      <w:iCs/>
      <w:color w:val="0F4761" w:themeColor="accent1" w:themeShade="BF"/>
    </w:rPr>
  </w:style>
  <w:style w:type="paragraph" w:styleId="ab">
    <w:name w:val="Intense Quote"/>
    <w:basedOn w:val="a"/>
    <w:next w:val="a"/>
    <w:link w:val="ac"/>
    <w:uiPriority w:val="30"/>
    <w:qFormat/>
    <w:rsid w:val="00D23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23FC5"/>
    <w:rPr>
      <w:i/>
      <w:iCs/>
      <w:color w:val="0F4761" w:themeColor="accent1" w:themeShade="BF"/>
    </w:rPr>
  </w:style>
  <w:style w:type="character" w:styleId="ad">
    <w:name w:val="Intense Reference"/>
    <w:basedOn w:val="a0"/>
    <w:uiPriority w:val="32"/>
    <w:qFormat/>
    <w:rsid w:val="00D23FC5"/>
    <w:rPr>
      <w:b/>
      <w:bCs/>
      <w:smallCaps/>
      <w:color w:val="0F4761" w:themeColor="accent1" w:themeShade="BF"/>
      <w:spacing w:val="5"/>
    </w:rPr>
  </w:style>
  <w:style w:type="table" w:styleId="ae">
    <w:name w:val="Table Grid"/>
    <w:basedOn w:val="a1"/>
    <w:uiPriority w:val="39"/>
    <w:rsid w:val="00A5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3611">
      <w:bodyDiv w:val="1"/>
      <w:marLeft w:val="0"/>
      <w:marRight w:val="0"/>
      <w:marTop w:val="0"/>
      <w:marBottom w:val="0"/>
      <w:divBdr>
        <w:top w:val="none" w:sz="0" w:space="0" w:color="auto"/>
        <w:left w:val="none" w:sz="0" w:space="0" w:color="auto"/>
        <w:bottom w:val="none" w:sz="0" w:space="0" w:color="auto"/>
        <w:right w:val="none" w:sz="0" w:space="0" w:color="auto"/>
      </w:divBdr>
      <w:divsChild>
        <w:div w:id="1729917393">
          <w:marLeft w:val="0"/>
          <w:marRight w:val="0"/>
          <w:marTop w:val="0"/>
          <w:marBottom w:val="0"/>
          <w:divBdr>
            <w:top w:val="none" w:sz="0" w:space="0" w:color="auto"/>
            <w:left w:val="none" w:sz="0" w:space="0" w:color="auto"/>
            <w:bottom w:val="none" w:sz="0" w:space="0" w:color="auto"/>
            <w:right w:val="none" w:sz="0" w:space="0" w:color="auto"/>
          </w:divBdr>
          <w:divsChild>
            <w:div w:id="616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0683">
      <w:bodyDiv w:val="1"/>
      <w:marLeft w:val="0"/>
      <w:marRight w:val="0"/>
      <w:marTop w:val="0"/>
      <w:marBottom w:val="0"/>
      <w:divBdr>
        <w:top w:val="none" w:sz="0" w:space="0" w:color="auto"/>
        <w:left w:val="none" w:sz="0" w:space="0" w:color="auto"/>
        <w:bottom w:val="none" w:sz="0" w:space="0" w:color="auto"/>
        <w:right w:val="none" w:sz="0" w:space="0" w:color="auto"/>
      </w:divBdr>
      <w:divsChild>
        <w:div w:id="224878025">
          <w:marLeft w:val="0"/>
          <w:marRight w:val="0"/>
          <w:marTop w:val="0"/>
          <w:marBottom w:val="0"/>
          <w:divBdr>
            <w:top w:val="none" w:sz="0" w:space="0" w:color="auto"/>
            <w:left w:val="none" w:sz="0" w:space="0" w:color="auto"/>
            <w:bottom w:val="none" w:sz="0" w:space="0" w:color="auto"/>
            <w:right w:val="none" w:sz="0" w:space="0" w:color="auto"/>
          </w:divBdr>
          <w:divsChild>
            <w:div w:id="1735658613">
              <w:marLeft w:val="0"/>
              <w:marRight w:val="0"/>
              <w:marTop w:val="0"/>
              <w:marBottom w:val="0"/>
              <w:divBdr>
                <w:top w:val="none" w:sz="0" w:space="0" w:color="auto"/>
                <w:left w:val="none" w:sz="0" w:space="0" w:color="auto"/>
                <w:bottom w:val="none" w:sz="0" w:space="0" w:color="auto"/>
                <w:right w:val="none" w:sz="0" w:space="0" w:color="auto"/>
              </w:divBdr>
            </w:div>
            <w:div w:id="1603100024">
              <w:marLeft w:val="0"/>
              <w:marRight w:val="0"/>
              <w:marTop w:val="0"/>
              <w:marBottom w:val="0"/>
              <w:divBdr>
                <w:top w:val="none" w:sz="0" w:space="0" w:color="auto"/>
                <w:left w:val="none" w:sz="0" w:space="0" w:color="auto"/>
                <w:bottom w:val="none" w:sz="0" w:space="0" w:color="auto"/>
                <w:right w:val="none" w:sz="0" w:space="0" w:color="auto"/>
              </w:divBdr>
            </w:div>
            <w:div w:id="1819497657">
              <w:marLeft w:val="0"/>
              <w:marRight w:val="0"/>
              <w:marTop w:val="0"/>
              <w:marBottom w:val="0"/>
              <w:divBdr>
                <w:top w:val="none" w:sz="0" w:space="0" w:color="auto"/>
                <w:left w:val="none" w:sz="0" w:space="0" w:color="auto"/>
                <w:bottom w:val="none" w:sz="0" w:space="0" w:color="auto"/>
                <w:right w:val="none" w:sz="0" w:space="0" w:color="auto"/>
              </w:divBdr>
            </w:div>
            <w:div w:id="1857497632">
              <w:marLeft w:val="0"/>
              <w:marRight w:val="0"/>
              <w:marTop w:val="0"/>
              <w:marBottom w:val="0"/>
              <w:divBdr>
                <w:top w:val="none" w:sz="0" w:space="0" w:color="auto"/>
                <w:left w:val="none" w:sz="0" w:space="0" w:color="auto"/>
                <w:bottom w:val="none" w:sz="0" w:space="0" w:color="auto"/>
                <w:right w:val="none" w:sz="0" w:space="0" w:color="auto"/>
              </w:divBdr>
            </w:div>
            <w:div w:id="270211237">
              <w:marLeft w:val="0"/>
              <w:marRight w:val="0"/>
              <w:marTop w:val="0"/>
              <w:marBottom w:val="0"/>
              <w:divBdr>
                <w:top w:val="none" w:sz="0" w:space="0" w:color="auto"/>
                <w:left w:val="none" w:sz="0" w:space="0" w:color="auto"/>
                <w:bottom w:val="none" w:sz="0" w:space="0" w:color="auto"/>
                <w:right w:val="none" w:sz="0" w:space="0" w:color="auto"/>
              </w:divBdr>
            </w:div>
            <w:div w:id="123622272">
              <w:marLeft w:val="0"/>
              <w:marRight w:val="0"/>
              <w:marTop w:val="0"/>
              <w:marBottom w:val="0"/>
              <w:divBdr>
                <w:top w:val="none" w:sz="0" w:space="0" w:color="auto"/>
                <w:left w:val="none" w:sz="0" w:space="0" w:color="auto"/>
                <w:bottom w:val="none" w:sz="0" w:space="0" w:color="auto"/>
                <w:right w:val="none" w:sz="0" w:space="0" w:color="auto"/>
              </w:divBdr>
            </w:div>
            <w:div w:id="1886796378">
              <w:marLeft w:val="0"/>
              <w:marRight w:val="0"/>
              <w:marTop w:val="0"/>
              <w:marBottom w:val="0"/>
              <w:divBdr>
                <w:top w:val="none" w:sz="0" w:space="0" w:color="auto"/>
                <w:left w:val="none" w:sz="0" w:space="0" w:color="auto"/>
                <w:bottom w:val="none" w:sz="0" w:space="0" w:color="auto"/>
                <w:right w:val="none" w:sz="0" w:space="0" w:color="auto"/>
              </w:divBdr>
            </w:div>
            <w:div w:id="804540069">
              <w:marLeft w:val="0"/>
              <w:marRight w:val="0"/>
              <w:marTop w:val="0"/>
              <w:marBottom w:val="0"/>
              <w:divBdr>
                <w:top w:val="none" w:sz="0" w:space="0" w:color="auto"/>
                <w:left w:val="none" w:sz="0" w:space="0" w:color="auto"/>
                <w:bottom w:val="none" w:sz="0" w:space="0" w:color="auto"/>
                <w:right w:val="none" w:sz="0" w:space="0" w:color="auto"/>
              </w:divBdr>
            </w:div>
            <w:div w:id="585193585">
              <w:marLeft w:val="0"/>
              <w:marRight w:val="0"/>
              <w:marTop w:val="0"/>
              <w:marBottom w:val="0"/>
              <w:divBdr>
                <w:top w:val="none" w:sz="0" w:space="0" w:color="auto"/>
                <w:left w:val="none" w:sz="0" w:space="0" w:color="auto"/>
                <w:bottom w:val="none" w:sz="0" w:space="0" w:color="auto"/>
                <w:right w:val="none" w:sz="0" w:space="0" w:color="auto"/>
              </w:divBdr>
            </w:div>
            <w:div w:id="2048262154">
              <w:marLeft w:val="0"/>
              <w:marRight w:val="0"/>
              <w:marTop w:val="0"/>
              <w:marBottom w:val="0"/>
              <w:divBdr>
                <w:top w:val="none" w:sz="0" w:space="0" w:color="auto"/>
                <w:left w:val="none" w:sz="0" w:space="0" w:color="auto"/>
                <w:bottom w:val="none" w:sz="0" w:space="0" w:color="auto"/>
                <w:right w:val="none" w:sz="0" w:space="0" w:color="auto"/>
              </w:divBdr>
            </w:div>
            <w:div w:id="2055232912">
              <w:marLeft w:val="0"/>
              <w:marRight w:val="0"/>
              <w:marTop w:val="0"/>
              <w:marBottom w:val="0"/>
              <w:divBdr>
                <w:top w:val="none" w:sz="0" w:space="0" w:color="auto"/>
                <w:left w:val="none" w:sz="0" w:space="0" w:color="auto"/>
                <w:bottom w:val="none" w:sz="0" w:space="0" w:color="auto"/>
                <w:right w:val="none" w:sz="0" w:space="0" w:color="auto"/>
              </w:divBdr>
            </w:div>
            <w:div w:id="1934588146">
              <w:marLeft w:val="0"/>
              <w:marRight w:val="0"/>
              <w:marTop w:val="0"/>
              <w:marBottom w:val="0"/>
              <w:divBdr>
                <w:top w:val="none" w:sz="0" w:space="0" w:color="auto"/>
                <w:left w:val="none" w:sz="0" w:space="0" w:color="auto"/>
                <w:bottom w:val="none" w:sz="0" w:space="0" w:color="auto"/>
                <w:right w:val="none" w:sz="0" w:space="0" w:color="auto"/>
              </w:divBdr>
            </w:div>
            <w:div w:id="435710391">
              <w:marLeft w:val="0"/>
              <w:marRight w:val="0"/>
              <w:marTop w:val="0"/>
              <w:marBottom w:val="0"/>
              <w:divBdr>
                <w:top w:val="none" w:sz="0" w:space="0" w:color="auto"/>
                <w:left w:val="none" w:sz="0" w:space="0" w:color="auto"/>
                <w:bottom w:val="none" w:sz="0" w:space="0" w:color="auto"/>
                <w:right w:val="none" w:sz="0" w:space="0" w:color="auto"/>
              </w:divBdr>
            </w:div>
            <w:div w:id="1241645604">
              <w:marLeft w:val="0"/>
              <w:marRight w:val="0"/>
              <w:marTop w:val="0"/>
              <w:marBottom w:val="0"/>
              <w:divBdr>
                <w:top w:val="none" w:sz="0" w:space="0" w:color="auto"/>
                <w:left w:val="none" w:sz="0" w:space="0" w:color="auto"/>
                <w:bottom w:val="none" w:sz="0" w:space="0" w:color="auto"/>
                <w:right w:val="none" w:sz="0" w:space="0" w:color="auto"/>
              </w:divBdr>
            </w:div>
            <w:div w:id="551355401">
              <w:marLeft w:val="0"/>
              <w:marRight w:val="0"/>
              <w:marTop w:val="0"/>
              <w:marBottom w:val="0"/>
              <w:divBdr>
                <w:top w:val="none" w:sz="0" w:space="0" w:color="auto"/>
                <w:left w:val="none" w:sz="0" w:space="0" w:color="auto"/>
                <w:bottom w:val="none" w:sz="0" w:space="0" w:color="auto"/>
                <w:right w:val="none" w:sz="0" w:space="0" w:color="auto"/>
              </w:divBdr>
            </w:div>
            <w:div w:id="1624313249">
              <w:marLeft w:val="0"/>
              <w:marRight w:val="0"/>
              <w:marTop w:val="0"/>
              <w:marBottom w:val="0"/>
              <w:divBdr>
                <w:top w:val="none" w:sz="0" w:space="0" w:color="auto"/>
                <w:left w:val="none" w:sz="0" w:space="0" w:color="auto"/>
                <w:bottom w:val="none" w:sz="0" w:space="0" w:color="auto"/>
                <w:right w:val="none" w:sz="0" w:space="0" w:color="auto"/>
              </w:divBdr>
            </w:div>
            <w:div w:id="2013726669">
              <w:marLeft w:val="0"/>
              <w:marRight w:val="0"/>
              <w:marTop w:val="0"/>
              <w:marBottom w:val="0"/>
              <w:divBdr>
                <w:top w:val="none" w:sz="0" w:space="0" w:color="auto"/>
                <w:left w:val="none" w:sz="0" w:space="0" w:color="auto"/>
                <w:bottom w:val="none" w:sz="0" w:space="0" w:color="auto"/>
                <w:right w:val="none" w:sz="0" w:space="0" w:color="auto"/>
              </w:divBdr>
            </w:div>
            <w:div w:id="1296452263">
              <w:marLeft w:val="0"/>
              <w:marRight w:val="0"/>
              <w:marTop w:val="0"/>
              <w:marBottom w:val="0"/>
              <w:divBdr>
                <w:top w:val="none" w:sz="0" w:space="0" w:color="auto"/>
                <w:left w:val="none" w:sz="0" w:space="0" w:color="auto"/>
                <w:bottom w:val="none" w:sz="0" w:space="0" w:color="auto"/>
                <w:right w:val="none" w:sz="0" w:space="0" w:color="auto"/>
              </w:divBdr>
            </w:div>
            <w:div w:id="246422920">
              <w:marLeft w:val="0"/>
              <w:marRight w:val="0"/>
              <w:marTop w:val="0"/>
              <w:marBottom w:val="0"/>
              <w:divBdr>
                <w:top w:val="none" w:sz="0" w:space="0" w:color="auto"/>
                <w:left w:val="none" w:sz="0" w:space="0" w:color="auto"/>
                <w:bottom w:val="none" w:sz="0" w:space="0" w:color="auto"/>
                <w:right w:val="none" w:sz="0" w:space="0" w:color="auto"/>
              </w:divBdr>
            </w:div>
            <w:div w:id="1887445065">
              <w:marLeft w:val="0"/>
              <w:marRight w:val="0"/>
              <w:marTop w:val="0"/>
              <w:marBottom w:val="0"/>
              <w:divBdr>
                <w:top w:val="none" w:sz="0" w:space="0" w:color="auto"/>
                <w:left w:val="none" w:sz="0" w:space="0" w:color="auto"/>
                <w:bottom w:val="none" w:sz="0" w:space="0" w:color="auto"/>
                <w:right w:val="none" w:sz="0" w:space="0" w:color="auto"/>
              </w:divBdr>
            </w:div>
            <w:div w:id="463932645">
              <w:marLeft w:val="0"/>
              <w:marRight w:val="0"/>
              <w:marTop w:val="0"/>
              <w:marBottom w:val="0"/>
              <w:divBdr>
                <w:top w:val="none" w:sz="0" w:space="0" w:color="auto"/>
                <w:left w:val="none" w:sz="0" w:space="0" w:color="auto"/>
                <w:bottom w:val="none" w:sz="0" w:space="0" w:color="auto"/>
                <w:right w:val="none" w:sz="0" w:space="0" w:color="auto"/>
              </w:divBdr>
            </w:div>
            <w:div w:id="746221070">
              <w:marLeft w:val="0"/>
              <w:marRight w:val="0"/>
              <w:marTop w:val="0"/>
              <w:marBottom w:val="0"/>
              <w:divBdr>
                <w:top w:val="none" w:sz="0" w:space="0" w:color="auto"/>
                <w:left w:val="none" w:sz="0" w:space="0" w:color="auto"/>
                <w:bottom w:val="none" w:sz="0" w:space="0" w:color="auto"/>
                <w:right w:val="none" w:sz="0" w:space="0" w:color="auto"/>
              </w:divBdr>
            </w:div>
            <w:div w:id="1078140418">
              <w:marLeft w:val="0"/>
              <w:marRight w:val="0"/>
              <w:marTop w:val="0"/>
              <w:marBottom w:val="0"/>
              <w:divBdr>
                <w:top w:val="none" w:sz="0" w:space="0" w:color="auto"/>
                <w:left w:val="none" w:sz="0" w:space="0" w:color="auto"/>
                <w:bottom w:val="none" w:sz="0" w:space="0" w:color="auto"/>
                <w:right w:val="none" w:sz="0" w:space="0" w:color="auto"/>
              </w:divBdr>
            </w:div>
            <w:div w:id="1323124840">
              <w:marLeft w:val="0"/>
              <w:marRight w:val="0"/>
              <w:marTop w:val="0"/>
              <w:marBottom w:val="0"/>
              <w:divBdr>
                <w:top w:val="none" w:sz="0" w:space="0" w:color="auto"/>
                <w:left w:val="none" w:sz="0" w:space="0" w:color="auto"/>
                <w:bottom w:val="none" w:sz="0" w:space="0" w:color="auto"/>
                <w:right w:val="none" w:sz="0" w:space="0" w:color="auto"/>
              </w:divBdr>
            </w:div>
            <w:div w:id="1711343650">
              <w:marLeft w:val="0"/>
              <w:marRight w:val="0"/>
              <w:marTop w:val="0"/>
              <w:marBottom w:val="0"/>
              <w:divBdr>
                <w:top w:val="none" w:sz="0" w:space="0" w:color="auto"/>
                <w:left w:val="none" w:sz="0" w:space="0" w:color="auto"/>
                <w:bottom w:val="none" w:sz="0" w:space="0" w:color="auto"/>
                <w:right w:val="none" w:sz="0" w:space="0" w:color="auto"/>
              </w:divBdr>
            </w:div>
            <w:div w:id="3824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654">
      <w:bodyDiv w:val="1"/>
      <w:marLeft w:val="0"/>
      <w:marRight w:val="0"/>
      <w:marTop w:val="0"/>
      <w:marBottom w:val="0"/>
      <w:divBdr>
        <w:top w:val="none" w:sz="0" w:space="0" w:color="auto"/>
        <w:left w:val="none" w:sz="0" w:space="0" w:color="auto"/>
        <w:bottom w:val="none" w:sz="0" w:space="0" w:color="auto"/>
        <w:right w:val="none" w:sz="0" w:space="0" w:color="auto"/>
      </w:divBdr>
      <w:divsChild>
        <w:div w:id="1469929743">
          <w:marLeft w:val="0"/>
          <w:marRight w:val="0"/>
          <w:marTop w:val="0"/>
          <w:marBottom w:val="0"/>
          <w:divBdr>
            <w:top w:val="none" w:sz="0" w:space="0" w:color="auto"/>
            <w:left w:val="none" w:sz="0" w:space="0" w:color="auto"/>
            <w:bottom w:val="none" w:sz="0" w:space="0" w:color="auto"/>
            <w:right w:val="none" w:sz="0" w:space="0" w:color="auto"/>
          </w:divBdr>
          <w:divsChild>
            <w:div w:id="289439501">
              <w:marLeft w:val="0"/>
              <w:marRight w:val="0"/>
              <w:marTop w:val="0"/>
              <w:marBottom w:val="0"/>
              <w:divBdr>
                <w:top w:val="none" w:sz="0" w:space="0" w:color="auto"/>
                <w:left w:val="none" w:sz="0" w:space="0" w:color="auto"/>
                <w:bottom w:val="none" w:sz="0" w:space="0" w:color="auto"/>
                <w:right w:val="none" w:sz="0" w:space="0" w:color="auto"/>
              </w:divBdr>
            </w:div>
            <w:div w:id="1109279154">
              <w:marLeft w:val="0"/>
              <w:marRight w:val="0"/>
              <w:marTop w:val="0"/>
              <w:marBottom w:val="0"/>
              <w:divBdr>
                <w:top w:val="none" w:sz="0" w:space="0" w:color="auto"/>
                <w:left w:val="none" w:sz="0" w:space="0" w:color="auto"/>
                <w:bottom w:val="none" w:sz="0" w:space="0" w:color="auto"/>
                <w:right w:val="none" w:sz="0" w:space="0" w:color="auto"/>
              </w:divBdr>
            </w:div>
            <w:div w:id="1696423099">
              <w:marLeft w:val="0"/>
              <w:marRight w:val="0"/>
              <w:marTop w:val="0"/>
              <w:marBottom w:val="0"/>
              <w:divBdr>
                <w:top w:val="none" w:sz="0" w:space="0" w:color="auto"/>
                <w:left w:val="none" w:sz="0" w:space="0" w:color="auto"/>
                <w:bottom w:val="none" w:sz="0" w:space="0" w:color="auto"/>
                <w:right w:val="none" w:sz="0" w:space="0" w:color="auto"/>
              </w:divBdr>
            </w:div>
            <w:div w:id="642808066">
              <w:marLeft w:val="0"/>
              <w:marRight w:val="0"/>
              <w:marTop w:val="0"/>
              <w:marBottom w:val="0"/>
              <w:divBdr>
                <w:top w:val="none" w:sz="0" w:space="0" w:color="auto"/>
                <w:left w:val="none" w:sz="0" w:space="0" w:color="auto"/>
                <w:bottom w:val="none" w:sz="0" w:space="0" w:color="auto"/>
                <w:right w:val="none" w:sz="0" w:space="0" w:color="auto"/>
              </w:divBdr>
            </w:div>
            <w:div w:id="2061124409">
              <w:marLeft w:val="0"/>
              <w:marRight w:val="0"/>
              <w:marTop w:val="0"/>
              <w:marBottom w:val="0"/>
              <w:divBdr>
                <w:top w:val="none" w:sz="0" w:space="0" w:color="auto"/>
                <w:left w:val="none" w:sz="0" w:space="0" w:color="auto"/>
                <w:bottom w:val="none" w:sz="0" w:space="0" w:color="auto"/>
                <w:right w:val="none" w:sz="0" w:space="0" w:color="auto"/>
              </w:divBdr>
            </w:div>
            <w:div w:id="181363227">
              <w:marLeft w:val="0"/>
              <w:marRight w:val="0"/>
              <w:marTop w:val="0"/>
              <w:marBottom w:val="0"/>
              <w:divBdr>
                <w:top w:val="none" w:sz="0" w:space="0" w:color="auto"/>
                <w:left w:val="none" w:sz="0" w:space="0" w:color="auto"/>
                <w:bottom w:val="none" w:sz="0" w:space="0" w:color="auto"/>
                <w:right w:val="none" w:sz="0" w:space="0" w:color="auto"/>
              </w:divBdr>
            </w:div>
            <w:div w:id="1425616010">
              <w:marLeft w:val="0"/>
              <w:marRight w:val="0"/>
              <w:marTop w:val="0"/>
              <w:marBottom w:val="0"/>
              <w:divBdr>
                <w:top w:val="none" w:sz="0" w:space="0" w:color="auto"/>
                <w:left w:val="none" w:sz="0" w:space="0" w:color="auto"/>
                <w:bottom w:val="none" w:sz="0" w:space="0" w:color="auto"/>
                <w:right w:val="none" w:sz="0" w:space="0" w:color="auto"/>
              </w:divBdr>
            </w:div>
            <w:div w:id="1300383093">
              <w:marLeft w:val="0"/>
              <w:marRight w:val="0"/>
              <w:marTop w:val="0"/>
              <w:marBottom w:val="0"/>
              <w:divBdr>
                <w:top w:val="none" w:sz="0" w:space="0" w:color="auto"/>
                <w:left w:val="none" w:sz="0" w:space="0" w:color="auto"/>
                <w:bottom w:val="none" w:sz="0" w:space="0" w:color="auto"/>
                <w:right w:val="none" w:sz="0" w:space="0" w:color="auto"/>
              </w:divBdr>
            </w:div>
            <w:div w:id="1093554461">
              <w:marLeft w:val="0"/>
              <w:marRight w:val="0"/>
              <w:marTop w:val="0"/>
              <w:marBottom w:val="0"/>
              <w:divBdr>
                <w:top w:val="none" w:sz="0" w:space="0" w:color="auto"/>
                <w:left w:val="none" w:sz="0" w:space="0" w:color="auto"/>
                <w:bottom w:val="none" w:sz="0" w:space="0" w:color="auto"/>
                <w:right w:val="none" w:sz="0" w:space="0" w:color="auto"/>
              </w:divBdr>
            </w:div>
            <w:div w:id="1517882053">
              <w:marLeft w:val="0"/>
              <w:marRight w:val="0"/>
              <w:marTop w:val="0"/>
              <w:marBottom w:val="0"/>
              <w:divBdr>
                <w:top w:val="none" w:sz="0" w:space="0" w:color="auto"/>
                <w:left w:val="none" w:sz="0" w:space="0" w:color="auto"/>
                <w:bottom w:val="none" w:sz="0" w:space="0" w:color="auto"/>
                <w:right w:val="none" w:sz="0" w:space="0" w:color="auto"/>
              </w:divBdr>
            </w:div>
            <w:div w:id="664936992">
              <w:marLeft w:val="0"/>
              <w:marRight w:val="0"/>
              <w:marTop w:val="0"/>
              <w:marBottom w:val="0"/>
              <w:divBdr>
                <w:top w:val="none" w:sz="0" w:space="0" w:color="auto"/>
                <w:left w:val="none" w:sz="0" w:space="0" w:color="auto"/>
                <w:bottom w:val="none" w:sz="0" w:space="0" w:color="auto"/>
                <w:right w:val="none" w:sz="0" w:space="0" w:color="auto"/>
              </w:divBdr>
            </w:div>
            <w:div w:id="656300607">
              <w:marLeft w:val="0"/>
              <w:marRight w:val="0"/>
              <w:marTop w:val="0"/>
              <w:marBottom w:val="0"/>
              <w:divBdr>
                <w:top w:val="none" w:sz="0" w:space="0" w:color="auto"/>
                <w:left w:val="none" w:sz="0" w:space="0" w:color="auto"/>
                <w:bottom w:val="none" w:sz="0" w:space="0" w:color="auto"/>
                <w:right w:val="none" w:sz="0" w:space="0" w:color="auto"/>
              </w:divBdr>
            </w:div>
            <w:div w:id="1098333034">
              <w:marLeft w:val="0"/>
              <w:marRight w:val="0"/>
              <w:marTop w:val="0"/>
              <w:marBottom w:val="0"/>
              <w:divBdr>
                <w:top w:val="none" w:sz="0" w:space="0" w:color="auto"/>
                <w:left w:val="none" w:sz="0" w:space="0" w:color="auto"/>
                <w:bottom w:val="none" w:sz="0" w:space="0" w:color="auto"/>
                <w:right w:val="none" w:sz="0" w:space="0" w:color="auto"/>
              </w:divBdr>
            </w:div>
            <w:div w:id="1797794382">
              <w:marLeft w:val="0"/>
              <w:marRight w:val="0"/>
              <w:marTop w:val="0"/>
              <w:marBottom w:val="0"/>
              <w:divBdr>
                <w:top w:val="none" w:sz="0" w:space="0" w:color="auto"/>
                <w:left w:val="none" w:sz="0" w:space="0" w:color="auto"/>
                <w:bottom w:val="none" w:sz="0" w:space="0" w:color="auto"/>
                <w:right w:val="none" w:sz="0" w:space="0" w:color="auto"/>
              </w:divBdr>
            </w:div>
            <w:div w:id="68962640">
              <w:marLeft w:val="0"/>
              <w:marRight w:val="0"/>
              <w:marTop w:val="0"/>
              <w:marBottom w:val="0"/>
              <w:divBdr>
                <w:top w:val="none" w:sz="0" w:space="0" w:color="auto"/>
                <w:left w:val="none" w:sz="0" w:space="0" w:color="auto"/>
                <w:bottom w:val="none" w:sz="0" w:space="0" w:color="auto"/>
                <w:right w:val="none" w:sz="0" w:space="0" w:color="auto"/>
              </w:divBdr>
            </w:div>
            <w:div w:id="480512393">
              <w:marLeft w:val="0"/>
              <w:marRight w:val="0"/>
              <w:marTop w:val="0"/>
              <w:marBottom w:val="0"/>
              <w:divBdr>
                <w:top w:val="none" w:sz="0" w:space="0" w:color="auto"/>
                <w:left w:val="none" w:sz="0" w:space="0" w:color="auto"/>
                <w:bottom w:val="none" w:sz="0" w:space="0" w:color="auto"/>
                <w:right w:val="none" w:sz="0" w:space="0" w:color="auto"/>
              </w:divBdr>
            </w:div>
            <w:div w:id="1483041945">
              <w:marLeft w:val="0"/>
              <w:marRight w:val="0"/>
              <w:marTop w:val="0"/>
              <w:marBottom w:val="0"/>
              <w:divBdr>
                <w:top w:val="none" w:sz="0" w:space="0" w:color="auto"/>
                <w:left w:val="none" w:sz="0" w:space="0" w:color="auto"/>
                <w:bottom w:val="none" w:sz="0" w:space="0" w:color="auto"/>
                <w:right w:val="none" w:sz="0" w:space="0" w:color="auto"/>
              </w:divBdr>
            </w:div>
            <w:div w:id="1216042173">
              <w:marLeft w:val="0"/>
              <w:marRight w:val="0"/>
              <w:marTop w:val="0"/>
              <w:marBottom w:val="0"/>
              <w:divBdr>
                <w:top w:val="none" w:sz="0" w:space="0" w:color="auto"/>
                <w:left w:val="none" w:sz="0" w:space="0" w:color="auto"/>
                <w:bottom w:val="none" w:sz="0" w:space="0" w:color="auto"/>
                <w:right w:val="none" w:sz="0" w:space="0" w:color="auto"/>
              </w:divBdr>
            </w:div>
            <w:div w:id="1703633996">
              <w:marLeft w:val="0"/>
              <w:marRight w:val="0"/>
              <w:marTop w:val="0"/>
              <w:marBottom w:val="0"/>
              <w:divBdr>
                <w:top w:val="none" w:sz="0" w:space="0" w:color="auto"/>
                <w:left w:val="none" w:sz="0" w:space="0" w:color="auto"/>
                <w:bottom w:val="none" w:sz="0" w:space="0" w:color="auto"/>
                <w:right w:val="none" w:sz="0" w:space="0" w:color="auto"/>
              </w:divBdr>
            </w:div>
            <w:div w:id="1332176777">
              <w:marLeft w:val="0"/>
              <w:marRight w:val="0"/>
              <w:marTop w:val="0"/>
              <w:marBottom w:val="0"/>
              <w:divBdr>
                <w:top w:val="none" w:sz="0" w:space="0" w:color="auto"/>
                <w:left w:val="none" w:sz="0" w:space="0" w:color="auto"/>
                <w:bottom w:val="none" w:sz="0" w:space="0" w:color="auto"/>
                <w:right w:val="none" w:sz="0" w:space="0" w:color="auto"/>
              </w:divBdr>
            </w:div>
            <w:div w:id="119495539">
              <w:marLeft w:val="0"/>
              <w:marRight w:val="0"/>
              <w:marTop w:val="0"/>
              <w:marBottom w:val="0"/>
              <w:divBdr>
                <w:top w:val="none" w:sz="0" w:space="0" w:color="auto"/>
                <w:left w:val="none" w:sz="0" w:space="0" w:color="auto"/>
                <w:bottom w:val="none" w:sz="0" w:space="0" w:color="auto"/>
                <w:right w:val="none" w:sz="0" w:space="0" w:color="auto"/>
              </w:divBdr>
            </w:div>
            <w:div w:id="1929579548">
              <w:marLeft w:val="0"/>
              <w:marRight w:val="0"/>
              <w:marTop w:val="0"/>
              <w:marBottom w:val="0"/>
              <w:divBdr>
                <w:top w:val="none" w:sz="0" w:space="0" w:color="auto"/>
                <w:left w:val="none" w:sz="0" w:space="0" w:color="auto"/>
                <w:bottom w:val="none" w:sz="0" w:space="0" w:color="auto"/>
                <w:right w:val="none" w:sz="0" w:space="0" w:color="auto"/>
              </w:divBdr>
            </w:div>
            <w:div w:id="711268077">
              <w:marLeft w:val="0"/>
              <w:marRight w:val="0"/>
              <w:marTop w:val="0"/>
              <w:marBottom w:val="0"/>
              <w:divBdr>
                <w:top w:val="none" w:sz="0" w:space="0" w:color="auto"/>
                <w:left w:val="none" w:sz="0" w:space="0" w:color="auto"/>
                <w:bottom w:val="none" w:sz="0" w:space="0" w:color="auto"/>
                <w:right w:val="none" w:sz="0" w:space="0" w:color="auto"/>
              </w:divBdr>
            </w:div>
            <w:div w:id="180903243">
              <w:marLeft w:val="0"/>
              <w:marRight w:val="0"/>
              <w:marTop w:val="0"/>
              <w:marBottom w:val="0"/>
              <w:divBdr>
                <w:top w:val="none" w:sz="0" w:space="0" w:color="auto"/>
                <w:left w:val="none" w:sz="0" w:space="0" w:color="auto"/>
                <w:bottom w:val="none" w:sz="0" w:space="0" w:color="auto"/>
                <w:right w:val="none" w:sz="0" w:space="0" w:color="auto"/>
              </w:divBdr>
            </w:div>
            <w:div w:id="534077232">
              <w:marLeft w:val="0"/>
              <w:marRight w:val="0"/>
              <w:marTop w:val="0"/>
              <w:marBottom w:val="0"/>
              <w:divBdr>
                <w:top w:val="none" w:sz="0" w:space="0" w:color="auto"/>
                <w:left w:val="none" w:sz="0" w:space="0" w:color="auto"/>
                <w:bottom w:val="none" w:sz="0" w:space="0" w:color="auto"/>
                <w:right w:val="none" w:sz="0" w:space="0" w:color="auto"/>
              </w:divBdr>
            </w:div>
            <w:div w:id="1418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47</cp:revision>
  <dcterms:created xsi:type="dcterms:W3CDTF">2024-05-07T06:15:00Z</dcterms:created>
  <dcterms:modified xsi:type="dcterms:W3CDTF">2024-05-08T03:43:00Z</dcterms:modified>
</cp:coreProperties>
</file>