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Votre patron lit vos mails ?</w:t>
      </w:r>
    </w:p>
    <w:p>
      <w:r>
        <w:t xml:space="preserve">Il peut ouvrir les mails </w:t>
      </w:r>
      <w:r>
        <w:t>professionnels.</w:t>
      </w:r>
    </w:p>
    <w:p>
      <w:r>
        <w:t>Retenez le mot personnel.</w:t>
      </w:r>
    </w:p>
  </w:body>
</w:document>
</file>