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A152F" w:rsidRDefault="00660ED2">
      <w:r>
        <w:t>УЗИ органов брюшной полости: Печень, размеры 77 х 113мм, не увеличен. Контуры печени ровные, четкие, эхоструктура однородная, эхоплотность повышена. V.portae – 15мм. Внутрипеченочные протоки расширены. Желчный пузырь, овальной формы, размеры 72х30мм. Стенка пузыря уплотнены, утолщены до 6 мм. В полости эховзвесь. Поджелудочная железа не увеличена. Контуры железы ровные, эхоструктура однородная, эхоплотность повышена. В брюшной полости свободная жидкость в большом количестве. Заключение: Диффузные изменения в печени. Цирроз печени. Признаки портальной гипертензии. Хронический холецистит. Хронический панкреатит. Спленомегалия. Асцит.</w:t>
      </w:r>
      <w:r>
        <w:br/>
      </w:r>
    </w:p>
    <w:sectPr w:rsidR="002A152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0ED2"/>
    <w:rsid w:val="002A152F"/>
    <w:rsid w:val="00660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E826156-C0DF-4D66-BB14-861681D29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95</Words>
  <Characters>546</Characters>
  <Application>Microsoft Office Word</Application>
  <DocSecurity>0</DocSecurity>
  <Lines>4</Lines>
  <Paragraphs>1</Paragraphs>
  <ScaleCrop>false</ScaleCrop>
  <Company/>
  <LinksUpToDate>false</LinksUpToDate>
  <CharactersWithSpaces>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Волчков Николай Антонович</dc:creator>
  <cp:keywords/>
  <dc:description/>
  <cp:lastModifiedBy>Волчков Николай Антонович</cp:lastModifiedBy>
  <cp:revision>1</cp:revision>
  <dcterms:created xsi:type="dcterms:W3CDTF">2023-08-01T04:58:00Z</dcterms:created>
  <dcterms:modified xsi:type="dcterms:W3CDTF">2023-08-01T04:58:00Z</dcterms:modified>
</cp:coreProperties>
</file>