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0705E" w:rsidRDefault="0060705E">
      <w:r>
        <w:t>Осмотр терапевта. Диагноз: Цирроз печени в исходе гепатита В + Д. Хронический атрофический гастрит. ГЭРБ. Постгеморрагическая анемия. Артериальная гипертензия I, риск I.</w:t>
      </w:r>
      <w:r>
        <w:br/>
        <w:t>На основании жалоб, анамнеза заболевания, объективного и локального статусов, инструментальных данных выставлен предварительный диагноз: Цирроз печени субкомпенсированный (Child 10,MELD - 9) в исходе вирусного гепатита B+D ( HBVDNA и HBVRNA+) Портальная гипертензия. ВРВП II-III степени, осложненное кровотечением легкой степени. Асцит. Спленомегалия, гиперспленизм,</w:t>
      </w:r>
      <w:r>
        <w:br/>
        <w:t xml:space="preserve">тромбоцитопения, умеренной степени. Печеночная энцефалопатия, класс «С», минимальной степени. Хронический атрофический гастрит, обострение ГЭРБ, неэрозивная форма. Образование VI сегмента печени. Постгеморрагическая анемия легкой степени тяжести. </w:t>
      </w:r>
      <w:r>
        <w:br/>
      </w:r>
      <w:r>
        <w:br/>
      </w:r>
    </w:p>
    <w:p w:rsidR="0060705E" w:rsidRDefault="0060705E"/>
    <w:p w:rsidR="002A152F" w:rsidRDefault="0060705E">
      <w:r>
        <w:t>Status praesens objectivus: Общее состояние больной тяжелой степени тяжести, тяжесть состояния обусловлена постгеморрагической анемией и интоксикацией . Сознание ясное, продуктивному контакту доступна, адекватна. Нормостенического телосложения, нормального питания. Рост -166 см. Вес – 62 кг. Язык сухой, обложен белым налетом. Кожные покровы и видимые слизистые желтужной окраски. Температура тела 36,2оС. Дыхание через нос, свободное. При аускультации в легких дыхание везикулярное. Хрипов нет. ЧДД 18 в минуту. Деятельность сердца ритмичная, тоны приглушены. Гемодинамические показатели стабильные. АД 110/70 мм. рт.ст. PS 94 ударов в минуту. Симптом поколачивания отрицательный с обеих сторон. Мочеиспускание свободное, безболезненное. Периферических отеков нет.</w:t>
      </w:r>
      <w:r>
        <w:br/>
        <w:t>Status localis: Живот не вздут, симметричный, участвует в акте дыхания, увеличен за счет асцита, имеется послеоперационный рубец по Волковичу-Дьяконову, в удовлетворительном состоянии. При пальпации живот мягкий, умеренно болезненный в правом подреберье, эпигастрии. Симптом Щеткина-Блюмберга отрицательный. Перистальтика кишечника прослушивается, газы отходят</w:t>
      </w:r>
      <w:r>
        <w:br/>
        <w:t>Per rectum – тонус сфинктера сохранен, ампула прямой кишки пустая, на перчатке следы кала обычного цвета.</w:t>
      </w:r>
      <w:r>
        <w:br/>
      </w:r>
    </w:p>
    <w:sectPr w:rsidR="002A15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05E"/>
    <w:rsid w:val="002A152F"/>
    <w:rsid w:val="00607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DF47D3F-A17C-49A6-805B-79F111C99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301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Волчков Николай Антонович</dc:creator>
  <cp:keywords/>
  <dc:description/>
  <cp:lastModifiedBy>Волчков Николай Антонович</cp:lastModifiedBy>
  <cp:revision>1</cp:revision>
  <dcterms:created xsi:type="dcterms:W3CDTF">2023-08-01T04:58:00Z</dcterms:created>
  <dcterms:modified xsi:type="dcterms:W3CDTF">2023-08-01T04:58:00Z</dcterms:modified>
</cp:coreProperties>
</file>