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4FF008" w14:textId="77777777" w:rsidR="00903BB4" w:rsidRDefault="00000000">
      <w:pPr>
        <w:spacing w:after="0" w:line="240" w:lineRule="auto"/>
        <w:jc w:val="center"/>
        <w:rPr>
          <w:b/>
        </w:rPr>
      </w:pPr>
      <w:r>
        <w:rPr>
          <w:b/>
        </w:rPr>
        <w:t>Pontificia Universidad Javeriana</w:t>
      </w:r>
    </w:p>
    <w:p w14:paraId="75B84908" w14:textId="77777777" w:rsidR="00903BB4" w:rsidRDefault="00000000">
      <w:pPr>
        <w:spacing w:after="0" w:line="240" w:lineRule="auto"/>
        <w:jc w:val="center"/>
        <w:rPr>
          <w:b/>
        </w:rPr>
      </w:pPr>
      <w:r>
        <w:rPr>
          <w:b/>
        </w:rPr>
        <w:t>Diseño de Experimentos</w:t>
      </w:r>
    </w:p>
    <w:p w14:paraId="39D6A7DA" w14:textId="77777777" w:rsidR="00903BB4" w:rsidRDefault="00000000">
      <w:pPr>
        <w:spacing w:after="0" w:line="240" w:lineRule="auto"/>
        <w:jc w:val="center"/>
        <w:rPr>
          <w:b/>
        </w:rPr>
      </w:pPr>
      <w:r>
        <w:rPr>
          <w:b/>
        </w:rPr>
        <w:t>Parcial 1</w:t>
      </w:r>
    </w:p>
    <w:p w14:paraId="7AF2180E" w14:textId="77777777" w:rsidR="00903BB4" w:rsidRDefault="00903BB4">
      <w:pPr>
        <w:spacing w:after="0" w:line="240" w:lineRule="auto"/>
        <w:rPr>
          <w:b/>
        </w:rPr>
      </w:pPr>
    </w:p>
    <w:p w14:paraId="3491C454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57258C14" w14:textId="77777777" w:rsidR="00903BB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La prueba de hipótesis </w:t>
      </w:r>
      <w:proofErr w:type="spellStart"/>
      <w:r>
        <w:rPr>
          <w:color w:val="000000"/>
        </w:rPr>
        <w:t>Kolmogorov-Smirnov</w:t>
      </w:r>
      <w:proofErr w:type="spellEnd"/>
      <w:r>
        <w:rPr>
          <w:color w:val="000000"/>
        </w:rPr>
        <w:t xml:space="preserve"> sirve para comparar si dos muestras de datos tienen la misma distribución. Un experimentador está evaluando dos lotes de tornillos y quiere determinar si el peso de las muestras sigue la misma distribución para ambos lotes. La prueba tiene las siguientes hipótesis, nivel de significancia de 5% y a continuación se presenta la salida en R (función </w:t>
      </w:r>
      <w:proofErr w:type="spellStart"/>
      <w:r>
        <w:rPr>
          <w:color w:val="000000"/>
        </w:rPr>
        <w:t>ks.test</w:t>
      </w:r>
      <w:proofErr w:type="spellEnd"/>
      <w:r>
        <w:rPr>
          <w:color w:val="000000"/>
        </w:rPr>
        <w:t>):</w:t>
      </w:r>
    </w:p>
    <w:p w14:paraId="567BB2A2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  <w:rPr>
          <w:color w:val="000000"/>
        </w:rPr>
      </w:pPr>
    </w:p>
    <w:p w14:paraId="6280C2BF" w14:textId="77777777" w:rsidR="00903BB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color w:val="000000"/>
        </w:rPr>
      </w:pPr>
      <w:r>
        <w:rPr>
          <w:b/>
          <w:color w:val="000000"/>
        </w:rPr>
        <w:t>H₀:</w:t>
      </w:r>
      <w:r>
        <w:rPr>
          <w:color w:val="000000"/>
        </w:rPr>
        <w:t xml:space="preserve"> Ambas muestras provienen de la misma distribución.</w:t>
      </w:r>
    </w:p>
    <w:p w14:paraId="00BC07AF" w14:textId="77777777" w:rsidR="00903BB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  <w:rPr>
          <w:color w:val="000000"/>
        </w:rPr>
      </w:pPr>
      <w:r>
        <w:rPr>
          <w:b/>
          <w:color w:val="000000"/>
        </w:rPr>
        <w:t>H₁:</w:t>
      </w:r>
      <w:r>
        <w:rPr>
          <w:color w:val="000000"/>
        </w:rPr>
        <w:t xml:space="preserve"> Las muestras provienen de distribuciones diferentes.</w:t>
      </w:r>
    </w:p>
    <w:p w14:paraId="487F8670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  <w:rPr>
          <w:color w:val="000000"/>
        </w:rPr>
      </w:pPr>
    </w:p>
    <w:p w14:paraId="5F554390" w14:textId="77777777" w:rsidR="00903BB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C1CBE09" wp14:editId="75B35AF9">
            <wp:extent cx="3121236" cy="884350"/>
            <wp:effectExtent l="0" t="0" r="0" b="0"/>
            <wp:docPr id="193286570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1236" cy="88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DDE8D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  <w:rPr>
          <w:color w:val="000000"/>
        </w:rPr>
      </w:pPr>
    </w:p>
    <w:p w14:paraId="601FAEFF" w14:textId="77777777" w:rsidR="00903BB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  <w:rPr>
          <w:color w:val="000000"/>
        </w:rPr>
      </w:pPr>
      <w:r>
        <w:rPr>
          <w:color w:val="000000"/>
        </w:rPr>
        <w:t>Con esta información se puede concluir que:</w:t>
      </w:r>
    </w:p>
    <w:p w14:paraId="3A895C6E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  <w:rPr>
          <w:color w:val="000000"/>
        </w:rPr>
      </w:pPr>
    </w:p>
    <w:p w14:paraId="42ABC21A" w14:textId="77777777" w:rsidR="00903BB4" w:rsidRPr="0058638B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 w:rsidRPr="0058638B">
        <w:rPr>
          <w:color w:val="000000"/>
        </w:rPr>
        <w:t>Ambas muestras comparten la misma distribución ya que el p-valor es menor al estadístico de prueba.</w:t>
      </w:r>
    </w:p>
    <w:p w14:paraId="524226A0" w14:textId="77777777" w:rsidR="00903BB4" w:rsidRPr="009927C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 w:rsidRPr="009927C8">
        <w:rPr>
          <w:color w:val="000000"/>
        </w:rPr>
        <w:t>Ambas muestras comparten la misma distribución ya que el p-valor es menor al nivel de significancia.</w:t>
      </w:r>
    </w:p>
    <w:p w14:paraId="4ED0B765" w14:textId="77777777" w:rsidR="00903BB4" w:rsidRPr="009927C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highlight w:val="green"/>
        </w:rPr>
      </w:pPr>
      <w:r w:rsidRPr="009927C8">
        <w:rPr>
          <w:color w:val="000000"/>
          <w:highlight w:val="green"/>
        </w:rPr>
        <w:t>Las muestras difieren en su distribución ya que el p-valor es menor al nivel de significancia.</w:t>
      </w:r>
    </w:p>
    <w:p w14:paraId="38186D6A" w14:textId="77777777" w:rsidR="00903BB4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>No es posible determinar si las muestras siguen la misma distribución con la información actual, es necesario comparar el estadístico de prueba con los límites de la distribución muestral.</w:t>
      </w:r>
    </w:p>
    <w:p w14:paraId="1C2A5F8A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  <w:rPr>
          <w:color w:val="000000"/>
        </w:rPr>
      </w:pPr>
    </w:p>
    <w:p w14:paraId="209FF76B" w14:textId="77777777" w:rsidR="00903BB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Un experimentador realiza un experimento para un tratamiento y con un bloque aleatorizado. Lastimosamente perdió algunos registros de su salida final. Complemente el cuadro ANOVA del experimento en cuestión (cuadros en amarillo).</w:t>
      </w:r>
    </w:p>
    <w:p w14:paraId="33E385E2" w14:textId="77777777" w:rsidR="00903BB4" w:rsidRDefault="00903BB4">
      <w:pPr>
        <w:spacing w:after="0" w:line="240" w:lineRule="auto"/>
        <w:jc w:val="both"/>
      </w:pPr>
    </w:p>
    <w:p w14:paraId="3A9409EA" w14:textId="77777777" w:rsidR="00903BB4" w:rsidRDefault="00903BB4">
      <w:pPr>
        <w:spacing w:after="0" w:line="240" w:lineRule="auto"/>
        <w:jc w:val="both"/>
      </w:pPr>
    </w:p>
    <w:tbl>
      <w:tblPr>
        <w:tblStyle w:val="a"/>
        <w:tblW w:w="7466" w:type="dxa"/>
        <w:tblInd w:w="1367" w:type="dxa"/>
        <w:tblLayout w:type="fixed"/>
        <w:tblLook w:val="0400" w:firstRow="0" w:lastRow="0" w:firstColumn="0" w:lastColumn="0" w:noHBand="0" w:noVBand="1"/>
      </w:tblPr>
      <w:tblGrid>
        <w:gridCol w:w="1466"/>
        <w:gridCol w:w="1200"/>
        <w:gridCol w:w="1200"/>
        <w:gridCol w:w="1200"/>
        <w:gridCol w:w="1200"/>
        <w:gridCol w:w="1200"/>
      </w:tblGrid>
      <w:tr w:rsidR="00903BB4" w14:paraId="3823102D" w14:textId="77777777">
        <w:trPr>
          <w:trHeight w:val="300"/>
        </w:trPr>
        <w:tc>
          <w:tcPr>
            <w:tcW w:w="14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4D358A" w14:textId="7599DEA7" w:rsidR="00903BB4" w:rsidRDefault="004127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0BDFAE" w14:textId="77777777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proofErr w:type="spellStart"/>
            <w:r>
              <w:rPr>
                <w:rFonts w:ascii="Aptos Narrow" w:eastAsia="Aptos Narrow" w:hAnsi="Aptos Narrow" w:cs="Aptos Narrow"/>
                <w:color w:val="000000"/>
              </w:rPr>
              <w:t>Df</w:t>
            </w:r>
            <w:proofErr w:type="spellEnd"/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90C2F1" w14:textId="77777777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 xml:space="preserve">Sum </w:t>
            </w:r>
            <w:proofErr w:type="spellStart"/>
            <w:r>
              <w:rPr>
                <w:rFonts w:ascii="Aptos Narrow" w:eastAsia="Aptos Narrow" w:hAnsi="Aptos Narrow" w:cs="Aptos Narrow"/>
                <w:color w:val="000000"/>
              </w:rPr>
              <w:t>Sq</w:t>
            </w:r>
            <w:proofErr w:type="spellEnd"/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938241" w14:textId="77777777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 xml:space="preserve">Mean </w:t>
            </w:r>
            <w:proofErr w:type="spellStart"/>
            <w:r>
              <w:rPr>
                <w:rFonts w:ascii="Aptos Narrow" w:eastAsia="Aptos Narrow" w:hAnsi="Aptos Narrow" w:cs="Aptos Narrow"/>
                <w:color w:val="000000"/>
              </w:rPr>
              <w:t>Sq</w:t>
            </w:r>
            <w:proofErr w:type="spellEnd"/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F89DE7" w14:textId="77777777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F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CCE79CB" w14:textId="77777777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Pr(&gt;F)</w:t>
            </w:r>
          </w:p>
        </w:tc>
      </w:tr>
      <w:tr w:rsidR="00903BB4" w14:paraId="1E865D21" w14:textId="77777777">
        <w:trPr>
          <w:trHeight w:val="300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30675D" w14:textId="77777777" w:rsidR="00903BB4" w:rsidRDefault="00000000">
            <w:pPr>
              <w:spacing w:after="0" w:line="240" w:lineRule="auto"/>
              <w:rPr>
                <w:rFonts w:ascii="Droid Sans Mono" w:eastAsia="Droid Sans Mono" w:hAnsi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eastAsia="Droid Sans Mono" w:hAnsi="Droid Sans Mono" w:cs="Droid Sans Mono"/>
                <w:color w:val="000000"/>
                <w:sz w:val="20"/>
                <w:szCs w:val="20"/>
              </w:rPr>
              <w:t>Tratamiento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FA2C88" w14:textId="77777777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7B8B3DC3" w14:textId="3B159E08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 </w:t>
            </w:r>
            <w:r w:rsidR="009927C8">
              <w:rPr>
                <w:rFonts w:ascii="Aptos Narrow" w:eastAsia="Aptos Narrow" w:hAnsi="Aptos Narrow" w:cs="Aptos Narrow"/>
                <w:color w:val="000000"/>
              </w:rPr>
              <w:t>24.5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27CD524F" w14:textId="65B05401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 </w:t>
            </w:r>
            <w:r w:rsidR="009927C8">
              <w:rPr>
                <w:rFonts w:ascii="Aptos Narrow" w:eastAsia="Aptos Narrow" w:hAnsi="Aptos Narrow" w:cs="Aptos Narrow"/>
                <w:color w:val="000000"/>
              </w:rPr>
              <w:t>12.25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0ADB6CE8" w14:textId="17CFFB88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 </w:t>
            </w:r>
            <w:r w:rsidR="00A56635">
              <w:rPr>
                <w:rFonts w:ascii="Aptos Narrow" w:eastAsia="Aptos Narrow" w:hAnsi="Aptos Narrow" w:cs="Aptos Narrow"/>
                <w:color w:val="000000"/>
              </w:rPr>
              <w:t>19.057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EDA958" w14:textId="77777777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0.0114</w:t>
            </w:r>
          </w:p>
        </w:tc>
      </w:tr>
      <w:tr w:rsidR="00903BB4" w14:paraId="217C2594" w14:textId="77777777">
        <w:trPr>
          <w:trHeight w:val="300"/>
        </w:trPr>
        <w:tc>
          <w:tcPr>
            <w:tcW w:w="14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AF6B65" w14:textId="77777777" w:rsidR="00903BB4" w:rsidRDefault="00000000">
            <w:pPr>
              <w:spacing w:after="0" w:line="240" w:lineRule="auto"/>
              <w:rPr>
                <w:rFonts w:ascii="Droid Sans Mono" w:eastAsia="Droid Sans Mono" w:hAnsi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eastAsia="Droid Sans Mono" w:hAnsi="Droid Sans Mono" w:cs="Droid Sans Mono"/>
                <w:color w:val="000000"/>
                <w:sz w:val="20"/>
                <w:szCs w:val="20"/>
              </w:rPr>
              <w:t>Bloque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1BB7C235" w14:textId="3AA7B880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 </w:t>
            </w:r>
            <w:r w:rsidR="00C61365">
              <w:rPr>
                <w:rFonts w:ascii="Aptos Narrow" w:eastAsia="Aptos Narrow" w:hAnsi="Aptos Narrow" w:cs="Aptos Narrow"/>
                <w:color w:val="000000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73A22DCA" w14:textId="72B0C9B2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 </w:t>
            </w:r>
            <w:r w:rsidR="004E016F">
              <w:rPr>
                <w:rFonts w:ascii="Aptos Narrow" w:eastAsia="Aptos Narrow" w:hAnsi="Aptos Narrow" w:cs="Aptos Narrow"/>
                <w:color w:val="000000"/>
              </w:rPr>
              <w:t>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C3839D" w14:textId="77777777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9CE0CB" w14:textId="77777777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68C5E0" w14:textId="77777777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0.0161</w:t>
            </w:r>
          </w:p>
        </w:tc>
      </w:tr>
      <w:tr w:rsidR="00903BB4" w14:paraId="1B555493" w14:textId="77777777">
        <w:trPr>
          <w:trHeight w:val="300"/>
        </w:trPr>
        <w:tc>
          <w:tcPr>
            <w:tcW w:w="14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BA5457" w14:textId="77777777" w:rsidR="00903BB4" w:rsidRDefault="00000000">
            <w:pPr>
              <w:spacing w:after="0" w:line="240" w:lineRule="auto"/>
              <w:rPr>
                <w:rFonts w:ascii="Droid Sans Mono" w:eastAsia="Droid Sans Mono" w:hAnsi="Droid Sans Mono" w:cs="Droid Sans Mono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Droid Sans Mono" w:eastAsia="Droid Sans Mono" w:hAnsi="Droid Sans Mono" w:cs="Droid Sans Mono"/>
                <w:color w:val="000000"/>
                <w:sz w:val="20"/>
                <w:szCs w:val="20"/>
              </w:rPr>
              <w:t>Residuals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426293" w14:textId="77777777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CC7A7E" w14:textId="77777777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4.5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71840C7C" w14:textId="643B46AB" w:rsidR="00903BB4" w:rsidRDefault="004F2A07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0.75</w:t>
            </w:r>
            <w:r w:rsidR="00000000">
              <w:rPr>
                <w:rFonts w:ascii="Aptos Narrow" w:eastAsia="Aptos Narrow" w:hAnsi="Aptos Narrow" w:cs="Aptos Narrow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DFF3A5" w14:textId="77777777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92F1DC" w14:textId="77777777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 </w:t>
            </w:r>
          </w:p>
        </w:tc>
      </w:tr>
      <w:tr w:rsidR="00903BB4" w14:paraId="2C5B42DD" w14:textId="77777777">
        <w:trPr>
          <w:trHeight w:val="300"/>
        </w:trPr>
        <w:tc>
          <w:tcPr>
            <w:tcW w:w="14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9A421A" w14:textId="77777777" w:rsidR="00903BB4" w:rsidRDefault="00000000">
            <w:pPr>
              <w:spacing w:after="0" w:line="240" w:lineRule="auto"/>
              <w:rPr>
                <w:rFonts w:ascii="Droid Sans Mono" w:eastAsia="Droid Sans Mono" w:hAnsi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eastAsia="Droid Sans Mono" w:hAnsi="Droid Sans Mono" w:cs="Droid Sans Mono"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E6A9D9" w14:textId="77777777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0ED1D6" w14:textId="77777777" w:rsidR="00903BB4" w:rsidRDefault="00000000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94B6B7" w14:textId="77777777" w:rsidR="00903BB4" w:rsidRDefault="00000000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325841" w14:textId="77777777" w:rsidR="00903BB4" w:rsidRDefault="00000000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70A448" w14:textId="77777777" w:rsidR="00903BB4" w:rsidRDefault="00000000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 </w:t>
            </w:r>
          </w:p>
        </w:tc>
      </w:tr>
    </w:tbl>
    <w:p w14:paraId="4420D08E" w14:textId="77777777" w:rsidR="00903BB4" w:rsidRDefault="00903BB4">
      <w:pPr>
        <w:spacing w:after="0" w:line="240" w:lineRule="auto"/>
        <w:jc w:val="both"/>
      </w:pPr>
    </w:p>
    <w:p w14:paraId="39EDC13C" w14:textId="77777777" w:rsidR="00903BB4" w:rsidRDefault="00903BB4">
      <w:pPr>
        <w:spacing w:after="0" w:line="240" w:lineRule="auto"/>
        <w:jc w:val="both"/>
      </w:pPr>
    </w:p>
    <w:p w14:paraId="711AF8FB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</w:pPr>
    </w:p>
    <w:p w14:paraId="32CE9B63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</w:pPr>
    </w:p>
    <w:p w14:paraId="3B2BF583" w14:textId="77777777" w:rsidR="00903BB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lastRenderedPageBreak/>
        <w:t xml:space="preserve">El Ministerio de Agricultura y Desarrollo Rural se encuentra validando el uso de tres fertilizantes distintos para el crecimiento de cultivo de café. Después de obtener un resultado de ANOVA con diferencias significativas y correr una comparación </w:t>
      </w:r>
      <w:proofErr w:type="spellStart"/>
      <w:r>
        <w:rPr>
          <w:color w:val="000000"/>
        </w:rPr>
        <w:t>post-hoc</w:t>
      </w:r>
      <w:proofErr w:type="spellEnd"/>
      <w:r>
        <w:rPr>
          <w:color w:val="000000"/>
        </w:rPr>
        <w:t xml:space="preserve"> Tukey se obtuvieron los siguientes resultados:</w:t>
      </w:r>
    </w:p>
    <w:p w14:paraId="2076868C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  <w:rPr>
          <w:color w:val="000000"/>
        </w:rPr>
      </w:pPr>
    </w:p>
    <w:p w14:paraId="7E14682C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</w:p>
    <w:p w14:paraId="6FED4C7A" w14:textId="77777777" w:rsidR="00903BB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CB5FE76" wp14:editId="6CEFE662">
            <wp:extent cx="3887028" cy="1275005"/>
            <wp:effectExtent l="0" t="0" r="0" b="0"/>
            <wp:docPr id="193286570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7028" cy="1275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9BE51E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</w:p>
    <w:p w14:paraId="60B1B964" w14:textId="77777777" w:rsidR="00903BB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  <w:r>
        <w:t>Qué</w:t>
      </w:r>
      <w:r>
        <w:rPr>
          <w:color w:val="000000"/>
        </w:rPr>
        <w:t xml:space="preserve"> conclusión es adecuada:</w:t>
      </w:r>
    </w:p>
    <w:p w14:paraId="1D221728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</w:rPr>
      </w:pPr>
    </w:p>
    <w:p w14:paraId="3FDF2D9A" w14:textId="77777777" w:rsidR="00903B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Estadísticamente hablando, el fertilizante B es mejor que el fertilizante C, el fertilizante A es mejor que el fertilizante C, y el fertilizante B es mejor que el fertilizante A.</w:t>
      </w:r>
    </w:p>
    <w:p w14:paraId="6FE53F24" w14:textId="77777777" w:rsidR="00903B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Estadísticamente, el único fertilizante que tiene un efecto significativo y diferente a los demás es el A.</w:t>
      </w:r>
    </w:p>
    <w:p w14:paraId="48B42BE2" w14:textId="77777777" w:rsidR="00903B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Dado que estadísticamente el fertilizante B es mejor que el fertilizante A en mayor medida que la comparación entre el fertilizante B y C, entonces el fertilizante C es mejor que el fertilizante A. </w:t>
      </w:r>
    </w:p>
    <w:p w14:paraId="430454D8" w14:textId="77777777" w:rsidR="00903BB4" w:rsidRPr="005339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highlight w:val="green"/>
        </w:rPr>
      </w:pPr>
      <w:r w:rsidRPr="005339EE">
        <w:rPr>
          <w:color w:val="000000"/>
          <w:highlight w:val="green"/>
        </w:rPr>
        <w:t>Ninguna conclusión es adecuada.</w:t>
      </w:r>
    </w:p>
    <w:p w14:paraId="1837B0D9" w14:textId="77777777" w:rsidR="00903BB4" w:rsidRDefault="00903BB4">
      <w:pPr>
        <w:spacing w:after="0" w:line="240" w:lineRule="auto"/>
        <w:ind w:left="1080"/>
      </w:pPr>
    </w:p>
    <w:p w14:paraId="2B882829" w14:textId="77777777" w:rsidR="00903BB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Para determinar la tendencia de voto de una población, se encuesta a 20 personas para saber que tan propensos (del 1 al 10) son a votar por el candidato X. Se busca validar si la población tiene una tendencia a votar por dicho candidato mayor a 8. Dado que se conoce la varianza poblacional de intención de voto, ¿Cuál debería ser el estadístico de prueba a usar?</w:t>
      </w:r>
    </w:p>
    <w:p w14:paraId="217970A2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  <w:rPr>
          <w:color w:val="000000"/>
        </w:rPr>
      </w:pPr>
    </w:p>
    <w:p w14:paraId="4AE2B21F" w14:textId="77777777" w:rsidR="00903B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 w:rsidRPr="005339EE">
        <w:rPr>
          <w:color w:val="000000"/>
          <w:highlight w:val="green"/>
        </w:rPr>
        <w:t>El estadístico es Z, dado que se conoce la varianza poblacional.</w:t>
      </w:r>
    </w:p>
    <w:p w14:paraId="75D81CBC" w14:textId="77777777" w:rsidR="00903B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El estadístico es t, dado que se conoce la varianza poblacional.</w:t>
      </w:r>
    </w:p>
    <w:p w14:paraId="7ED35174" w14:textId="77777777" w:rsidR="00903B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El estadístico es F, dado que se conoce la varianza poblacional.</w:t>
      </w:r>
    </w:p>
    <w:p w14:paraId="0BE8C468" w14:textId="77777777" w:rsidR="00903B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El estadístico es Chi cuadrado, dado que se conoce la varianza poblacional.</w:t>
      </w:r>
    </w:p>
    <w:p w14:paraId="7BC38798" w14:textId="77777777" w:rsidR="00903BB4" w:rsidRDefault="00903BB4">
      <w:pPr>
        <w:spacing w:after="0" w:line="240" w:lineRule="auto"/>
        <w:jc w:val="both"/>
      </w:pPr>
    </w:p>
    <w:p w14:paraId="1735CCCE" w14:textId="77777777" w:rsidR="00903BB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La formación de bloques aleatorizados es más aconsejable en cuál de los siguientes casos:</w:t>
      </w:r>
    </w:p>
    <w:p w14:paraId="05FEB49C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176379E0" w14:textId="77777777" w:rsidR="00903BB4" w:rsidRDefault="00000000">
      <w:pPr>
        <w:numPr>
          <w:ilvl w:val="0"/>
          <w:numId w:val="4"/>
        </w:numPr>
        <w:spacing w:after="0" w:line="240" w:lineRule="auto"/>
        <w:jc w:val="both"/>
      </w:pPr>
      <w:r>
        <w:t>Para aislar el efecto de un factor perturbador conocido y no controlable.</w:t>
      </w:r>
    </w:p>
    <w:p w14:paraId="5E473880" w14:textId="77777777" w:rsidR="00903BB4" w:rsidRPr="005339EE" w:rsidRDefault="00000000">
      <w:pPr>
        <w:numPr>
          <w:ilvl w:val="0"/>
          <w:numId w:val="4"/>
        </w:numPr>
        <w:spacing w:after="0" w:line="240" w:lineRule="auto"/>
        <w:jc w:val="both"/>
        <w:rPr>
          <w:highlight w:val="green"/>
        </w:rPr>
      </w:pPr>
      <w:r w:rsidRPr="005339EE">
        <w:rPr>
          <w:highlight w:val="green"/>
        </w:rPr>
        <w:t>Para aislar el efecto de un factor perturbador conocido y controlable.</w:t>
      </w:r>
    </w:p>
    <w:p w14:paraId="6D4F7431" w14:textId="77777777" w:rsidR="00903BB4" w:rsidRDefault="00000000">
      <w:pPr>
        <w:numPr>
          <w:ilvl w:val="0"/>
          <w:numId w:val="4"/>
        </w:numPr>
        <w:spacing w:after="0" w:line="240" w:lineRule="auto"/>
        <w:jc w:val="both"/>
      </w:pPr>
      <w:r>
        <w:t>Para aislar el efecto de un factor perturbador no conocido y no controlable.</w:t>
      </w:r>
    </w:p>
    <w:p w14:paraId="1C297902" w14:textId="77777777" w:rsidR="00903BB4" w:rsidRDefault="00000000">
      <w:pPr>
        <w:numPr>
          <w:ilvl w:val="0"/>
          <w:numId w:val="4"/>
        </w:numPr>
        <w:spacing w:after="0" w:line="240" w:lineRule="auto"/>
        <w:jc w:val="both"/>
      </w:pPr>
      <w:r>
        <w:t>Para considerar el efecto de un segundo factor de interés en el estudio.</w:t>
      </w:r>
    </w:p>
    <w:p w14:paraId="7E140948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61B4FAE7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770A518C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61E75BB2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03B5B4FA" w14:textId="77777777" w:rsidR="00903BB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En un análisis LSD posterior al ANOVA se identificó el siguiente comportamiento para un factor de 4 niveles.</w:t>
      </w:r>
    </w:p>
    <w:p w14:paraId="6CEC9137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</w:pPr>
    </w:p>
    <w:p w14:paraId="4A8BE63D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</w:pPr>
    </w:p>
    <w:p w14:paraId="740C845B" w14:textId="77777777" w:rsidR="00903BB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</w:pPr>
      <w:r>
        <w:rPr>
          <w:noProof/>
        </w:rPr>
        <w:drawing>
          <wp:inline distT="114300" distB="114300" distL="114300" distR="114300" wp14:anchorId="4A661EA2" wp14:editId="4AB20F62">
            <wp:extent cx="4477703" cy="2280663"/>
            <wp:effectExtent l="0" t="0" r="0" b="0"/>
            <wp:docPr id="193286570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703" cy="2280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E7ADE" w14:textId="77777777" w:rsidR="00903BB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</w:pPr>
      <w:r>
        <w:t>Sobre el gráfico es correcto afirmar que:</w:t>
      </w:r>
    </w:p>
    <w:p w14:paraId="3AFC4807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</w:pPr>
    </w:p>
    <w:p w14:paraId="7B6402EA" w14:textId="77777777" w:rsidR="00903BB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El tratamiento 2 es estadísticamente diferente al tratamiento 3 y al control.</w:t>
      </w:r>
    </w:p>
    <w:p w14:paraId="46D0CB0F" w14:textId="77777777" w:rsidR="00903BB4" w:rsidRDefault="00000000">
      <w:pPr>
        <w:numPr>
          <w:ilvl w:val="0"/>
          <w:numId w:val="8"/>
        </w:numPr>
        <w:spacing w:after="0" w:line="240" w:lineRule="auto"/>
      </w:pPr>
      <w:r>
        <w:t>El tratamiento 3 es estadísticamente diferente al tratamiento 2 y al control.</w:t>
      </w:r>
    </w:p>
    <w:p w14:paraId="530AE89F" w14:textId="77777777" w:rsidR="00903BB4" w:rsidRPr="00BA69B7" w:rsidRDefault="00000000">
      <w:pPr>
        <w:numPr>
          <w:ilvl w:val="0"/>
          <w:numId w:val="8"/>
        </w:numPr>
        <w:spacing w:after="0" w:line="240" w:lineRule="auto"/>
        <w:rPr>
          <w:highlight w:val="green"/>
        </w:rPr>
      </w:pPr>
      <w:r w:rsidRPr="00BA69B7">
        <w:rPr>
          <w:highlight w:val="green"/>
        </w:rPr>
        <w:t>El tratamiento 2 es estadísticamente diferente al tratamiento 1 y al control.</w:t>
      </w:r>
    </w:p>
    <w:p w14:paraId="648B045C" w14:textId="77777777" w:rsidR="00903BB4" w:rsidRDefault="00000000">
      <w:pPr>
        <w:numPr>
          <w:ilvl w:val="0"/>
          <w:numId w:val="8"/>
        </w:numPr>
        <w:spacing w:after="0" w:line="240" w:lineRule="auto"/>
      </w:pPr>
      <w:r>
        <w:t>a y b son correctas</w:t>
      </w:r>
    </w:p>
    <w:p w14:paraId="44332D24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</w:pPr>
    </w:p>
    <w:p w14:paraId="7A57913F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</w:pPr>
    </w:p>
    <w:p w14:paraId="0C6C0F8E" w14:textId="77777777" w:rsidR="00903BB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Un experimentador quiere entender el tiempo de vida de los perros a partir de su raza, para esto selecciona ejemplares de 4 razas al azar y toma la expectativa de vida de 5 individuos para cada una obteniendo la siguiente ANOVA:</w:t>
      </w:r>
    </w:p>
    <w:p w14:paraId="289D8331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3DBEC904" w14:textId="77777777" w:rsidR="00903BB4" w:rsidRDefault="00903BB4">
      <w:pPr>
        <w:spacing w:after="0" w:line="240" w:lineRule="auto"/>
        <w:jc w:val="both"/>
      </w:pPr>
    </w:p>
    <w:tbl>
      <w:tblPr>
        <w:tblStyle w:val="a0"/>
        <w:tblpPr w:leftFromText="180" w:rightFromText="180" w:topFromText="180" w:bottomFromText="180" w:vertAnchor="text" w:tblpX="1104"/>
        <w:tblW w:w="75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1260"/>
        <w:gridCol w:w="1260"/>
        <w:gridCol w:w="1260"/>
        <w:gridCol w:w="1260"/>
        <w:gridCol w:w="1260"/>
      </w:tblGrid>
      <w:tr w:rsidR="00903BB4" w14:paraId="57CF9F79" w14:textId="7777777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B326C9A" w14:textId="77777777" w:rsidR="00903BB4" w:rsidRDefault="00903BB4">
            <w:pPr>
              <w:widowControl w:val="0"/>
              <w:spacing w:after="0" w:line="276" w:lineRule="auto"/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87D3B18" w14:textId="77777777" w:rsidR="00903BB4" w:rsidRDefault="00000000">
            <w:pPr>
              <w:widowControl w:val="0"/>
              <w:spacing w:after="0" w:line="276" w:lineRule="auto"/>
              <w:jc w:val="center"/>
            </w:pPr>
            <w:proofErr w:type="spellStart"/>
            <w:r>
              <w:t>Df</w:t>
            </w:r>
            <w:proofErr w:type="spellEnd"/>
            <w:r>
              <w:t xml:space="preserve"> Sum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750D7D1" w14:textId="77777777" w:rsidR="00903BB4" w:rsidRDefault="00000000">
            <w:pPr>
              <w:widowControl w:val="0"/>
              <w:spacing w:after="0" w:line="276" w:lineRule="auto"/>
              <w:jc w:val="center"/>
            </w:pPr>
            <w:proofErr w:type="spellStart"/>
            <w:r>
              <w:t>Sq</w:t>
            </w:r>
            <w:proofErr w:type="spellEnd"/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3744D6F" w14:textId="77777777" w:rsidR="00903BB4" w:rsidRDefault="00000000">
            <w:pPr>
              <w:widowControl w:val="0"/>
              <w:spacing w:after="0" w:line="276" w:lineRule="auto"/>
              <w:jc w:val="center"/>
            </w:pPr>
            <w:r>
              <w:t xml:space="preserve">Mean </w:t>
            </w:r>
            <w:proofErr w:type="spellStart"/>
            <w:r>
              <w:t>Sq</w:t>
            </w:r>
            <w:proofErr w:type="spellEnd"/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FCB735E" w14:textId="77777777" w:rsidR="00903BB4" w:rsidRDefault="00000000">
            <w:pPr>
              <w:widowControl w:val="0"/>
              <w:spacing w:after="0" w:line="276" w:lineRule="auto"/>
              <w:jc w:val="center"/>
            </w:pPr>
            <w:r>
              <w:t>F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B15A109" w14:textId="77777777" w:rsidR="00903BB4" w:rsidRDefault="00000000">
            <w:pPr>
              <w:widowControl w:val="0"/>
              <w:spacing w:after="0" w:line="276" w:lineRule="auto"/>
              <w:jc w:val="center"/>
            </w:pPr>
            <w:r>
              <w:t>P-</w:t>
            </w:r>
            <w:proofErr w:type="spellStart"/>
            <w:r>
              <w:t>value</w:t>
            </w:r>
            <w:proofErr w:type="spellEnd"/>
          </w:p>
        </w:tc>
      </w:tr>
      <w:tr w:rsidR="00903BB4" w14:paraId="1E52EF2F" w14:textId="77777777">
        <w:trPr>
          <w:trHeight w:val="300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325D08E" w14:textId="77777777" w:rsidR="00903BB4" w:rsidRDefault="00000000">
            <w:pPr>
              <w:widowControl w:val="0"/>
              <w:spacing w:after="0" w:line="276" w:lineRule="auto"/>
              <w:jc w:val="center"/>
            </w:pPr>
            <w:r>
              <w:t>Grupo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CBEAB21" w14:textId="77777777" w:rsidR="00903BB4" w:rsidRDefault="00000000">
            <w:pPr>
              <w:widowControl w:val="0"/>
              <w:spacing w:after="0" w:line="276" w:lineRule="auto"/>
              <w:jc w:val="center"/>
            </w:pPr>
            <w:r>
              <w:t>3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9B7FF21" w14:textId="77777777" w:rsidR="00903BB4" w:rsidRDefault="00000000">
            <w:pPr>
              <w:widowControl w:val="0"/>
              <w:spacing w:after="0" w:line="276" w:lineRule="auto"/>
              <w:jc w:val="center"/>
            </w:pPr>
            <w:r>
              <w:t>5620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2C395CA" w14:textId="77777777" w:rsidR="00903BB4" w:rsidRDefault="00000000">
            <w:pPr>
              <w:widowControl w:val="0"/>
              <w:spacing w:after="0" w:line="276" w:lineRule="auto"/>
              <w:jc w:val="center"/>
            </w:pPr>
            <w:r>
              <w:t>1873,33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4564970" w14:textId="77777777" w:rsidR="00903BB4" w:rsidRDefault="00000000">
            <w:pPr>
              <w:widowControl w:val="0"/>
              <w:spacing w:after="0" w:line="276" w:lineRule="auto"/>
              <w:jc w:val="center"/>
            </w:pPr>
            <w:r>
              <w:t>17.56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D4C2C78" w14:textId="77777777" w:rsidR="00903BB4" w:rsidRDefault="00000000">
            <w:pPr>
              <w:widowControl w:val="0"/>
              <w:spacing w:after="0" w:line="276" w:lineRule="auto"/>
              <w:jc w:val="center"/>
            </w:pPr>
            <w:r>
              <w:t>1,82E-09</w:t>
            </w:r>
          </w:p>
        </w:tc>
      </w:tr>
      <w:tr w:rsidR="00903BB4" w14:paraId="586D75B8" w14:textId="77777777">
        <w:trPr>
          <w:trHeight w:val="300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EAE8DA7" w14:textId="77777777" w:rsidR="00903BB4" w:rsidRDefault="00000000">
            <w:pPr>
              <w:widowControl w:val="0"/>
              <w:spacing w:after="0" w:line="276" w:lineRule="auto"/>
              <w:jc w:val="center"/>
            </w:pPr>
            <w:proofErr w:type="spellStart"/>
            <w:r>
              <w:t>Residuals</w:t>
            </w:r>
            <w:proofErr w:type="spellEnd"/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97D269F" w14:textId="77777777" w:rsidR="00903BB4" w:rsidRDefault="00000000">
            <w:pPr>
              <w:widowControl w:val="0"/>
              <w:spacing w:after="0" w:line="276" w:lineRule="auto"/>
              <w:jc w:val="center"/>
            </w:pPr>
            <w:r>
              <w:t>116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13F6B6B" w14:textId="77777777" w:rsidR="00903BB4" w:rsidRDefault="00000000">
            <w:pPr>
              <w:widowControl w:val="0"/>
              <w:spacing w:after="0" w:line="276" w:lineRule="auto"/>
              <w:jc w:val="center"/>
            </w:pPr>
            <w:r>
              <w:t>12374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908B08D" w14:textId="77777777" w:rsidR="00903BB4" w:rsidRDefault="00000000">
            <w:pPr>
              <w:widowControl w:val="0"/>
              <w:spacing w:after="0" w:line="276" w:lineRule="auto"/>
              <w:jc w:val="center"/>
            </w:pPr>
            <w:r>
              <w:t>106,67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D69F267" w14:textId="77777777" w:rsidR="00903BB4" w:rsidRDefault="00903BB4">
            <w:pPr>
              <w:widowControl w:val="0"/>
              <w:spacing w:after="0" w:line="276" w:lineRule="auto"/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48549D0" w14:textId="77777777" w:rsidR="00903BB4" w:rsidRDefault="00903BB4">
            <w:pPr>
              <w:widowControl w:val="0"/>
              <w:spacing w:after="0" w:line="276" w:lineRule="auto"/>
              <w:jc w:val="center"/>
            </w:pPr>
          </w:p>
        </w:tc>
      </w:tr>
    </w:tbl>
    <w:p w14:paraId="7A4A06C8" w14:textId="77777777" w:rsidR="00903BB4" w:rsidRDefault="00903BB4">
      <w:pPr>
        <w:spacing w:after="0" w:line="240" w:lineRule="auto"/>
        <w:jc w:val="center"/>
      </w:pPr>
    </w:p>
    <w:p w14:paraId="04F318ED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7D0FEFB8" w14:textId="77777777" w:rsidR="00903BB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</w:pPr>
      <w:r>
        <w:t>Los estimadores de variabilidad son:</w:t>
      </w:r>
    </w:p>
    <w:p w14:paraId="676C6BD0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</w:pPr>
    </w:p>
    <w:p w14:paraId="45710213" w14:textId="77777777" w:rsidR="00903BB4" w:rsidRPr="002F3E6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highlight w:val="green"/>
        </w:rPr>
      </w:pPr>
      <m:oMath>
        <m:sSubSup>
          <m:sSubSupPr>
            <m:ctrlPr>
              <w:rPr>
                <w:rFonts w:ascii="Cambria Math" w:hAnsi="Cambria Math"/>
                <w:highlight w:val="green"/>
              </w:rPr>
            </m:ctrlPr>
          </m:sSubSupPr>
          <m:e>
            <m:r>
              <w:rPr>
                <w:rFonts w:ascii="Cambria Math" w:hAnsi="Cambria Math"/>
                <w:highlight w:val="green"/>
              </w:rPr>
              <m:t>σ</m:t>
            </m:r>
          </m:e>
          <m:sub>
            <m:r>
              <w:rPr>
                <w:rFonts w:ascii="Cambria Math" w:hAnsi="Cambria Math"/>
                <w:highlight w:val="green"/>
              </w:rPr>
              <m:t>t</m:t>
            </m:r>
          </m:sub>
          <m:sup>
            <m:r>
              <w:rPr>
                <w:rFonts w:ascii="Cambria Math" w:hAnsi="Cambria Math"/>
                <w:highlight w:val="green"/>
              </w:rPr>
              <m:t>2</m:t>
            </m:r>
          </m:sup>
        </m:sSubSup>
        <m:r>
          <w:rPr>
            <w:rFonts w:ascii="Cambria Math" w:hAnsi="Cambria Math"/>
            <w:highlight w:val="green"/>
          </w:rPr>
          <m:t xml:space="preserve"> </m:t>
        </m:r>
      </m:oMath>
      <w:r w:rsidRPr="002F3E6C">
        <w:rPr>
          <w:highlight w:val="green"/>
        </w:rPr>
        <w:t xml:space="preserve">= </w:t>
      </w:r>
      <w:proofErr w:type="gramStart"/>
      <w:r w:rsidRPr="002F3E6C">
        <w:rPr>
          <w:highlight w:val="green"/>
        </w:rPr>
        <w:t>353.33  y</w:t>
      </w:r>
      <w:proofErr w:type="gramEnd"/>
      <w:r w:rsidRPr="002F3E6C">
        <w:rPr>
          <w:highlight w:val="green"/>
        </w:rPr>
        <w:t xml:space="preserve">  </w:t>
      </w:r>
      <m:oMath>
        <m:sSubSup>
          <m:sSubSupPr>
            <m:ctrlPr>
              <w:rPr>
                <w:rFonts w:ascii="Cambria Math" w:hAnsi="Cambria Math"/>
                <w:highlight w:val="green"/>
              </w:rPr>
            </m:ctrlPr>
          </m:sSubSupPr>
          <m:e>
            <m:r>
              <w:rPr>
                <w:rFonts w:ascii="Cambria Math" w:hAnsi="Cambria Math"/>
                <w:highlight w:val="green"/>
              </w:rPr>
              <m:t>σ</m:t>
            </m:r>
          </m:e>
          <m:sub>
            <m:r>
              <w:rPr>
                <w:rFonts w:ascii="Cambria Math" w:hAnsi="Cambria Math"/>
                <w:highlight w:val="green"/>
              </w:rPr>
              <m:t>e</m:t>
            </m:r>
          </m:sub>
          <m:sup>
            <m:r>
              <w:rPr>
                <w:rFonts w:ascii="Cambria Math" w:hAnsi="Cambria Math"/>
                <w:highlight w:val="green"/>
              </w:rPr>
              <m:t>2</m:t>
            </m:r>
          </m:sup>
        </m:sSubSup>
        <m:r>
          <w:rPr>
            <w:rFonts w:ascii="Cambria Math" w:hAnsi="Cambria Math"/>
            <w:highlight w:val="green"/>
          </w:rPr>
          <m:t xml:space="preserve"> </m:t>
        </m:r>
      </m:oMath>
      <w:r w:rsidRPr="002F3E6C">
        <w:rPr>
          <w:highlight w:val="green"/>
        </w:rPr>
        <w:t>= 106,67</w:t>
      </w:r>
    </w:p>
    <w:p w14:paraId="1B6961E1" w14:textId="77777777" w:rsidR="00903BB4" w:rsidRDefault="00000000">
      <w:pPr>
        <w:numPr>
          <w:ilvl w:val="0"/>
          <w:numId w:val="5"/>
        </w:numPr>
        <w:spacing w:after="0" w:line="240" w:lineRule="auto"/>
        <w:jc w:val="both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>= 106,</w:t>
      </w:r>
      <w:proofErr w:type="gramStart"/>
      <w:r>
        <w:t>67  y</w:t>
      </w:r>
      <w:proofErr w:type="gramEnd"/>
      <w:r>
        <w:t xml:space="preserve"> 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>=353.33</w:t>
      </w:r>
    </w:p>
    <w:p w14:paraId="34DCB973" w14:textId="77777777" w:rsidR="00903BB4" w:rsidRDefault="00000000">
      <w:pPr>
        <w:numPr>
          <w:ilvl w:val="0"/>
          <w:numId w:val="5"/>
        </w:numPr>
        <w:spacing w:after="0" w:line="240" w:lineRule="auto"/>
        <w:jc w:val="both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 xml:space="preserve">= 441.66 y 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>= 106,67</w:t>
      </w:r>
    </w:p>
    <w:p w14:paraId="12C339E9" w14:textId="77777777" w:rsidR="00903BB4" w:rsidRDefault="00000000">
      <w:pPr>
        <w:numPr>
          <w:ilvl w:val="0"/>
          <w:numId w:val="5"/>
        </w:numPr>
        <w:spacing w:after="0" w:line="240" w:lineRule="auto"/>
        <w:jc w:val="both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>= 106,</w:t>
      </w:r>
      <w:proofErr w:type="gramStart"/>
      <w:r>
        <w:t>67  y</w:t>
      </w:r>
      <w:proofErr w:type="gramEnd"/>
      <w:r>
        <w:t xml:space="preserve"> 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>= 441.66</w:t>
      </w:r>
    </w:p>
    <w:p w14:paraId="66915DE8" w14:textId="77777777" w:rsidR="00903BB4" w:rsidRDefault="00000000">
      <w:pPr>
        <w:numPr>
          <w:ilvl w:val="0"/>
          <w:numId w:val="5"/>
        </w:numPr>
        <w:spacing w:after="0" w:line="240" w:lineRule="auto"/>
        <w:jc w:val="both"/>
      </w:pPr>
      <w:r>
        <w:t>Ninguna de las anteriores</w:t>
      </w:r>
    </w:p>
    <w:p w14:paraId="71CC8B4F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</w:pPr>
    </w:p>
    <w:p w14:paraId="4F094378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</w:pPr>
    </w:p>
    <w:p w14:paraId="316E307B" w14:textId="77777777" w:rsidR="00903BB4" w:rsidRDefault="00000000">
      <w:pPr>
        <w:numPr>
          <w:ilvl w:val="0"/>
          <w:numId w:val="9"/>
        </w:numPr>
        <w:spacing w:before="240" w:after="240" w:line="240" w:lineRule="auto"/>
        <w:jc w:val="both"/>
      </w:pPr>
      <w:r>
        <w:t>Si un diseño experimental usa un cuadrado latino de orden 5, ¿cuántos tratamientos diferentes se están evaluando?</w:t>
      </w:r>
    </w:p>
    <w:p w14:paraId="6B46A903" w14:textId="77777777" w:rsidR="00903BB4" w:rsidRPr="002F3E6C" w:rsidRDefault="00000000">
      <w:pPr>
        <w:numPr>
          <w:ilvl w:val="0"/>
          <w:numId w:val="7"/>
        </w:numPr>
        <w:spacing w:before="240" w:after="0" w:line="240" w:lineRule="auto"/>
        <w:jc w:val="both"/>
        <w:rPr>
          <w:highlight w:val="green"/>
        </w:rPr>
      </w:pPr>
      <w:r w:rsidRPr="002F3E6C">
        <w:rPr>
          <w:highlight w:val="green"/>
        </w:rPr>
        <w:lastRenderedPageBreak/>
        <w:t>5</w:t>
      </w:r>
    </w:p>
    <w:p w14:paraId="10CEB920" w14:textId="77777777" w:rsidR="00903BB4" w:rsidRDefault="00000000">
      <w:pPr>
        <w:numPr>
          <w:ilvl w:val="0"/>
          <w:numId w:val="7"/>
        </w:numPr>
        <w:spacing w:after="0" w:line="240" w:lineRule="auto"/>
        <w:jc w:val="both"/>
      </w:pPr>
      <w:r>
        <w:t>10</w:t>
      </w:r>
    </w:p>
    <w:p w14:paraId="65A0BCCA" w14:textId="77777777" w:rsidR="00903BB4" w:rsidRDefault="00000000">
      <w:pPr>
        <w:numPr>
          <w:ilvl w:val="0"/>
          <w:numId w:val="7"/>
        </w:numPr>
        <w:spacing w:after="0" w:line="240" w:lineRule="auto"/>
        <w:jc w:val="both"/>
      </w:pPr>
      <w:r>
        <w:t>25</w:t>
      </w:r>
    </w:p>
    <w:p w14:paraId="62778C1D" w14:textId="77777777" w:rsidR="00903BB4" w:rsidRDefault="00000000">
      <w:pPr>
        <w:numPr>
          <w:ilvl w:val="0"/>
          <w:numId w:val="7"/>
        </w:numPr>
        <w:spacing w:after="240" w:line="240" w:lineRule="auto"/>
        <w:jc w:val="both"/>
      </w:pPr>
      <w:r>
        <w:t>50</w:t>
      </w:r>
    </w:p>
    <w:p w14:paraId="1F47229B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070767A2" w14:textId="77777777" w:rsidR="00903BB4" w:rsidRDefault="00000000">
      <w:pPr>
        <w:numPr>
          <w:ilvl w:val="0"/>
          <w:numId w:val="9"/>
        </w:numPr>
        <w:spacing w:after="0" w:line="240" w:lineRule="auto"/>
        <w:jc w:val="both"/>
      </w:pPr>
      <w:r>
        <w:t>Al contrastar los supuestos de un modelo ANOVA se obtiene un p-</w:t>
      </w:r>
      <w:proofErr w:type="spellStart"/>
      <w:r>
        <w:t>value</w:t>
      </w:r>
      <w:proofErr w:type="spellEnd"/>
      <w:r>
        <w:t xml:space="preserve"> para la prueba de Shapiro-Wilk de 0.03 y un p-</w:t>
      </w:r>
      <w:proofErr w:type="spellStart"/>
      <w:r>
        <w:t>value</w:t>
      </w:r>
      <w:proofErr w:type="spellEnd"/>
      <w:r>
        <w:t xml:space="preserve"> para la prueba de </w:t>
      </w:r>
      <w:proofErr w:type="spellStart"/>
      <w:r>
        <w:t>Bartlet</w:t>
      </w:r>
      <w:proofErr w:type="spellEnd"/>
      <w:r>
        <w:t xml:space="preserve"> de 0.5. Ambas evaluadas al 5% de significancia.</w:t>
      </w:r>
    </w:p>
    <w:p w14:paraId="421F64BA" w14:textId="77777777" w:rsidR="00903BB4" w:rsidRDefault="00903BB4">
      <w:pPr>
        <w:spacing w:after="0" w:line="240" w:lineRule="auto"/>
        <w:ind w:left="1080"/>
        <w:jc w:val="both"/>
      </w:pPr>
    </w:p>
    <w:p w14:paraId="49681A39" w14:textId="77777777" w:rsidR="00903BB4" w:rsidRDefault="00000000">
      <w:pPr>
        <w:numPr>
          <w:ilvl w:val="0"/>
          <w:numId w:val="3"/>
        </w:numPr>
        <w:spacing w:after="0" w:line="240" w:lineRule="auto"/>
        <w:jc w:val="both"/>
      </w:pPr>
      <w:r>
        <w:t>El modelo cumple ambos supuestos</w:t>
      </w:r>
    </w:p>
    <w:p w14:paraId="39C2D0B4" w14:textId="77777777" w:rsidR="00903BB4" w:rsidRDefault="00000000">
      <w:pPr>
        <w:numPr>
          <w:ilvl w:val="0"/>
          <w:numId w:val="3"/>
        </w:numPr>
        <w:spacing w:after="0" w:line="240" w:lineRule="auto"/>
        <w:jc w:val="both"/>
      </w:pPr>
      <w:r>
        <w:t xml:space="preserve">El modelo cumple supuesto de </w:t>
      </w:r>
      <w:proofErr w:type="gramStart"/>
      <w:r>
        <w:t>normalidad</w:t>
      </w:r>
      <w:proofErr w:type="gramEnd"/>
      <w:r>
        <w:t xml:space="preserve"> pero no de homocedasticidad</w:t>
      </w:r>
    </w:p>
    <w:p w14:paraId="01CD549F" w14:textId="77777777" w:rsidR="00903BB4" w:rsidRDefault="00000000">
      <w:pPr>
        <w:numPr>
          <w:ilvl w:val="0"/>
          <w:numId w:val="3"/>
        </w:numPr>
        <w:spacing w:after="0" w:line="240" w:lineRule="auto"/>
        <w:jc w:val="both"/>
      </w:pPr>
      <w:r w:rsidRPr="002F3E6C">
        <w:rPr>
          <w:highlight w:val="green"/>
        </w:rPr>
        <w:t xml:space="preserve">El modelo no cumple supuesto de </w:t>
      </w:r>
      <w:proofErr w:type="gramStart"/>
      <w:r w:rsidRPr="002F3E6C">
        <w:rPr>
          <w:highlight w:val="green"/>
        </w:rPr>
        <w:t>normalidad</w:t>
      </w:r>
      <w:proofErr w:type="gramEnd"/>
      <w:r w:rsidRPr="002F3E6C">
        <w:rPr>
          <w:highlight w:val="green"/>
        </w:rPr>
        <w:t xml:space="preserve"> pero si homocedasticidad</w:t>
      </w:r>
    </w:p>
    <w:p w14:paraId="3D341953" w14:textId="77777777" w:rsidR="00903BB4" w:rsidRDefault="00000000">
      <w:pPr>
        <w:numPr>
          <w:ilvl w:val="0"/>
          <w:numId w:val="3"/>
        </w:numPr>
        <w:spacing w:after="0" w:line="240" w:lineRule="auto"/>
        <w:jc w:val="both"/>
      </w:pPr>
      <w:r>
        <w:t>El modelo no cumple ningún supuesto</w:t>
      </w:r>
    </w:p>
    <w:p w14:paraId="12BC5C86" w14:textId="77777777" w:rsidR="00903BB4" w:rsidRDefault="00903BB4">
      <w:pPr>
        <w:spacing w:after="0" w:line="240" w:lineRule="auto"/>
        <w:jc w:val="both"/>
      </w:pPr>
    </w:p>
    <w:p w14:paraId="5F364337" w14:textId="77777777" w:rsidR="00903BB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 xml:space="preserve">Se tomó muestra del contenido de grasas saturadas en 10 productos de la reconocida marca </w:t>
      </w:r>
      <w:proofErr w:type="spellStart"/>
      <w:r>
        <w:t>QueRico</w:t>
      </w:r>
      <w:proofErr w:type="spellEnd"/>
      <w:r>
        <w:t xml:space="preserve">. Calcule un intervalo de confianza al 95% de </w:t>
      </w:r>
      <w:proofErr w:type="gramStart"/>
      <w:r>
        <w:t>confianza  para</w:t>
      </w:r>
      <w:proofErr w:type="gramEnd"/>
      <w:r>
        <w:t xml:space="preserve"> este indicador.</w:t>
      </w:r>
    </w:p>
    <w:p w14:paraId="3FBD7A35" w14:textId="77777777" w:rsidR="00903BB4" w:rsidRDefault="00903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</w:pPr>
    </w:p>
    <w:p w14:paraId="63062C4D" w14:textId="77777777" w:rsidR="00903BB4" w:rsidRDefault="00903BB4">
      <w:pPr>
        <w:spacing w:after="0" w:line="240" w:lineRule="auto"/>
        <w:ind w:left="1080"/>
        <w:jc w:val="both"/>
      </w:pPr>
    </w:p>
    <w:sdt>
      <w:sdtPr>
        <w:tag w:val="goog_rdk_0"/>
        <w:id w:val="-974054707"/>
        <w:lock w:val="contentLocked"/>
      </w:sdtPr>
      <w:sdtContent>
        <w:tbl>
          <w:tblPr>
            <w:tblStyle w:val="a1"/>
            <w:tblpPr w:leftFromText="180" w:rightFromText="180" w:topFromText="180" w:bottomFromText="180" w:vertAnchor="text" w:tblpX="3294"/>
            <w:tblW w:w="438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345"/>
            <w:gridCol w:w="345"/>
            <w:gridCol w:w="345"/>
            <w:gridCol w:w="465"/>
            <w:gridCol w:w="345"/>
            <w:gridCol w:w="345"/>
            <w:gridCol w:w="345"/>
            <w:gridCol w:w="465"/>
            <w:gridCol w:w="345"/>
            <w:gridCol w:w="345"/>
            <w:gridCol w:w="345"/>
            <w:gridCol w:w="345"/>
          </w:tblGrid>
          <w:tr w:rsidR="00903BB4" w14:paraId="37DA1486" w14:textId="77777777">
            <w:trPr>
              <w:trHeight w:val="300"/>
            </w:trPr>
            <w:tc>
              <w:tcPr>
                <w:tcW w:w="4380" w:type="dxa"/>
                <w:gridSpan w:val="1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14:paraId="7EDE7922" w14:textId="77777777" w:rsidR="00903BB4" w:rsidRDefault="00000000">
                <w:pPr>
                  <w:widowControl w:val="0"/>
                  <w:spacing w:after="0" w:line="276" w:lineRule="auto"/>
                  <w:jc w:val="center"/>
                </w:pPr>
                <w:r>
                  <w:t>Muestras recogidas en gramos por porción</w:t>
                </w:r>
              </w:p>
            </w:tc>
          </w:tr>
          <w:tr w:rsidR="00903BB4" w14:paraId="1952A767" w14:textId="77777777">
            <w:trPr>
              <w:trHeight w:val="300"/>
            </w:trPr>
            <w:tc>
              <w:tcPr>
                <w:tcW w:w="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14:paraId="4452263B" w14:textId="77777777" w:rsidR="00903BB4" w:rsidRDefault="00000000">
                <w:pPr>
                  <w:widowControl w:val="0"/>
                  <w:spacing w:after="0" w:line="276" w:lineRule="auto"/>
                  <w:jc w:val="right"/>
                </w:pPr>
                <w:r>
                  <w:t>98</w:t>
                </w:r>
              </w:p>
            </w:tc>
            <w:tc>
              <w:tcPr>
                <w:tcW w:w="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14:paraId="1E917F33" w14:textId="77777777" w:rsidR="00903BB4" w:rsidRDefault="00000000">
                <w:pPr>
                  <w:widowControl w:val="0"/>
                  <w:spacing w:after="0" w:line="276" w:lineRule="auto"/>
                  <w:jc w:val="right"/>
                </w:pPr>
                <w:r>
                  <w:t>97</w:t>
                </w:r>
              </w:p>
            </w:tc>
            <w:tc>
              <w:tcPr>
                <w:tcW w:w="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14:paraId="4EC9923B" w14:textId="77777777" w:rsidR="00903BB4" w:rsidRDefault="00000000">
                <w:pPr>
                  <w:widowControl w:val="0"/>
                  <w:spacing w:after="0" w:line="276" w:lineRule="auto"/>
                  <w:jc w:val="right"/>
                </w:pPr>
                <w:r>
                  <w:t>94</w:t>
                </w:r>
              </w:p>
            </w:tc>
            <w:tc>
              <w:tcPr>
                <w:tcW w:w="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14:paraId="25FBBEF2" w14:textId="77777777" w:rsidR="00903BB4" w:rsidRDefault="00000000">
                <w:pPr>
                  <w:widowControl w:val="0"/>
                  <w:spacing w:after="0" w:line="276" w:lineRule="auto"/>
                  <w:jc w:val="right"/>
                </w:pPr>
                <w:r>
                  <w:t>101</w:t>
                </w:r>
              </w:p>
            </w:tc>
            <w:tc>
              <w:tcPr>
                <w:tcW w:w="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14:paraId="45D917C4" w14:textId="77777777" w:rsidR="00903BB4" w:rsidRDefault="00000000">
                <w:pPr>
                  <w:widowControl w:val="0"/>
                  <w:spacing w:after="0" w:line="276" w:lineRule="auto"/>
                  <w:jc w:val="right"/>
                </w:pPr>
                <w:r>
                  <w:t>96</w:t>
                </w:r>
              </w:p>
            </w:tc>
            <w:tc>
              <w:tcPr>
                <w:tcW w:w="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14:paraId="3471897A" w14:textId="77777777" w:rsidR="00903BB4" w:rsidRDefault="00000000">
                <w:pPr>
                  <w:widowControl w:val="0"/>
                  <w:spacing w:after="0" w:line="276" w:lineRule="auto"/>
                  <w:jc w:val="right"/>
                </w:pPr>
                <w:r>
                  <w:t>96</w:t>
                </w:r>
              </w:p>
            </w:tc>
            <w:tc>
              <w:tcPr>
                <w:tcW w:w="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14:paraId="02B3EDE8" w14:textId="77777777" w:rsidR="00903BB4" w:rsidRDefault="00000000">
                <w:pPr>
                  <w:widowControl w:val="0"/>
                  <w:spacing w:after="0" w:line="276" w:lineRule="auto"/>
                  <w:jc w:val="right"/>
                </w:pPr>
                <w:r>
                  <w:t>99</w:t>
                </w:r>
              </w:p>
            </w:tc>
            <w:tc>
              <w:tcPr>
                <w:tcW w:w="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14:paraId="4BBA95ED" w14:textId="77777777" w:rsidR="00903BB4" w:rsidRDefault="00000000">
                <w:pPr>
                  <w:widowControl w:val="0"/>
                  <w:spacing w:after="0" w:line="276" w:lineRule="auto"/>
                  <w:jc w:val="right"/>
                </w:pPr>
                <w:r>
                  <w:t>100</w:t>
                </w:r>
              </w:p>
            </w:tc>
            <w:tc>
              <w:tcPr>
                <w:tcW w:w="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14:paraId="50168B3A" w14:textId="77777777" w:rsidR="00903BB4" w:rsidRDefault="00000000">
                <w:pPr>
                  <w:widowControl w:val="0"/>
                  <w:spacing w:after="0" w:line="276" w:lineRule="auto"/>
                  <w:jc w:val="right"/>
                </w:pPr>
                <w:r>
                  <w:t>93</w:t>
                </w:r>
              </w:p>
            </w:tc>
            <w:tc>
              <w:tcPr>
                <w:tcW w:w="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14:paraId="0BE810A8" w14:textId="77777777" w:rsidR="00903BB4" w:rsidRDefault="00000000">
                <w:pPr>
                  <w:widowControl w:val="0"/>
                  <w:spacing w:after="0" w:line="276" w:lineRule="auto"/>
                  <w:jc w:val="right"/>
                </w:pPr>
                <w:r>
                  <w:t>94</w:t>
                </w:r>
              </w:p>
            </w:tc>
            <w:tc>
              <w:tcPr>
                <w:tcW w:w="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14:paraId="60D3B5AD" w14:textId="77777777" w:rsidR="00903BB4" w:rsidRDefault="00000000">
                <w:pPr>
                  <w:widowControl w:val="0"/>
                  <w:spacing w:after="0" w:line="276" w:lineRule="auto"/>
                  <w:jc w:val="right"/>
                </w:pPr>
                <w:r>
                  <w:t>95</w:t>
                </w:r>
              </w:p>
            </w:tc>
            <w:tc>
              <w:tcPr>
                <w:tcW w:w="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14:paraId="34ED93FA" w14:textId="77777777" w:rsidR="00903BB4" w:rsidRDefault="00000000">
                <w:pPr>
                  <w:widowControl w:val="0"/>
                  <w:spacing w:after="0" w:line="276" w:lineRule="auto"/>
                  <w:jc w:val="right"/>
                </w:pPr>
                <w:r>
                  <w:t>96</w:t>
                </w:r>
              </w:p>
            </w:tc>
          </w:tr>
        </w:tbl>
      </w:sdtContent>
    </w:sdt>
    <w:p w14:paraId="12ECDC22" w14:textId="77777777" w:rsidR="00903BB4" w:rsidRDefault="00903BB4">
      <w:pPr>
        <w:spacing w:after="0" w:line="240" w:lineRule="auto"/>
        <w:ind w:left="1080"/>
        <w:jc w:val="both"/>
      </w:pPr>
    </w:p>
    <w:p w14:paraId="23C5C34B" w14:textId="77777777" w:rsidR="00903BB4" w:rsidRDefault="00903BB4">
      <w:pPr>
        <w:spacing w:after="0" w:line="240" w:lineRule="auto"/>
        <w:ind w:left="1080"/>
        <w:jc w:val="both"/>
      </w:pPr>
    </w:p>
    <w:p w14:paraId="74E1DDE6" w14:textId="77777777" w:rsidR="00903BB4" w:rsidRDefault="00903BB4">
      <w:pPr>
        <w:spacing w:after="0" w:line="240" w:lineRule="auto"/>
        <w:ind w:left="1080"/>
        <w:jc w:val="both"/>
      </w:pPr>
    </w:p>
    <w:p w14:paraId="180AAF9A" w14:textId="77777777" w:rsidR="00903BB4" w:rsidRDefault="00903BB4">
      <w:pPr>
        <w:spacing w:after="0" w:line="240" w:lineRule="auto"/>
        <w:ind w:left="1080"/>
        <w:jc w:val="both"/>
      </w:pPr>
    </w:p>
    <w:p w14:paraId="6CFF61E9" w14:textId="77777777" w:rsidR="00903BB4" w:rsidRDefault="00903BB4">
      <w:pPr>
        <w:spacing w:after="0" w:line="240" w:lineRule="auto"/>
        <w:ind w:left="1080"/>
        <w:jc w:val="both"/>
      </w:pPr>
    </w:p>
    <w:p w14:paraId="1C5C25FA" w14:textId="77777777" w:rsidR="00903BB4" w:rsidRDefault="00000000">
      <w:pPr>
        <w:numPr>
          <w:ilvl w:val="0"/>
          <w:numId w:val="6"/>
        </w:numPr>
        <w:spacing w:after="0" w:line="240" w:lineRule="auto"/>
        <w:jc w:val="both"/>
      </w:pPr>
      <w:r>
        <w:t>[94.33, 98.82]</w:t>
      </w:r>
    </w:p>
    <w:p w14:paraId="1629A4E4" w14:textId="77777777" w:rsidR="00903BB4" w:rsidRDefault="00000000">
      <w:pPr>
        <w:numPr>
          <w:ilvl w:val="0"/>
          <w:numId w:val="6"/>
        </w:numPr>
        <w:spacing w:after="0" w:line="240" w:lineRule="auto"/>
        <w:jc w:val="both"/>
      </w:pPr>
      <w:r>
        <w:t>[95.28, 97.88]</w:t>
      </w:r>
    </w:p>
    <w:p w14:paraId="56A773BA" w14:textId="77777777" w:rsidR="00903BB4" w:rsidRDefault="00000000">
      <w:pPr>
        <w:numPr>
          <w:ilvl w:val="0"/>
          <w:numId w:val="6"/>
        </w:numPr>
        <w:spacing w:after="0" w:line="240" w:lineRule="auto"/>
        <w:jc w:val="both"/>
      </w:pPr>
      <w:r>
        <w:t>[93.98, 96.10]</w:t>
      </w:r>
    </w:p>
    <w:p w14:paraId="710F898C" w14:textId="77777777" w:rsidR="00903BB4" w:rsidRPr="0058638B" w:rsidRDefault="00000000">
      <w:pPr>
        <w:numPr>
          <w:ilvl w:val="0"/>
          <w:numId w:val="6"/>
        </w:numPr>
        <w:spacing w:after="0" w:line="240" w:lineRule="auto"/>
        <w:jc w:val="both"/>
        <w:rPr>
          <w:highlight w:val="green"/>
        </w:rPr>
      </w:pPr>
      <w:r w:rsidRPr="0058638B">
        <w:rPr>
          <w:highlight w:val="green"/>
        </w:rPr>
        <w:t>Ninguna de las anteriores</w:t>
      </w:r>
    </w:p>
    <w:sectPr w:rsidR="00903BB4" w:rsidRPr="0058638B">
      <w:headerReference w:type="default" r:id="rId11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D8ECCF" w14:textId="77777777" w:rsidR="003F5863" w:rsidRDefault="003F5863" w:rsidP="006E4033">
      <w:pPr>
        <w:spacing w:after="0" w:line="240" w:lineRule="auto"/>
      </w:pPr>
      <w:r>
        <w:separator/>
      </w:r>
    </w:p>
  </w:endnote>
  <w:endnote w:type="continuationSeparator" w:id="0">
    <w:p w14:paraId="6D8FA666" w14:textId="77777777" w:rsidR="003F5863" w:rsidRDefault="003F5863" w:rsidP="006E4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9C66B8A-E354-46EE-BF9D-3482B4F45751}"/>
    <w:embedBold r:id="rId2" w:fontKey="{71C819B4-469D-41A8-BC01-0B5A86241AEE}"/>
    <w:embedItalic r:id="rId3" w:fontKey="{14C13B72-2BDE-4AD2-B27C-FBB947444714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1558BE92-1814-4BAB-AA22-92E8077D5824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5" w:fontKey="{4256E032-8F0F-4DB7-8D49-E2B158109566}"/>
  </w:font>
  <w:font w:name="Droid Sans Mono">
    <w:altName w:val="Segoe U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F83249E-4DF9-4485-B05F-7DBB78D6697B}"/>
    <w:embedItalic r:id="rId7" w:fontKey="{18198865-7419-459D-A6C5-348AAF2477F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07CD97" w14:textId="77777777" w:rsidR="003F5863" w:rsidRDefault="003F5863" w:rsidP="006E4033">
      <w:pPr>
        <w:spacing w:after="0" w:line="240" w:lineRule="auto"/>
      </w:pPr>
      <w:r>
        <w:separator/>
      </w:r>
    </w:p>
  </w:footnote>
  <w:footnote w:type="continuationSeparator" w:id="0">
    <w:p w14:paraId="5FE544C3" w14:textId="77777777" w:rsidR="003F5863" w:rsidRDefault="003F5863" w:rsidP="006E40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BB3A82" w14:textId="3B035935" w:rsidR="006E4033" w:rsidRPr="006E4033" w:rsidRDefault="006E4033">
    <w:pPr>
      <w:pStyle w:val="Header"/>
      <w:rPr>
        <w:lang w:val="en-US"/>
      </w:rPr>
    </w:pPr>
    <w:r>
      <w:rPr>
        <w:lang w:val="en-US"/>
      </w:rPr>
      <w:t>William Andrés Gómez Roa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31D20"/>
    <w:multiLevelType w:val="multilevel"/>
    <w:tmpl w:val="284C3190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1172B69"/>
    <w:multiLevelType w:val="multilevel"/>
    <w:tmpl w:val="4A88B7B2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23576D6"/>
    <w:multiLevelType w:val="multilevel"/>
    <w:tmpl w:val="A022E7F6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77B4667"/>
    <w:multiLevelType w:val="multilevel"/>
    <w:tmpl w:val="5A54BD26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8A2010F"/>
    <w:multiLevelType w:val="multilevel"/>
    <w:tmpl w:val="7F72DB44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9653DC6"/>
    <w:multiLevelType w:val="multilevel"/>
    <w:tmpl w:val="3A5413BC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54C06D1"/>
    <w:multiLevelType w:val="multilevel"/>
    <w:tmpl w:val="3CE20CB0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56B522D6"/>
    <w:multiLevelType w:val="multilevel"/>
    <w:tmpl w:val="4DBCB83C"/>
    <w:lvl w:ilvl="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13866ED"/>
    <w:multiLevelType w:val="multilevel"/>
    <w:tmpl w:val="BB1A648A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62260EA7"/>
    <w:multiLevelType w:val="multilevel"/>
    <w:tmpl w:val="7C0AE92A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 w16cid:durableId="641816333">
    <w:abstractNumId w:val="2"/>
  </w:num>
  <w:num w:numId="2" w16cid:durableId="842890792">
    <w:abstractNumId w:val="3"/>
  </w:num>
  <w:num w:numId="3" w16cid:durableId="620233963">
    <w:abstractNumId w:val="4"/>
  </w:num>
  <w:num w:numId="4" w16cid:durableId="537861434">
    <w:abstractNumId w:val="1"/>
  </w:num>
  <w:num w:numId="5" w16cid:durableId="2124837516">
    <w:abstractNumId w:val="6"/>
  </w:num>
  <w:num w:numId="6" w16cid:durableId="1064061824">
    <w:abstractNumId w:val="0"/>
  </w:num>
  <w:num w:numId="7" w16cid:durableId="775902754">
    <w:abstractNumId w:val="8"/>
  </w:num>
  <w:num w:numId="8" w16cid:durableId="2027637722">
    <w:abstractNumId w:val="9"/>
  </w:num>
  <w:num w:numId="9" w16cid:durableId="1622884003">
    <w:abstractNumId w:val="7"/>
  </w:num>
  <w:num w:numId="10" w16cid:durableId="14154008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BB4"/>
    <w:rsid w:val="000D70E9"/>
    <w:rsid w:val="002F3E6C"/>
    <w:rsid w:val="003F5863"/>
    <w:rsid w:val="0041273A"/>
    <w:rsid w:val="004E016F"/>
    <w:rsid w:val="004F2A07"/>
    <w:rsid w:val="005339EE"/>
    <w:rsid w:val="0058638B"/>
    <w:rsid w:val="006E4033"/>
    <w:rsid w:val="00845BA8"/>
    <w:rsid w:val="00903BB4"/>
    <w:rsid w:val="009927C8"/>
    <w:rsid w:val="00A56635"/>
    <w:rsid w:val="00BA69B7"/>
    <w:rsid w:val="00C61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8FC94"/>
  <w15:docId w15:val="{A3A942FD-D90C-4D1A-896D-0E75EAB9E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MX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543"/>
  </w:style>
  <w:style w:type="paragraph" w:styleId="Heading1">
    <w:name w:val="heading 1"/>
    <w:basedOn w:val="Normal"/>
    <w:next w:val="Normal"/>
    <w:link w:val="Heading1Char"/>
    <w:uiPriority w:val="9"/>
    <w:qFormat/>
    <w:rsid w:val="00291A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1A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1A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1A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1A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1A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1A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1A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1A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1A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91A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1A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1A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1A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1A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1A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1A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1A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1A2E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291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1A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1A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1A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1A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1A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1A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1A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1A2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1A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A2E"/>
  </w:style>
  <w:style w:type="paragraph" w:styleId="Footer">
    <w:name w:val="footer"/>
    <w:basedOn w:val="Normal"/>
    <w:link w:val="FooterChar"/>
    <w:uiPriority w:val="99"/>
    <w:unhideWhenUsed/>
    <w:rsid w:val="00291A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A2E"/>
  </w:style>
  <w:style w:type="table" w:styleId="TableGrid">
    <w:name w:val="Table Grid"/>
    <w:basedOn w:val="TableNormal"/>
    <w:uiPriority w:val="39"/>
    <w:rsid w:val="00291A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Nuyw5yQc9VX7dj2iFy3i1N8mPQ==">CgMxLjAaHwoBMBIaChgICVIUChJ0YWJsZS5wa3p4aWc2MXE0dHY4AHIhMUtTZGo5NHJ3dk5vRHNCS3RqWTVtNGcwVHlOSXdWWEZy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802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David Rodriguez Torres</dc:creator>
  <cp:lastModifiedBy>William Andrés Gómez Roa</cp:lastModifiedBy>
  <cp:revision>5</cp:revision>
  <dcterms:created xsi:type="dcterms:W3CDTF">2024-08-28T20:12:00Z</dcterms:created>
  <dcterms:modified xsi:type="dcterms:W3CDTF">2024-09-05T01:09:00Z</dcterms:modified>
</cp:coreProperties>
</file>