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88E7" w14:textId="77777777" w:rsidR="00157BB3" w:rsidRPr="00157BB3" w:rsidRDefault="00157BB3" w:rsidP="00157BB3">
      <w:pPr>
        <w:rPr>
          <w:b/>
          <w:bCs/>
        </w:rPr>
      </w:pPr>
      <w:r w:rsidRPr="00157BB3">
        <w:rPr>
          <w:b/>
          <w:bCs/>
        </w:rPr>
        <w:t>17 –</w:t>
      </w:r>
    </w:p>
    <w:p w14:paraId="5188CC0D" w14:textId="77777777" w:rsidR="00157BB3" w:rsidRPr="00157BB3" w:rsidRDefault="00157BB3" w:rsidP="00157BB3">
      <w:pPr>
        <w:numPr>
          <w:ilvl w:val="0"/>
          <w:numId w:val="1"/>
        </w:numPr>
        <w:rPr>
          <w:lang w:val="es-CO"/>
        </w:rPr>
      </w:pPr>
      <w:r w:rsidRPr="00157BB3">
        <w:rPr>
          <w:lang w:val="es-CO"/>
        </w:rPr>
        <w:t xml:space="preserve">Los síntomas comunes del </w:t>
      </w:r>
      <w:r w:rsidRPr="00157BB3">
        <w:rPr>
          <w:b/>
          <w:bCs/>
          <w:lang w:val="es-CO"/>
        </w:rPr>
        <w:t>Síndrome Visual Informático (SVI)</w:t>
      </w:r>
      <w:r w:rsidRPr="00157BB3">
        <w:rPr>
          <w:lang w:val="es-CO"/>
        </w:rPr>
        <w:t xml:space="preserve"> incluyen </w:t>
      </w:r>
      <w:r w:rsidRPr="00157BB3">
        <w:rPr>
          <w:b/>
          <w:bCs/>
          <w:lang w:val="es-CO"/>
        </w:rPr>
        <w:t>fatiga ocular, dolor de cabeza, visión borrosa</w:t>
      </w:r>
      <w:r w:rsidRPr="00157BB3">
        <w:rPr>
          <w:lang w:val="es-CO"/>
        </w:rPr>
        <w:t xml:space="preserve"> y dolor en el cuello y los hombros, los cuales aumentan con el uso prolongado de terminales de video (VDT).</w:t>
      </w:r>
    </w:p>
    <w:p w14:paraId="0808E92A" w14:textId="77777777" w:rsidR="00157BB3" w:rsidRPr="00157BB3" w:rsidRDefault="00157BB3" w:rsidP="00157BB3">
      <w:r w:rsidRPr="00157BB3">
        <w:pict w14:anchorId="5B97C658">
          <v:rect id="_x0000_i1061" style="width:0;height:1.5pt" o:hralign="center" o:hrstd="t" o:hr="t" fillcolor="#a0a0a0" stroked="f"/>
        </w:pict>
      </w:r>
    </w:p>
    <w:p w14:paraId="58E5ACF3" w14:textId="77777777" w:rsidR="00157BB3" w:rsidRPr="00157BB3" w:rsidRDefault="00157BB3" w:rsidP="00157BB3">
      <w:pPr>
        <w:rPr>
          <w:b/>
          <w:bCs/>
        </w:rPr>
      </w:pPr>
      <w:r w:rsidRPr="00157BB3">
        <w:rPr>
          <w:b/>
          <w:bCs/>
        </w:rPr>
        <w:t>33 –</w:t>
      </w:r>
    </w:p>
    <w:p w14:paraId="7E28C50F" w14:textId="77777777" w:rsidR="00157BB3" w:rsidRPr="00157BB3" w:rsidRDefault="00157BB3" w:rsidP="00157BB3">
      <w:pPr>
        <w:numPr>
          <w:ilvl w:val="0"/>
          <w:numId w:val="2"/>
        </w:numPr>
        <w:rPr>
          <w:lang w:val="es-CO"/>
        </w:rPr>
      </w:pPr>
      <w:r w:rsidRPr="00157BB3">
        <w:rPr>
          <w:lang w:val="es-CO"/>
        </w:rPr>
        <w:t xml:space="preserve">Estudios han identificado que los principales factores de riesgo del </w:t>
      </w:r>
      <w:r w:rsidRPr="00157BB3">
        <w:rPr>
          <w:b/>
          <w:bCs/>
          <w:lang w:val="es-CO"/>
        </w:rPr>
        <w:t>SVI</w:t>
      </w:r>
      <w:r w:rsidRPr="00157BB3">
        <w:rPr>
          <w:lang w:val="es-CO"/>
        </w:rPr>
        <w:t xml:space="preserve"> son el uso prolongado de computadoras y posturas inadecuadas en la estación de trabajo.</w:t>
      </w:r>
    </w:p>
    <w:p w14:paraId="7D1CC808" w14:textId="77777777" w:rsidR="00157BB3" w:rsidRPr="00157BB3" w:rsidRDefault="00157BB3" w:rsidP="00157BB3">
      <w:r w:rsidRPr="00157BB3">
        <w:pict w14:anchorId="68A1079E">
          <v:rect id="_x0000_i1062" style="width:0;height:1.5pt" o:hralign="center" o:hrstd="t" o:hr="t" fillcolor="#a0a0a0" stroked="f"/>
        </w:pict>
      </w:r>
    </w:p>
    <w:p w14:paraId="5432D736" w14:textId="77777777" w:rsidR="00157BB3" w:rsidRPr="00157BB3" w:rsidRDefault="00157BB3" w:rsidP="00157BB3">
      <w:pPr>
        <w:rPr>
          <w:b/>
          <w:bCs/>
        </w:rPr>
      </w:pPr>
      <w:r w:rsidRPr="00157BB3">
        <w:rPr>
          <w:b/>
          <w:bCs/>
        </w:rPr>
        <w:t>35 –</w:t>
      </w:r>
    </w:p>
    <w:p w14:paraId="3D7719A5" w14:textId="77777777" w:rsidR="00157BB3" w:rsidRPr="00157BB3" w:rsidRDefault="00157BB3" w:rsidP="00157BB3">
      <w:pPr>
        <w:numPr>
          <w:ilvl w:val="0"/>
          <w:numId w:val="3"/>
        </w:numPr>
        <w:rPr>
          <w:lang w:val="es-CO"/>
        </w:rPr>
      </w:pPr>
      <w:r w:rsidRPr="00157BB3">
        <w:rPr>
          <w:lang w:val="es-CO"/>
        </w:rPr>
        <w:t>El uso de pantallas digitales ya no está limitado a computadoras de escritorio en el trabajo; ahora incluye laptops, tabletas, teléfonos inteligentes y lectores electrónicos, que se utilizan en diversos entornos como oficinas, hogares o en movimiento.</w:t>
      </w:r>
    </w:p>
    <w:p w14:paraId="1D1F9F6B" w14:textId="77777777" w:rsidR="00157BB3" w:rsidRPr="00157BB3" w:rsidRDefault="00157BB3" w:rsidP="00157BB3">
      <w:pPr>
        <w:numPr>
          <w:ilvl w:val="0"/>
          <w:numId w:val="3"/>
        </w:numPr>
        <w:rPr>
          <w:lang w:val="es-CO"/>
        </w:rPr>
      </w:pPr>
      <w:r w:rsidRPr="00157BB3">
        <w:rPr>
          <w:lang w:val="es-CO"/>
        </w:rPr>
        <w:t xml:space="preserve">Los tamaños de pantalla más pequeños requieren textos diminutos, lo que lleva a distancias de visualización más cercanas y mayores demandas visuales, generando síntomas como </w:t>
      </w:r>
      <w:r w:rsidRPr="00157BB3">
        <w:rPr>
          <w:b/>
          <w:bCs/>
          <w:lang w:val="es-CO"/>
        </w:rPr>
        <w:t>visión borrosa</w:t>
      </w:r>
      <w:r w:rsidRPr="00157BB3">
        <w:rPr>
          <w:lang w:val="es-CO"/>
        </w:rPr>
        <w:t xml:space="preserve"> y otros asociados al </w:t>
      </w:r>
      <w:r w:rsidRPr="00157BB3">
        <w:rPr>
          <w:b/>
          <w:bCs/>
          <w:lang w:val="es-CO"/>
        </w:rPr>
        <w:t>SVI</w:t>
      </w:r>
      <w:r w:rsidRPr="00157BB3">
        <w:rPr>
          <w:lang w:val="es-CO"/>
        </w:rPr>
        <w:t>.</w:t>
      </w:r>
    </w:p>
    <w:p w14:paraId="6133827E" w14:textId="77777777" w:rsidR="00157BB3" w:rsidRPr="00157BB3" w:rsidRDefault="00157BB3" w:rsidP="00157BB3">
      <w:pPr>
        <w:numPr>
          <w:ilvl w:val="0"/>
          <w:numId w:val="3"/>
        </w:numPr>
        <w:rPr>
          <w:lang w:val="es-CO"/>
        </w:rPr>
      </w:pPr>
      <w:r w:rsidRPr="00157BB3">
        <w:rPr>
          <w:lang w:val="es-CO"/>
        </w:rPr>
        <w:t>Estudios han mostrado que las tareas realizadas en pantallas electrónicas generan más errores y síntomas oculares en comparación con materiales impresos, incluso cuando se controlan variables como tamaño y contraste del texto.</w:t>
      </w:r>
    </w:p>
    <w:p w14:paraId="10220593" w14:textId="77777777" w:rsidR="00157BB3" w:rsidRPr="00157BB3" w:rsidRDefault="00157BB3" w:rsidP="00157BB3">
      <w:pPr>
        <w:numPr>
          <w:ilvl w:val="0"/>
          <w:numId w:val="3"/>
        </w:numPr>
        <w:rPr>
          <w:lang w:val="es-CO"/>
        </w:rPr>
      </w:pPr>
      <w:r w:rsidRPr="00157BB3">
        <w:rPr>
          <w:lang w:val="es-CO"/>
        </w:rPr>
        <w:t xml:space="preserve">El término "1, 2, 10" describe distancias de trabajo comunes: </w:t>
      </w:r>
      <w:r w:rsidRPr="00157BB3">
        <w:rPr>
          <w:b/>
          <w:bCs/>
          <w:lang w:val="es-CO"/>
        </w:rPr>
        <w:t>30 cm</w:t>
      </w:r>
      <w:r w:rsidRPr="00157BB3">
        <w:rPr>
          <w:lang w:val="es-CO"/>
        </w:rPr>
        <w:t xml:space="preserve"> para teléfonos móviles, </w:t>
      </w:r>
      <w:r w:rsidRPr="00157BB3">
        <w:rPr>
          <w:b/>
          <w:bCs/>
          <w:lang w:val="es-CO"/>
        </w:rPr>
        <w:t>60 cm</w:t>
      </w:r>
      <w:r w:rsidRPr="00157BB3">
        <w:rPr>
          <w:lang w:val="es-CO"/>
        </w:rPr>
        <w:t xml:space="preserve"> para computadoras de escritorio y </w:t>
      </w:r>
      <w:r w:rsidRPr="00157BB3">
        <w:rPr>
          <w:b/>
          <w:bCs/>
          <w:lang w:val="es-CO"/>
        </w:rPr>
        <w:t>3 m</w:t>
      </w:r>
      <w:r w:rsidRPr="00157BB3">
        <w:rPr>
          <w:lang w:val="es-CO"/>
        </w:rPr>
        <w:t xml:space="preserve"> para televisores.</w:t>
      </w:r>
    </w:p>
    <w:p w14:paraId="043C9E2A" w14:textId="77777777" w:rsidR="00157BB3" w:rsidRPr="00157BB3" w:rsidRDefault="00157BB3" w:rsidP="00157BB3">
      <w:pPr>
        <w:numPr>
          <w:ilvl w:val="0"/>
          <w:numId w:val="3"/>
        </w:numPr>
        <w:rPr>
          <w:lang w:val="es-CO"/>
        </w:rPr>
      </w:pPr>
      <w:r w:rsidRPr="00157BB3">
        <w:rPr>
          <w:lang w:val="es-CO"/>
        </w:rPr>
        <w:t xml:space="preserve">Los principales factores oculares asociados al </w:t>
      </w:r>
      <w:r w:rsidRPr="00157BB3">
        <w:rPr>
          <w:b/>
          <w:bCs/>
          <w:lang w:val="es-CO"/>
        </w:rPr>
        <w:t>SVI</w:t>
      </w:r>
      <w:r w:rsidRPr="00157BB3">
        <w:rPr>
          <w:lang w:val="es-CO"/>
        </w:rPr>
        <w:t xml:space="preserve"> son respuestas oculomotoras inadecuadas y el </w:t>
      </w:r>
      <w:r w:rsidRPr="00157BB3">
        <w:rPr>
          <w:b/>
          <w:bCs/>
          <w:lang w:val="es-CO"/>
        </w:rPr>
        <w:t>ojo seco</w:t>
      </w:r>
      <w:r w:rsidRPr="00157BB3">
        <w:rPr>
          <w:lang w:val="es-CO"/>
        </w:rPr>
        <w:t>, aunque factores no oculares como diseño deficiente de la estación de trabajo y mala iluminación también contribuyen.</w:t>
      </w:r>
    </w:p>
    <w:p w14:paraId="248C68DB" w14:textId="77777777" w:rsidR="00157BB3" w:rsidRPr="00157BB3" w:rsidRDefault="00157BB3" w:rsidP="00157BB3">
      <w:pPr>
        <w:numPr>
          <w:ilvl w:val="0"/>
          <w:numId w:val="3"/>
        </w:numPr>
        <w:rPr>
          <w:lang w:val="es-CO"/>
        </w:rPr>
      </w:pPr>
      <w:r w:rsidRPr="00157BB3">
        <w:rPr>
          <w:lang w:val="es-CO"/>
        </w:rPr>
        <w:t>La visión borrosa tras el uso prolongado de computadoras puede deberse a respuestas acomodativas imprecisas o a la incapacidad de relajar completamente la acomodación después de tareas cercanas.</w:t>
      </w:r>
    </w:p>
    <w:p w14:paraId="399F6ADB" w14:textId="77777777" w:rsidR="00157BB3" w:rsidRPr="00157BB3" w:rsidRDefault="00157BB3" w:rsidP="00157BB3">
      <w:r w:rsidRPr="00157BB3">
        <w:pict w14:anchorId="04AE1696">
          <v:rect id="_x0000_i1063" style="width:0;height:1.5pt" o:hralign="center" o:hrstd="t" o:hr="t" fillcolor="#a0a0a0" stroked="f"/>
        </w:pict>
      </w:r>
    </w:p>
    <w:p w14:paraId="33D33079" w14:textId="77777777" w:rsidR="00157BB3" w:rsidRPr="00157BB3" w:rsidRDefault="00157BB3" w:rsidP="00157BB3">
      <w:pPr>
        <w:rPr>
          <w:b/>
          <w:bCs/>
        </w:rPr>
      </w:pPr>
      <w:r w:rsidRPr="00157BB3">
        <w:rPr>
          <w:b/>
          <w:bCs/>
        </w:rPr>
        <w:t>36 –</w:t>
      </w:r>
    </w:p>
    <w:p w14:paraId="47F74E6D" w14:textId="77777777" w:rsidR="00157BB3" w:rsidRPr="00157BB3" w:rsidRDefault="00157BB3" w:rsidP="00157BB3">
      <w:pPr>
        <w:numPr>
          <w:ilvl w:val="0"/>
          <w:numId w:val="4"/>
        </w:numPr>
        <w:rPr>
          <w:lang w:val="es-CO"/>
        </w:rPr>
      </w:pPr>
      <w:r w:rsidRPr="00157BB3">
        <w:rPr>
          <w:lang w:val="es-CO"/>
        </w:rPr>
        <w:lastRenderedPageBreak/>
        <w:t xml:space="preserve">Los terminales de video (VDT) son interfaces comunes en oficinas y entornos industriales, utilizadas para transmitir información visual estática y dinámica. Sin embargo, su uso está asociado a quejas frecuentes como </w:t>
      </w:r>
      <w:r w:rsidRPr="00157BB3">
        <w:rPr>
          <w:b/>
          <w:bCs/>
          <w:lang w:val="es-CO"/>
        </w:rPr>
        <w:t>fatiga visual</w:t>
      </w:r>
      <w:r w:rsidRPr="00157BB3">
        <w:rPr>
          <w:lang w:val="es-CO"/>
        </w:rPr>
        <w:t>, carga mental y dolores musculoesqueléticos, siendo la fatiga visual la más prevalente.</w:t>
      </w:r>
    </w:p>
    <w:p w14:paraId="75887579" w14:textId="77777777" w:rsidR="00157BB3" w:rsidRPr="00157BB3" w:rsidRDefault="00157BB3" w:rsidP="00157BB3">
      <w:r w:rsidRPr="00157BB3">
        <w:pict w14:anchorId="25A53855">
          <v:rect id="_x0000_i1064" style="width:0;height:1.5pt" o:hralign="center" o:hrstd="t" o:hr="t" fillcolor="#a0a0a0" stroked="f"/>
        </w:pict>
      </w:r>
    </w:p>
    <w:p w14:paraId="0F0FA6E9" w14:textId="77777777" w:rsidR="00157BB3" w:rsidRPr="00157BB3" w:rsidRDefault="00157BB3" w:rsidP="00157BB3">
      <w:pPr>
        <w:rPr>
          <w:b/>
          <w:bCs/>
        </w:rPr>
      </w:pPr>
      <w:r w:rsidRPr="00157BB3">
        <w:rPr>
          <w:b/>
          <w:bCs/>
        </w:rPr>
        <w:t>37 –</w:t>
      </w:r>
    </w:p>
    <w:p w14:paraId="6682E72C" w14:textId="77777777" w:rsidR="00157BB3" w:rsidRPr="00157BB3" w:rsidRDefault="00157BB3" w:rsidP="00157BB3">
      <w:pPr>
        <w:numPr>
          <w:ilvl w:val="0"/>
          <w:numId w:val="5"/>
        </w:numPr>
        <w:rPr>
          <w:lang w:val="es-CO"/>
        </w:rPr>
      </w:pPr>
      <w:r w:rsidRPr="00157BB3">
        <w:rPr>
          <w:lang w:val="es-CO"/>
        </w:rPr>
        <w:t>En la vida moderna, las pantallas electrónicas son una parte esencial de las actividades diarias, tanto en el hogar como en el trabajo y durante el tiempo libre.</w:t>
      </w:r>
    </w:p>
    <w:p w14:paraId="46EB7B78" w14:textId="77777777" w:rsidR="00157BB3" w:rsidRPr="00157BB3" w:rsidRDefault="00157BB3" w:rsidP="00157BB3">
      <w:pPr>
        <w:numPr>
          <w:ilvl w:val="0"/>
          <w:numId w:val="5"/>
        </w:numPr>
        <w:rPr>
          <w:lang w:val="es-CO"/>
        </w:rPr>
      </w:pPr>
      <w:r w:rsidRPr="00157BB3">
        <w:rPr>
          <w:lang w:val="es-CO"/>
        </w:rPr>
        <w:t>Los síntomas oculares y visuales son más pronunciados cuando se usan pantallas electrónicas en comparación con materiales impresos.</w:t>
      </w:r>
    </w:p>
    <w:p w14:paraId="52EC876E" w14:textId="77777777" w:rsidR="00157BB3" w:rsidRPr="00157BB3" w:rsidRDefault="00157BB3" w:rsidP="00157BB3">
      <w:pPr>
        <w:numPr>
          <w:ilvl w:val="0"/>
          <w:numId w:val="5"/>
        </w:numPr>
        <w:rPr>
          <w:lang w:val="es-CO"/>
        </w:rPr>
      </w:pPr>
      <w:r w:rsidRPr="00157BB3">
        <w:rPr>
          <w:lang w:val="es-CO"/>
        </w:rPr>
        <w:t xml:space="preserve">En un estudio en Nueva York, el </w:t>
      </w:r>
      <w:r w:rsidRPr="00157BB3">
        <w:rPr>
          <w:b/>
          <w:bCs/>
          <w:lang w:val="es-CO"/>
        </w:rPr>
        <w:t>40% de los usuarios de computadoras</w:t>
      </w:r>
      <w:r w:rsidRPr="00157BB3">
        <w:rPr>
          <w:lang w:val="es-CO"/>
        </w:rPr>
        <w:t xml:space="preserve"> reportaron ojos cansados al menos la mitad del tiempo, mientras que el </w:t>
      </w:r>
      <w:r w:rsidRPr="00157BB3">
        <w:rPr>
          <w:b/>
          <w:bCs/>
          <w:lang w:val="es-CO"/>
        </w:rPr>
        <w:t>32%</w:t>
      </w:r>
      <w:r w:rsidRPr="00157BB3">
        <w:rPr>
          <w:lang w:val="es-CO"/>
        </w:rPr>
        <w:t xml:space="preserve"> experimentó ojos secos y el </w:t>
      </w:r>
      <w:r w:rsidRPr="00157BB3">
        <w:rPr>
          <w:b/>
          <w:bCs/>
          <w:lang w:val="es-CO"/>
        </w:rPr>
        <w:t>31%</w:t>
      </w:r>
      <w:r w:rsidRPr="00157BB3">
        <w:rPr>
          <w:lang w:val="es-CO"/>
        </w:rPr>
        <w:t xml:space="preserve"> incomodidad ocular con la misma frecuencia.</w:t>
      </w:r>
    </w:p>
    <w:p w14:paraId="571462D2" w14:textId="77777777" w:rsidR="00157BB3" w:rsidRPr="00157BB3" w:rsidRDefault="00157BB3" w:rsidP="00157BB3">
      <w:pPr>
        <w:numPr>
          <w:ilvl w:val="0"/>
          <w:numId w:val="5"/>
        </w:numPr>
        <w:rPr>
          <w:lang w:val="es-CO"/>
        </w:rPr>
      </w:pPr>
      <w:r w:rsidRPr="00157BB3">
        <w:rPr>
          <w:lang w:val="es-CO"/>
        </w:rPr>
        <w:t xml:space="preserve">Según la </w:t>
      </w:r>
      <w:r w:rsidRPr="00157BB3">
        <w:rPr>
          <w:b/>
          <w:bCs/>
          <w:lang w:val="es-CO"/>
        </w:rPr>
        <w:t>Asociación Americana de Optometría</w:t>
      </w:r>
      <w:r w:rsidRPr="00157BB3">
        <w:rPr>
          <w:lang w:val="es-CO"/>
        </w:rPr>
        <w:t xml:space="preserve">, el </w:t>
      </w:r>
      <w:r w:rsidRPr="00157BB3">
        <w:rPr>
          <w:b/>
          <w:bCs/>
          <w:lang w:val="es-CO"/>
        </w:rPr>
        <w:t>80% de los niños</w:t>
      </w:r>
      <w:r w:rsidRPr="00157BB3">
        <w:rPr>
          <w:lang w:val="es-CO"/>
        </w:rPr>
        <w:t xml:space="preserve"> entre </w:t>
      </w:r>
      <w:r w:rsidRPr="00157BB3">
        <w:rPr>
          <w:b/>
          <w:bCs/>
          <w:lang w:val="es-CO"/>
        </w:rPr>
        <w:t>10 y 17 años</w:t>
      </w:r>
      <w:r w:rsidRPr="00157BB3">
        <w:rPr>
          <w:lang w:val="es-CO"/>
        </w:rPr>
        <w:t xml:space="preserve"> reportaron síntomas como ardor, picazón, cansancio ocular o visión borrosa tras usar dispositivos electrónicos.</w:t>
      </w:r>
    </w:p>
    <w:p w14:paraId="442006A7" w14:textId="77777777" w:rsidR="00157BB3" w:rsidRPr="00157BB3" w:rsidRDefault="00157BB3" w:rsidP="00157BB3">
      <w:r w:rsidRPr="00157BB3">
        <w:pict w14:anchorId="4E6EE56D">
          <v:rect id="_x0000_i1065" style="width:0;height:1.5pt" o:hralign="center" o:hrstd="t" o:hr="t" fillcolor="#a0a0a0" stroked="f"/>
        </w:pict>
      </w:r>
    </w:p>
    <w:p w14:paraId="1BAC11E2" w14:textId="77777777" w:rsidR="00157BB3" w:rsidRPr="00157BB3" w:rsidRDefault="00157BB3" w:rsidP="00157BB3">
      <w:pPr>
        <w:rPr>
          <w:b/>
          <w:bCs/>
        </w:rPr>
      </w:pPr>
      <w:r w:rsidRPr="00157BB3">
        <w:rPr>
          <w:b/>
          <w:bCs/>
        </w:rPr>
        <w:t>38 –</w:t>
      </w:r>
    </w:p>
    <w:p w14:paraId="3336BD14" w14:textId="77777777" w:rsidR="00157BB3" w:rsidRPr="00157BB3" w:rsidRDefault="00157BB3" w:rsidP="00157BB3">
      <w:pPr>
        <w:numPr>
          <w:ilvl w:val="0"/>
          <w:numId w:val="6"/>
        </w:numPr>
        <w:rPr>
          <w:lang w:val="es-CO"/>
        </w:rPr>
      </w:pPr>
      <w:r w:rsidRPr="00157BB3">
        <w:rPr>
          <w:lang w:val="es-CO"/>
        </w:rPr>
        <w:t>Leer textos en formatos impresos o electrónicos es una de las tareas cognitivas más demandantes para la visión cercana, y la elección de la plataforma de lectura no es trivial.</w:t>
      </w:r>
    </w:p>
    <w:p w14:paraId="56008806" w14:textId="77777777" w:rsidR="00157BB3" w:rsidRPr="00157BB3" w:rsidRDefault="00157BB3" w:rsidP="00157BB3">
      <w:pPr>
        <w:numPr>
          <w:ilvl w:val="0"/>
          <w:numId w:val="6"/>
        </w:numPr>
        <w:rPr>
          <w:lang w:val="es-CO"/>
        </w:rPr>
      </w:pPr>
      <w:r w:rsidRPr="00157BB3">
        <w:rPr>
          <w:lang w:val="es-CO"/>
        </w:rPr>
        <w:t xml:space="preserve">Los síntomas de </w:t>
      </w:r>
      <w:r w:rsidRPr="00157BB3">
        <w:rPr>
          <w:b/>
          <w:bCs/>
          <w:lang w:val="es-CO"/>
        </w:rPr>
        <w:t>ojo seco</w:t>
      </w:r>
      <w:r w:rsidRPr="00157BB3">
        <w:rPr>
          <w:lang w:val="es-CO"/>
        </w:rPr>
        <w:t xml:space="preserve"> son frecuentes en usuarios de pantallas electrónicas pero no en formatos impresos, debido a diferencias en la exposición ocular y la posición de la pantalla.</w:t>
      </w:r>
    </w:p>
    <w:p w14:paraId="6D6F2D43" w14:textId="77777777" w:rsidR="00157BB3" w:rsidRPr="00157BB3" w:rsidRDefault="00157BB3" w:rsidP="00157BB3">
      <w:pPr>
        <w:numPr>
          <w:ilvl w:val="0"/>
          <w:numId w:val="6"/>
        </w:numPr>
        <w:rPr>
          <w:lang w:val="es-CO"/>
        </w:rPr>
      </w:pPr>
      <w:r w:rsidRPr="00157BB3">
        <w:rPr>
          <w:lang w:val="es-CO"/>
        </w:rPr>
        <w:t xml:space="preserve">Las recomendaciones ergonómicas sugieren que el centro de la pantalla debe estar ligeramente por debajo de la línea de visión horizontal, pero dispositivos como laptops y </w:t>
      </w:r>
      <w:proofErr w:type="spellStart"/>
      <w:r w:rsidRPr="00157BB3">
        <w:rPr>
          <w:lang w:val="es-CO"/>
        </w:rPr>
        <w:t>tablets</w:t>
      </w:r>
      <w:proofErr w:type="spellEnd"/>
      <w:r w:rsidRPr="00157BB3">
        <w:rPr>
          <w:lang w:val="es-CO"/>
        </w:rPr>
        <w:t xml:space="preserve"> suelen colocarse en posiciones más bajas.</w:t>
      </w:r>
    </w:p>
    <w:p w14:paraId="5D28506F" w14:textId="77777777" w:rsidR="00157BB3" w:rsidRPr="00157BB3" w:rsidRDefault="00157BB3" w:rsidP="00157BB3">
      <w:pPr>
        <w:numPr>
          <w:ilvl w:val="0"/>
          <w:numId w:val="6"/>
        </w:numPr>
        <w:rPr>
          <w:lang w:val="es-CO"/>
        </w:rPr>
      </w:pPr>
      <w:r w:rsidRPr="00157BB3">
        <w:rPr>
          <w:lang w:val="es-CO"/>
        </w:rPr>
        <w:t xml:space="preserve">Diferencias sutiles en la </w:t>
      </w:r>
      <w:r w:rsidRPr="00157BB3">
        <w:rPr>
          <w:b/>
          <w:bCs/>
          <w:lang w:val="es-CO"/>
        </w:rPr>
        <w:t>tasa de parpadeo espontáneo (SEBR)</w:t>
      </w:r>
      <w:r w:rsidRPr="00157BB3">
        <w:rPr>
          <w:lang w:val="es-CO"/>
        </w:rPr>
        <w:t xml:space="preserve"> y la amplitud de parpadeo (completo o incompleto) pueden influir en los síntomas de fatiga visual. Por ejemplo, los dispositivos LCD tienen tasas más altas de incompletitud de parpadeo, lo que contribuye al ojo seco.</w:t>
      </w:r>
    </w:p>
    <w:p w14:paraId="6EA29E25" w14:textId="77777777" w:rsidR="00157BB3" w:rsidRPr="00157BB3" w:rsidRDefault="00157BB3" w:rsidP="00157BB3">
      <w:r w:rsidRPr="00157BB3">
        <w:pict w14:anchorId="0F646A8E">
          <v:rect id="_x0000_i1066" style="width:0;height:1.5pt" o:hralign="center" o:hrstd="t" o:hr="t" fillcolor="#a0a0a0" stroked="f"/>
        </w:pict>
      </w:r>
    </w:p>
    <w:p w14:paraId="6F99D9E4" w14:textId="77777777" w:rsidR="00157BB3" w:rsidRPr="00157BB3" w:rsidRDefault="00157BB3" w:rsidP="00157BB3">
      <w:pPr>
        <w:rPr>
          <w:b/>
          <w:bCs/>
        </w:rPr>
      </w:pPr>
      <w:r w:rsidRPr="00157BB3">
        <w:rPr>
          <w:b/>
          <w:bCs/>
        </w:rPr>
        <w:lastRenderedPageBreak/>
        <w:t>16 –</w:t>
      </w:r>
    </w:p>
    <w:p w14:paraId="7C48E1C2" w14:textId="77777777" w:rsidR="00157BB3" w:rsidRPr="00157BB3" w:rsidRDefault="00157BB3" w:rsidP="00157BB3">
      <w:pPr>
        <w:numPr>
          <w:ilvl w:val="0"/>
          <w:numId w:val="7"/>
        </w:numPr>
        <w:rPr>
          <w:lang w:val="es-CO"/>
        </w:rPr>
      </w:pPr>
      <w:r w:rsidRPr="00157BB3">
        <w:rPr>
          <w:lang w:val="es-CO"/>
        </w:rPr>
        <w:t xml:space="preserve">La distancia cercana de las computadoras es un factor de riesgo importante para el </w:t>
      </w:r>
      <w:r w:rsidRPr="00157BB3">
        <w:rPr>
          <w:b/>
          <w:bCs/>
          <w:lang w:val="es-CO"/>
        </w:rPr>
        <w:t>SVI</w:t>
      </w:r>
      <w:r w:rsidRPr="00157BB3">
        <w:rPr>
          <w:lang w:val="es-CO"/>
        </w:rPr>
        <w:t xml:space="preserve">, ya que aumenta las demandas de </w:t>
      </w:r>
      <w:r w:rsidRPr="00157BB3">
        <w:rPr>
          <w:b/>
          <w:bCs/>
          <w:lang w:val="es-CO"/>
        </w:rPr>
        <w:t>acomodación y convergencia acomodativa</w:t>
      </w:r>
      <w:r w:rsidRPr="00157BB3">
        <w:rPr>
          <w:lang w:val="es-CO"/>
        </w:rPr>
        <w:t>, lo que puede generar fatiga ocular y dolores de cabeza.</w:t>
      </w:r>
    </w:p>
    <w:p w14:paraId="1309B8E7" w14:textId="77777777" w:rsidR="00157BB3" w:rsidRPr="00157BB3" w:rsidRDefault="00157BB3" w:rsidP="00157BB3">
      <w:pPr>
        <w:numPr>
          <w:ilvl w:val="0"/>
          <w:numId w:val="7"/>
        </w:numPr>
        <w:rPr>
          <w:lang w:val="es-CO"/>
        </w:rPr>
      </w:pPr>
      <w:r w:rsidRPr="00157BB3">
        <w:rPr>
          <w:lang w:val="es-CO"/>
        </w:rPr>
        <w:t xml:space="preserve">El uso prolongado de computadoras reduce la frecuencia de parpadeo, causando </w:t>
      </w:r>
      <w:r w:rsidRPr="00157BB3">
        <w:rPr>
          <w:b/>
          <w:bCs/>
          <w:lang w:val="es-CO"/>
        </w:rPr>
        <w:t>enrojecimiento, sequedad</w:t>
      </w:r>
      <w:r w:rsidRPr="00157BB3">
        <w:rPr>
          <w:lang w:val="es-CO"/>
        </w:rPr>
        <w:t xml:space="preserve"> y tensión ocular.</w:t>
      </w:r>
    </w:p>
    <w:p w14:paraId="2EF19CB3" w14:textId="77777777" w:rsidR="00EA041B" w:rsidRPr="00157BB3" w:rsidRDefault="00EA041B">
      <w:pPr>
        <w:rPr>
          <w:lang w:val="es-CO"/>
        </w:rPr>
      </w:pPr>
    </w:p>
    <w:sectPr w:rsidR="00EA041B" w:rsidRPr="00157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A8B"/>
    <w:multiLevelType w:val="multilevel"/>
    <w:tmpl w:val="0BF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1CAB"/>
    <w:multiLevelType w:val="multilevel"/>
    <w:tmpl w:val="E41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A02C6"/>
    <w:multiLevelType w:val="multilevel"/>
    <w:tmpl w:val="10A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36516"/>
    <w:multiLevelType w:val="multilevel"/>
    <w:tmpl w:val="72C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75ABF"/>
    <w:multiLevelType w:val="multilevel"/>
    <w:tmpl w:val="4C4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33560"/>
    <w:multiLevelType w:val="multilevel"/>
    <w:tmpl w:val="C9A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61174"/>
    <w:multiLevelType w:val="multilevel"/>
    <w:tmpl w:val="67C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360836">
    <w:abstractNumId w:val="4"/>
  </w:num>
  <w:num w:numId="2" w16cid:durableId="1870410713">
    <w:abstractNumId w:val="2"/>
  </w:num>
  <w:num w:numId="3" w16cid:durableId="1128014253">
    <w:abstractNumId w:val="5"/>
  </w:num>
  <w:num w:numId="4" w16cid:durableId="213778561">
    <w:abstractNumId w:val="3"/>
  </w:num>
  <w:num w:numId="5" w16cid:durableId="1089036410">
    <w:abstractNumId w:val="1"/>
  </w:num>
  <w:num w:numId="6" w16cid:durableId="551959872">
    <w:abstractNumId w:val="6"/>
  </w:num>
  <w:num w:numId="7" w16cid:durableId="136840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1B"/>
    <w:rsid w:val="000331A9"/>
    <w:rsid w:val="00157BB3"/>
    <w:rsid w:val="00E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F286F-FC6E-42E7-9D78-A87D06ED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4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4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4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4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4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4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4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4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Gomez Roa</dc:creator>
  <cp:keywords/>
  <dc:description/>
  <cp:lastModifiedBy>William Andres Gomez Roa</cp:lastModifiedBy>
  <cp:revision>2</cp:revision>
  <dcterms:created xsi:type="dcterms:W3CDTF">2024-11-26T01:14:00Z</dcterms:created>
  <dcterms:modified xsi:type="dcterms:W3CDTF">2024-11-26T01:15:00Z</dcterms:modified>
</cp:coreProperties>
</file>