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0BC" w:rsidRDefault="000120BC" w:rsidP="000120BC">
      <w:pPr>
        <w:numPr>
          <w:ilvl w:val="0"/>
          <w:numId w:val="1"/>
        </w:numPr>
      </w:pPr>
      <w:r w:rsidRPr="000120BC">
        <w:t xml:space="preserve">AÇÕES ESPECIAIS ADMISSÍVEIS NO PROCESSO DO TRABALHO  </w:t>
      </w:r>
    </w:p>
    <w:p w:rsidR="00000000" w:rsidRPr="000120BC" w:rsidRDefault="000120BC" w:rsidP="000120BC">
      <w:pPr>
        <w:numPr>
          <w:ilvl w:val="0"/>
          <w:numId w:val="1"/>
        </w:numPr>
      </w:pPr>
      <w:bookmarkStart w:id="0" w:name="_GoBack"/>
      <w:bookmarkEnd w:id="0"/>
      <w:r w:rsidRPr="000120BC">
        <w:t>AÇÃO MONITÓRIA</w:t>
      </w:r>
    </w:p>
    <w:p w:rsidR="00000000" w:rsidRPr="000120BC" w:rsidRDefault="000120BC" w:rsidP="000120BC">
      <w:pPr>
        <w:numPr>
          <w:ilvl w:val="0"/>
          <w:numId w:val="1"/>
        </w:numPr>
      </w:pPr>
      <w:proofErr w:type="spellStart"/>
      <w:r w:rsidRPr="000120BC">
        <w:t>PROFª</w:t>
      </w:r>
      <w:proofErr w:type="spellEnd"/>
      <w:r w:rsidRPr="000120BC">
        <w:t>: SANDRA CRISTINA MAR</w:t>
      </w:r>
      <w:r w:rsidRPr="000120BC">
        <w:t>TINS NOGUEIRA GUILHERME DE PAULA</w:t>
      </w:r>
    </w:p>
    <w:p w:rsidR="00000000" w:rsidRPr="000120BC" w:rsidRDefault="000120BC" w:rsidP="000120BC">
      <w:pPr>
        <w:numPr>
          <w:ilvl w:val="0"/>
          <w:numId w:val="1"/>
        </w:numPr>
      </w:pPr>
      <w:r w:rsidRPr="000120BC">
        <w:t xml:space="preserve">Contato: </w:t>
      </w:r>
      <w:r w:rsidRPr="000120BC">
        <w:rPr>
          <w:b/>
          <w:bCs/>
        </w:rPr>
        <w:t>drasandradepaulaadv@hotmail.com</w:t>
      </w:r>
    </w:p>
    <w:p w:rsidR="000120BC" w:rsidRPr="000120BC" w:rsidRDefault="000120BC" w:rsidP="000120BC">
      <w:r w:rsidRPr="000120BC">
        <w:rPr>
          <w:b/>
          <w:bCs/>
        </w:rPr>
        <w:t>AÇÃO MONITÓRIA</w:t>
      </w:r>
    </w:p>
    <w:p w:rsidR="00000000" w:rsidRPr="000120BC" w:rsidRDefault="000120BC" w:rsidP="000120BC">
      <w:pPr>
        <w:numPr>
          <w:ilvl w:val="0"/>
          <w:numId w:val="2"/>
        </w:numPr>
      </w:pPr>
      <w:r w:rsidRPr="000120BC">
        <w:t>INTRODUÇÃO</w:t>
      </w:r>
    </w:p>
    <w:p w:rsidR="00000000" w:rsidRPr="000120BC" w:rsidRDefault="000120BC" w:rsidP="000120BC">
      <w:pPr>
        <w:numPr>
          <w:ilvl w:val="0"/>
          <w:numId w:val="2"/>
        </w:numPr>
      </w:pPr>
      <w:r w:rsidRPr="000120BC">
        <w:t xml:space="preserve">Foi instituída pela Lei 9.079/95 – </w:t>
      </w:r>
      <w:proofErr w:type="spellStart"/>
      <w:r w:rsidRPr="000120BC">
        <w:t>arts</w:t>
      </w:r>
      <w:proofErr w:type="spellEnd"/>
      <w:r w:rsidRPr="000120BC">
        <w:t>. 1102-A a 1102-C do CPC.</w:t>
      </w:r>
    </w:p>
    <w:p w:rsidR="00000000" w:rsidRPr="000120BC" w:rsidRDefault="000120BC" w:rsidP="000120BC">
      <w:pPr>
        <w:numPr>
          <w:ilvl w:val="0"/>
          <w:numId w:val="2"/>
        </w:numPr>
      </w:pPr>
      <w:r w:rsidRPr="000120BC">
        <w:t>O objetivo é a facilitação do acesso ao Poder Judiciário para a satisfação de créditos materializados em documentos aos quais a lei não confere a eficácia de título executivos.</w:t>
      </w:r>
    </w:p>
    <w:p w:rsidR="00000000" w:rsidRPr="000120BC" w:rsidRDefault="000120BC" w:rsidP="000120BC">
      <w:pPr>
        <w:numPr>
          <w:ilvl w:val="0"/>
          <w:numId w:val="2"/>
        </w:numPr>
      </w:pPr>
      <w:r w:rsidRPr="000120BC">
        <w:t>CONCEITO</w:t>
      </w:r>
    </w:p>
    <w:p w:rsidR="000120BC" w:rsidRPr="000120BC" w:rsidRDefault="000120BC" w:rsidP="000120BC">
      <w:r w:rsidRPr="000120BC">
        <w:t>É um instrumento processual destinado ao credor de:</w:t>
      </w:r>
    </w:p>
    <w:p w:rsidR="00000000" w:rsidRPr="000120BC" w:rsidRDefault="000120BC" w:rsidP="000120BC">
      <w:pPr>
        <w:numPr>
          <w:ilvl w:val="0"/>
          <w:numId w:val="3"/>
        </w:numPr>
      </w:pPr>
      <w:proofErr w:type="gramStart"/>
      <w:r w:rsidRPr="000120BC">
        <w:t>quantia</w:t>
      </w:r>
      <w:proofErr w:type="gramEnd"/>
      <w:r w:rsidRPr="000120BC">
        <w:t xml:space="preserve"> em dinheiro; </w:t>
      </w:r>
      <w:r w:rsidRPr="000120BC">
        <w:tab/>
      </w:r>
    </w:p>
    <w:p w:rsidR="00000000" w:rsidRPr="000120BC" w:rsidRDefault="000120BC" w:rsidP="000120BC">
      <w:pPr>
        <w:numPr>
          <w:ilvl w:val="0"/>
          <w:numId w:val="3"/>
        </w:numPr>
      </w:pPr>
      <w:r w:rsidRPr="000120BC">
        <w:t xml:space="preserve"> </w:t>
      </w:r>
      <w:proofErr w:type="gramStart"/>
      <w:r w:rsidRPr="000120BC">
        <w:t>a</w:t>
      </w:r>
      <w:proofErr w:type="gramEnd"/>
      <w:r w:rsidRPr="000120BC">
        <w:t xml:space="preserve"> entrega de coisa fungível ou infungível ou de bem móvel ou imóvel; </w:t>
      </w:r>
      <w:r w:rsidRPr="000120BC">
        <w:tab/>
      </w:r>
    </w:p>
    <w:p w:rsidR="00000000" w:rsidRPr="000120BC" w:rsidRDefault="000120BC" w:rsidP="000120BC">
      <w:pPr>
        <w:numPr>
          <w:ilvl w:val="0"/>
          <w:numId w:val="3"/>
        </w:numPr>
      </w:pPr>
      <w:proofErr w:type="gramStart"/>
      <w:r w:rsidRPr="000120BC">
        <w:t>o</w:t>
      </w:r>
      <w:proofErr w:type="gramEnd"/>
      <w:r w:rsidRPr="000120BC">
        <w:t xml:space="preserve"> adimplemento de obrigação de fazer ou de não fazer. </w:t>
      </w:r>
      <w:r w:rsidRPr="000120BC">
        <w:tab/>
      </w:r>
    </w:p>
    <w:p w:rsidR="00000000" w:rsidRPr="000120BC" w:rsidRDefault="000120BC" w:rsidP="000120BC">
      <w:pPr>
        <w:numPr>
          <w:ilvl w:val="0"/>
          <w:numId w:val="3"/>
        </w:numPr>
      </w:pPr>
      <w:r w:rsidRPr="000120BC">
        <w:t xml:space="preserve"> </w:t>
      </w:r>
      <w:proofErr w:type="gramStart"/>
      <w:r w:rsidRPr="000120BC">
        <w:t>portador</w:t>
      </w:r>
      <w:proofErr w:type="gramEnd"/>
      <w:r w:rsidRPr="000120BC">
        <w:t xml:space="preserve"> de prova documental sem eficácia executiva de tais créditos, mediante o qual pretende obter judicialmente a imediata expedição de um mandado judicial de pagamento ou entrega dos referidos créditos.</w:t>
      </w:r>
    </w:p>
    <w:p w:rsidR="00000000" w:rsidRPr="000120BC" w:rsidRDefault="000120BC" w:rsidP="000120BC">
      <w:pPr>
        <w:numPr>
          <w:ilvl w:val="0"/>
          <w:numId w:val="3"/>
        </w:numPr>
      </w:pPr>
      <w:r w:rsidRPr="000120BC">
        <w:t>Pode inclusive consistir em prova oral documentada produzida antecipadamente (art. 381)</w:t>
      </w:r>
    </w:p>
    <w:p w:rsidR="00000000" w:rsidRPr="000120BC" w:rsidRDefault="000120BC" w:rsidP="000120BC">
      <w:pPr>
        <w:numPr>
          <w:ilvl w:val="0"/>
          <w:numId w:val="3"/>
        </w:numPr>
      </w:pPr>
      <w:r w:rsidRPr="000120BC">
        <w:t>OBJETIVO</w:t>
      </w:r>
    </w:p>
    <w:p w:rsidR="00000000" w:rsidRPr="000120BC" w:rsidRDefault="000120BC" w:rsidP="000120BC">
      <w:pPr>
        <w:numPr>
          <w:ilvl w:val="0"/>
          <w:numId w:val="3"/>
        </w:numPr>
      </w:pPr>
      <w:r w:rsidRPr="000120BC">
        <w:t>Obter judicialmente a imediata expedição de um mandado judicial de pagamento ou entrega dos referidos créditos/bens.</w:t>
      </w:r>
    </w:p>
    <w:p w:rsidR="000120BC" w:rsidRPr="000120BC" w:rsidRDefault="000120BC" w:rsidP="000120BC">
      <w:r w:rsidRPr="000120BC">
        <w:t>Para Nelson Nery Junior, seu propósito é alcançar a formação de título executivo judicial de modo mais rápido do que na ação condenatória convencional</w:t>
      </w:r>
    </w:p>
    <w:p w:rsidR="00000000" w:rsidRPr="000120BC" w:rsidRDefault="000120BC" w:rsidP="000120BC">
      <w:pPr>
        <w:numPr>
          <w:ilvl w:val="0"/>
          <w:numId w:val="4"/>
        </w:numPr>
      </w:pPr>
      <w:r w:rsidRPr="000120BC">
        <w:t>NATUREZA JURÍDICA</w:t>
      </w:r>
    </w:p>
    <w:p w:rsidR="00000000" w:rsidRPr="000120BC" w:rsidRDefault="000120BC" w:rsidP="000120BC">
      <w:pPr>
        <w:numPr>
          <w:ilvl w:val="0"/>
          <w:numId w:val="4"/>
        </w:numPr>
      </w:pPr>
      <w:r w:rsidRPr="000120BC">
        <w:t>EXECUÇÃO OU CONHECIMENTO???</w:t>
      </w:r>
    </w:p>
    <w:p w:rsidR="00000000" w:rsidRPr="000120BC" w:rsidRDefault="000120BC" w:rsidP="000120BC">
      <w:pPr>
        <w:numPr>
          <w:ilvl w:val="0"/>
          <w:numId w:val="4"/>
        </w:numPr>
      </w:pPr>
      <w:r w:rsidRPr="000120BC">
        <w:t>Ressalvada as diversas controvérsias sobre a questão parece mais adequada enquadrá-la como ação</w:t>
      </w:r>
      <w:r w:rsidRPr="000120BC">
        <w:t xml:space="preserve"> de cognição de caráter condenatório.</w:t>
      </w:r>
    </w:p>
    <w:p w:rsidR="00000000" w:rsidRPr="000120BC" w:rsidRDefault="000120BC" w:rsidP="000120BC">
      <w:pPr>
        <w:numPr>
          <w:ilvl w:val="0"/>
          <w:numId w:val="4"/>
        </w:numPr>
      </w:pPr>
      <w:r w:rsidRPr="000120BC">
        <w:t>CABIMENTO DA AÇÃO MONITÓRIA NA JT</w:t>
      </w:r>
    </w:p>
    <w:p w:rsidR="00000000" w:rsidRPr="000120BC" w:rsidRDefault="000120BC" w:rsidP="000120BC">
      <w:pPr>
        <w:numPr>
          <w:ilvl w:val="0"/>
          <w:numId w:val="4"/>
        </w:numPr>
      </w:pPr>
      <w:r w:rsidRPr="000120BC">
        <w:t>Para que se possa concluir pelo cabimento da ação mo</w:t>
      </w:r>
      <w:r w:rsidRPr="000120BC">
        <w:t>nitória na JT depende da natureza jurídica que se dá a demanda. Em se entendendo que se trata de uma ação de execução, parece não ser compatível com o disposto no art. 876 da CLT que só permite a execução de títulos judiciais ou extrajudiciais citados no r</w:t>
      </w:r>
      <w:r w:rsidRPr="000120BC">
        <w:t>eferido dispositivo</w:t>
      </w:r>
    </w:p>
    <w:p w:rsidR="00000000" w:rsidRPr="000120BC" w:rsidRDefault="000120BC" w:rsidP="000120BC">
      <w:pPr>
        <w:numPr>
          <w:ilvl w:val="0"/>
          <w:numId w:val="4"/>
        </w:numPr>
      </w:pPr>
      <w:r w:rsidRPr="000120BC">
        <w:lastRenderedPageBreak/>
        <w:t>Se, no entanto, o entendimento for de que a natureza jurídica é a de ação cognitiva condenatória não há obstáculo ao seu cabimento, mas simplesmente alguns detalhes que p</w:t>
      </w:r>
      <w:r w:rsidRPr="000120BC">
        <w:t>recisam ser analisados.</w:t>
      </w:r>
    </w:p>
    <w:p w:rsidR="00000000" w:rsidRPr="000120BC" w:rsidRDefault="000120BC" w:rsidP="000120BC">
      <w:pPr>
        <w:numPr>
          <w:ilvl w:val="0"/>
          <w:numId w:val="4"/>
        </w:numPr>
      </w:pPr>
      <w:r w:rsidRPr="000120BC">
        <w:t>EXEMPLOS</w:t>
      </w:r>
    </w:p>
    <w:p w:rsidR="000120BC" w:rsidRPr="000120BC" w:rsidRDefault="000120BC" w:rsidP="000120BC">
      <w:r w:rsidRPr="000120BC">
        <w:t>Termo de rescisão do contrato de trabalho não quitado; acordo extrajudicial para pagamento parcelado das verbas rescisórias; confissão de dívida;</w:t>
      </w:r>
    </w:p>
    <w:p w:rsidR="000120BC" w:rsidRPr="000120BC" w:rsidRDefault="000120BC" w:rsidP="000120BC">
      <w:r w:rsidRPr="000120BC">
        <w:t xml:space="preserve">Serviria também para a entrega de equipamentos, ferramentas, mostruários de vendas, compreendendo entrega de coisas (art. 1.1.02, </w:t>
      </w:r>
      <w:r w:rsidRPr="000120BC">
        <w:rPr>
          <w:i/>
          <w:iCs/>
        </w:rPr>
        <w:t>a</w:t>
      </w:r>
      <w:r w:rsidRPr="000120BC">
        <w:t>, do CPC), como uniforme, crachá.</w:t>
      </w:r>
    </w:p>
    <w:p w:rsidR="00000000" w:rsidRPr="000120BC" w:rsidRDefault="000120BC" w:rsidP="000120BC">
      <w:pPr>
        <w:numPr>
          <w:ilvl w:val="0"/>
          <w:numId w:val="5"/>
        </w:numPr>
      </w:pPr>
      <w:r w:rsidRPr="000120BC">
        <w:t>Não cabe a ação mo</w:t>
      </w:r>
      <w:r w:rsidRPr="000120BC">
        <w:t>nitória em relação: (a) a título executivo extrajudicial (que enseja ação de execução) (b) a qualquer outro título judicial ou extrajudicial; (c) a entrega de bem imóvel; (d) entrega de coisa infungível; (e) entrega de bem móvel indeterminado.</w:t>
      </w:r>
    </w:p>
    <w:p w:rsidR="00000000" w:rsidRPr="000120BC" w:rsidRDefault="000120BC" w:rsidP="000120BC">
      <w:pPr>
        <w:numPr>
          <w:ilvl w:val="0"/>
          <w:numId w:val="5"/>
        </w:numPr>
      </w:pPr>
      <w:r w:rsidRPr="000120BC">
        <w:t>AUDIÊNCIA DE CONCILIAÇÃO</w:t>
      </w:r>
    </w:p>
    <w:p w:rsidR="000120BC" w:rsidRPr="000120BC" w:rsidRDefault="000120BC" w:rsidP="000120BC">
      <w:r w:rsidRPr="000120BC">
        <w:rPr>
          <w:b/>
          <w:bCs/>
        </w:rPr>
        <w:t>?</w:t>
      </w:r>
    </w:p>
    <w:p w:rsidR="00000000" w:rsidRPr="000120BC" w:rsidRDefault="000120BC" w:rsidP="000120BC">
      <w:pPr>
        <w:numPr>
          <w:ilvl w:val="0"/>
          <w:numId w:val="6"/>
        </w:numPr>
      </w:pPr>
      <w:r w:rsidRPr="000120BC">
        <w:t>Para Carlos Henrique Bezerra Leite a audi</w:t>
      </w:r>
      <w:r w:rsidRPr="000120BC">
        <w:t>ência de conciliação e julgamento somente seria necessária se houvesse a apresentação de embargos monitórios, pois se estes forem rejeitados ou não forem opostos o mandado inicial converte-se em mandado executivo com o prosseguimento do feito;</w:t>
      </w:r>
    </w:p>
    <w:p w:rsidR="00000000" w:rsidRPr="000120BC" w:rsidRDefault="000120BC" w:rsidP="000120BC">
      <w:pPr>
        <w:numPr>
          <w:ilvl w:val="0"/>
          <w:numId w:val="6"/>
        </w:numPr>
      </w:pPr>
      <w:r w:rsidRPr="000120BC">
        <w:t>Em caso de pagamento não é necessária a conciliação pois o processo se extingue com resolução de mérito.</w:t>
      </w:r>
    </w:p>
    <w:p w:rsidR="00000000" w:rsidRPr="000120BC" w:rsidRDefault="000120BC" w:rsidP="000120BC">
      <w:pPr>
        <w:numPr>
          <w:ilvl w:val="0"/>
          <w:numId w:val="6"/>
        </w:numPr>
      </w:pPr>
      <w:r w:rsidRPr="000120BC">
        <w:t>Procedimentos</w:t>
      </w:r>
    </w:p>
    <w:p w:rsidR="000120BC" w:rsidRPr="000120BC" w:rsidRDefault="000120BC" w:rsidP="000120BC">
      <w:r w:rsidRPr="000120BC">
        <w:t>Segue-se o procedimento determinado pelo CPC.</w:t>
      </w:r>
    </w:p>
    <w:p w:rsidR="000120BC" w:rsidRPr="000120BC" w:rsidRDefault="000120BC" w:rsidP="000120BC">
      <w:r w:rsidRPr="000120BC">
        <w:t xml:space="preserve">A ação monitória pode ser apresentada verbalmente no processo do trabalho, desde que a acompanhada de prova escrita. O § 2º do art. 840 da CLT permite que a reclamação trabalhista seja verbal (EXCEÇÃO: inquérito para apuração de falta greve (art. 853 da CLT) e no dissídio coletivo (art. 856 da CLT). </w:t>
      </w:r>
    </w:p>
    <w:p w:rsidR="000120BC" w:rsidRPr="000120BC" w:rsidRDefault="000120BC" w:rsidP="000120BC">
      <w:r w:rsidRPr="000120BC">
        <w:t>Os requisitos da petição inicial estão no art. 840 da CLT.</w:t>
      </w:r>
    </w:p>
    <w:p w:rsidR="00000000" w:rsidRPr="000120BC" w:rsidRDefault="000120BC" w:rsidP="000120BC">
      <w:pPr>
        <w:numPr>
          <w:ilvl w:val="0"/>
          <w:numId w:val="7"/>
        </w:numPr>
      </w:pPr>
      <w:r w:rsidRPr="000120BC">
        <w:t>Estando a petição inicial devidamente instruída, o juiz deferirá de plano a expedição do mandado de</w:t>
      </w:r>
      <w:r w:rsidRPr="000120BC">
        <w:t xml:space="preserve"> pagamento ou de entrega da coisa no prazo de 15 </w:t>
      </w:r>
      <w:proofErr w:type="spellStart"/>
      <w:proofErr w:type="gramStart"/>
      <w:r w:rsidRPr="000120BC">
        <w:t>dias,acrescido</w:t>
      </w:r>
      <w:proofErr w:type="spellEnd"/>
      <w:proofErr w:type="gramEnd"/>
      <w:r w:rsidRPr="000120BC">
        <w:t xml:space="preserve"> de honorários de 5% (art. 701) – compatibilidade duvidosa quanto aos honorários</w:t>
      </w:r>
    </w:p>
    <w:p w:rsidR="00000000" w:rsidRPr="000120BC" w:rsidRDefault="000120BC" w:rsidP="000120BC">
      <w:pPr>
        <w:numPr>
          <w:ilvl w:val="0"/>
          <w:numId w:val="7"/>
        </w:numPr>
      </w:pPr>
      <w:r w:rsidRPr="000120BC">
        <w:t>Se o réu pagar no prazo não paga custas</w:t>
      </w:r>
    </w:p>
    <w:p w:rsidR="00000000" w:rsidRPr="000120BC" w:rsidRDefault="000120BC" w:rsidP="000120BC">
      <w:pPr>
        <w:numPr>
          <w:ilvl w:val="0"/>
          <w:numId w:val="7"/>
        </w:numPr>
      </w:pPr>
      <w:r w:rsidRPr="000120BC">
        <w:t>Cabe o parcelamento do art. 916</w:t>
      </w:r>
    </w:p>
    <w:p w:rsidR="000120BC" w:rsidRPr="000120BC" w:rsidRDefault="000120BC" w:rsidP="000120BC">
      <w:r w:rsidRPr="000120BC">
        <w:t xml:space="preserve"> Não é ouvido o réu quanto ao requerimento, pois o contraditório existirá no momento da apresentação dos embargos.</w:t>
      </w:r>
    </w:p>
    <w:p w:rsidR="000120BC" w:rsidRPr="000120BC" w:rsidRDefault="000120BC" w:rsidP="000120BC">
      <w:r w:rsidRPr="000120BC">
        <w:t>O juiz não irá expedir de imediato o mandado. Irá verificar se a petição inicial está de acordo com a previsão legal, se é competente ou se tem a exordial os documentos próprios para a referida ação.</w:t>
      </w:r>
    </w:p>
    <w:p w:rsidR="000120BC" w:rsidRPr="000120BC" w:rsidRDefault="000120BC" w:rsidP="000120BC">
      <w:r w:rsidRPr="000120BC">
        <w:t>O juiz fará apenas a cognição sumária do processo, sem examinar o mérito da dívida prevista no documento.</w:t>
      </w:r>
    </w:p>
    <w:p w:rsidR="000120BC" w:rsidRPr="000120BC" w:rsidRDefault="000120BC" w:rsidP="000120BC">
      <w:r w:rsidRPr="000120BC">
        <w:lastRenderedPageBreak/>
        <w:t>A regra da CLT é a defesa (que compreende qualquer espécie de defesa na fase de conhecimento, inclusive os embargos monitórios) ser apresentada em audiência (art. 847 da CLT</w:t>
      </w:r>
      <w:proofErr w:type="gramStart"/>
      <w:r w:rsidRPr="000120BC">
        <w:t>)....</w:t>
      </w:r>
      <w:proofErr w:type="gramEnd"/>
      <w:r w:rsidRPr="000120BC">
        <w:t xml:space="preserve">.  </w:t>
      </w:r>
    </w:p>
    <w:p w:rsidR="000120BC" w:rsidRPr="000120BC" w:rsidRDefault="000120BC" w:rsidP="000120BC">
      <w:r w:rsidRPr="000120BC">
        <w:t>O prazo para ser designada a audiência será de cinco (art. 841 da CLT).</w:t>
      </w:r>
    </w:p>
    <w:p w:rsidR="000120BC" w:rsidRPr="000120BC" w:rsidRDefault="000120BC" w:rsidP="000120BC">
      <w:r w:rsidRPr="000120BC">
        <w:tab/>
      </w:r>
      <w:r w:rsidRPr="000120BC">
        <w:tab/>
      </w:r>
    </w:p>
    <w:p w:rsidR="000120BC" w:rsidRPr="000120BC" w:rsidRDefault="000120BC" w:rsidP="000120BC">
      <w:r w:rsidRPr="000120BC">
        <w:t xml:space="preserve">O não comparecimento do autor à audiência implicará o arquivamento da ação (art. 844 da CLT). </w:t>
      </w:r>
    </w:p>
    <w:p w:rsidR="000120BC" w:rsidRPr="000120BC" w:rsidRDefault="000120BC" w:rsidP="000120BC">
      <w:r w:rsidRPr="000120BC">
        <w:t>Deixando de comparecer o réu à audiência, será declarada sua revelia e confissão quanto à matéria de fato (art. 844 da CLT). Nesse caso, o mandado passa a ter função executiva, formando título executivo judicial.</w:t>
      </w:r>
    </w:p>
    <w:p w:rsidR="000120BC" w:rsidRPr="000120BC" w:rsidRDefault="000120BC" w:rsidP="000120BC">
      <w:r w:rsidRPr="000120BC">
        <w:tab/>
      </w:r>
      <w:r w:rsidRPr="000120BC">
        <w:tab/>
      </w:r>
      <w:r w:rsidRPr="000120BC">
        <w:tab/>
      </w:r>
    </w:p>
    <w:p w:rsidR="000120BC" w:rsidRPr="000120BC" w:rsidRDefault="000120BC" w:rsidP="000120BC">
      <w:r w:rsidRPr="000120BC">
        <w:t>Comparecendo o réu à audiência e satisfazendo a obrigação, o processo será extinto, porém com julgamento de mérito</w:t>
      </w:r>
    </w:p>
    <w:p w:rsidR="00000000" w:rsidRPr="000120BC" w:rsidRDefault="000120BC" w:rsidP="000120BC">
      <w:pPr>
        <w:numPr>
          <w:ilvl w:val="0"/>
          <w:numId w:val="8"/>
        </w:numPr>
      </w:pPr>
      <w:r w:rsidRPr="000120BC">
        <w:t>Embargos monitórios</w:t>
      </w:r>
    </w:p>
    <w:p w:rsidR="000120BC" w:rsidRPr="000120BC" w:rsidRDefault="000120BC" w:rsidP="000120BC">
      <w:r w:rsidRPr="000120BC">
        <w:t>A natureza dos embargos monitórios é de defesa. Não se trata de ação, pois o processo está na fase de conhecimento e não na de execução, para ocorrer como nos embargos à execução.</w:t>
      </w:r>
    </w:p>
    <w:p w:rsidR="000120BC" w:rsidRPr="000120BC" w:rsidRDefault="000120BC" w:rsidP="000120BC">
      <w:r w:rsidRPr="000120BC">
        <w:tab/>
      </w:r>
      <w:r w:rsidRPr="000120BC">
        <w:tab/>
      </w:r>
      <w:r w:rsidRPr="000120BC">
        <w:tab/>
        <w:t>Poderão os embargos ser escritos ou orais, que é a forma de apresentação da defesa no processo do trabalho (art. 847 da CLT).</w:t>
      </w:r>
    </w:p>
    <w:p w:rsidR="000120BC" w:rsidRPr="000120BC" w:rsidRDefault="000120BC" w:rsidP="000120BC">
      <w:r w:rsidRPr="000120BC">
        <w:tab/>
      </w:r>
    </w:p>
    <w:p w:rsidR="000120BC" w:rsidRPr="000120BC" w:rsidRDefault="000120BC" w:rsidP="000120BC">
      <w:r w:rsidRPr="000120BC">
        <w:t>Independem os embargos de prévia segurança do juízo (702 do CPC), não havendo necessidade de fazer-se depósito ou outra garantia ao juízo.</w:t>
      </w:r>
    </w:p>
    <w:p w:rsidR="000120BC" w:rsidRPr="000120BC" w:rsidRDefault="000120BC" w:rsidP="000120BC">
      <w:r w:rsidRPr="000120BC">
        <w:tab/>
      </w:r>
      <w:r w:rsidRPr="000120BC">
        <w:tab/>
        <w:t>O processamento dos embargos adotará o procedimento ordinário (§ 5º do art. 700 do CPC).</w:t>
      </w:r>
    </w:p>
    <w:p w:rsidR="000120BC" w:rsidRPr="000120BC" w:rsidRDefault="000120BC" w:rsidP="000120BC">
      <w:r w:rsidRPr="000120BC">
        <w:tab/>
      </w:r>
      <w:r w:rsidRPr="000120BC">
        <w:tab/>
      </w:r>
    </w:p>
    <w:p w:rsidR="000120BC" w:rsidRPr="000120BC" w:rsidRDefault="000120BC" w:rsidP="000120BC">
      <w:r w:rsidRPr="000120BC">
        <w:t>A matéria ventilada nos embargos monitórios é ampla, compreendendo qualquer alegação. Não se restringe a defesa à previsão do § 1º do art. 884 doa CLT, pois o processo não está na fase de execução, mas na fase de conhecimento.</w:t>
      </w:r>
    </w:p>
    <w:p w:rsidR="000120BC" w:rsidRPr="000120BC" w:rsidRDefault="000120BC" w:rsidP="000120BC">
      <w:r w:rsidRPr="000120BC">
        <w:t>Rejeitados os embargos, constituir-se-á, de pleno direito, o título executivo judicial, intimando-se o devedor e prosseguindo-se na forma da execução trabalhista.</w:t>
      </w:r>
    </w:p>
    <w:p w:rsidR="000120BC" w:rsidRPr="000120BC" w:rsidRDefault="000120BC" w:rsidP="000120BC">
      <w:r w:rsidRPr="000120BC">
        <w:tab/>
      </w:r>
      <w:r w:rsidRPr="000120BC">
        <w:tab/>
      </w:r>
      <w:r w:rsidRPr="000120BC">
        <w:tab/>
      </w:r>
      <w:r w:rsidRPr="000120BC">
        <w:tab/>
        <w:t>Se os embargos forem parciais, em que o réu limita-se a impugnar apenas uma parte da postulação, forma-se o título executivo com a declaração do juiz em relação à parte não impugnada. A execução pode ser feita em autos apartados.</w:t>
      </w:r>
    </w:p>
    <w:p w:rsidR="000120BC" w:rsidRPr="000120BC" w:rsidRDefault="000120BC" w:rsidP="000120BC">
      <w:r w:rsidRPr="000120BC">
        <w:t>O contraditório ficará limitado apenas à parte impugnada.</w:t>
      </w:r>
    </w:p>
    <w:p w:rsidR="000120BC" w:rsidRPr="000120BC" w:rsidRDefault="000120BC" w:rsidP="000120BC">
      <w:r w:rsidRPr="000120BC">
        <w:t xml:space="preserve">Será possível a apresentação de reconvenção com os embargos monitórios (§ 6º do Art. 701 do </w:t>
      </w:r>
      <w:proofErr w:type="gramStart"/>
      <w:r w:rsidRPr="000120BC">
        <w:t>CPC)  desde</w:t>
      </w:r>
      <w:proofErr w:type="gramEnd"/>
      <w:r w:rsidRPr="000120BC">
        <w:t xml:space="preserve"> que atendidos os requisitos dos </w:t>
      </w:r>
      <w:proofErr w:type="spellStart"/>
      <w:r w:rsidRPr="000120BC">
        <w:t>arts</w:t>
      </w:r>
      <w:proofErr w:type="spellEnd"/>
      <w:r w:rsidRPr="000120BC">
        <w:t>. 343 e ss. do CPC.</w:t>
      </w:r>
    </w:p>
    <w:p w:rsidR="000120BC" w:rsidRPr="000120BC" w:rsidRDefault="000120BC" w:rsidP="000120BC">
      <w:r w:rsidRPr="000120BC">
        <w:tab/>
      </w:r>
      <w:r w:rsidRPr="000120BC">
        <w:tab/>
      </w:r>
    </w:p>
    <w:p w:rsidR="000120BC" w:rsidRPr="000120BC" w:rsidRDefault="000120BC" w:rsidP="000120BC">
      <w:r w:rsidRPr="000120BC">
        <w:lastRenderedPageBreak/>
        <w:t>Terminada a fase probatória, as partes poderão apresentar razões finais. Em seguida, o juiz proporá a conciliação (art. 850 da CLT). Não sendo possível, proferirá a sentença.</w:t>
      </w:r>
    </w:p>
    <w:p w:rsidR="00000000" w:rsidRPr="000120BC" w:rsidRDefault="000120BC" w:rsidP="000120BC">
      <w:pPr>
        <w:numPr>
          <w:ilvl w:val="0"/>
          <w:numId w:val="9"/>
        </w:numPr>
      </w:pPr>
      <w:r w:rsidRPr="000120BC">
        <w:t>Sentença</w:t>
      </w:r>
    </w:p>
    <w:p w:rsidR="000120BC" w:rsidRPr="000120BC" w:rsidRDefault="000120BC" w:rsidP="000120BC">
      <w:r w:rsidRPr="000120BC">
        <w:t>Há quem entenda que se não forem opostos embargos, já estará constituído o título executivo, sendo desnecessário qualquer pronunciamento do juiz.</w:t>
      </w:r>
    </w:p>
    <w:p w:rsidR="000120BC" w:rsidRPr="000120BC" w:rsidRDefault="000120BC" w:rsidP="000120BC">
      <w:r w:rsidRPr="000120BC">
        <w:t>O direito francês (</w:t>
      </w:r>
      <w:proofErr w:type="spellStart"/>
      <w:r w:rsidRPr="000120BC">
        <w:t>arts</w:t>
      </w:r>
      <w:proofErr w:type="spellEnd"/>
      <w:r w:rsidRPr="000120BC">
        <w:t>. 1.422 e 1.423 do CPC), o italiano (art. 647 do CPC) e o alemão (§ 699 do ZPO) exigem declaração judicial para a executividade do mandado.</w:t>
      </w:r>
    </w:p>
    <w:p w:rsidR="000120BC" w:rsidRPr="000120BC" w:rsidRDefault="000120BC" w:rsidP="000120BC">
      <w:r w:rsidRPr="000120BC">
        <w:t>Há necessidade de pronunciamento judicial tanto quando forem opostos embargos monitórios, como quando houver revelia ou o devedor cumprir a obrigação (art. 487, a do CPC), pois nesses casos a decisão é de mérito e só pode ser dada pelo juiz. Só o juiz pode declarar a efetividade da obrigação. A mera expedição de mandado não impugnado não tem esse condão.</w:t>
      </w:r>
    </w:p>
    <w:p w:rsidR="000120BC" w:rsidRPr="000120BC" w:rsidRDefault="000120BC" w:rsidP="000120BC">
      <w:r w:rsidRPr="000120BC">
        <w:tab/>
      </w:r>
      <w:r w:rsidRPr="000120BC">
        <w:tab/>
      </w:r>
    </w:p>
    <w:p w:rsidR="000120BC" w:rsidRPr="000120BC" w:rsidRDefault="000120BC" w:rsidP="000120BC">
      <w:r w:rsidRPr="000120BC">
        <w:tab/>
      </w:r>
      <w:r w:rsidRPr="000120BC">
        <w:tab/>
      </w:r>
    </w:p>
    <w:p w:rsidR="000120BC" w:rsidRPr="000120BC" w:rsidRDefault="000120BC" w:rsidP="000120BC">
      <w:r w:rsidRPr="000120BC">
        <w:t>Somente depois de transitada em julgado a questão é que o título executivo judicial terá eficácia plena. No direito italiano o art. 653 do CPC exige expressamente o trânsito em julgado para o decreto adquiri eficácia executiva.</w:t>
      </w:r>
    </w:p>
    <w:p w:rsidR="000120BC" w:rsidRPr="000120BC" w:rsidRDefault="000120BC" w:rsidP="000120BC">
      <w:r w:rsidRPr="000120BC">
        <w:t>Da decisão caberá recurso ordinário. O efeito do recurso será meramente devolutivo e não suspensivo, segundo a regra do art. 899 da CLT. Poderá, assim, o autor executar provisoriamente a decisão (art. 520 e seguintes do CPC).</w:t>
      </w:r>
    </w:p>
    <w:p w:rsidR="000120BC" w:rsidRPr="000120BC" w:rsidRDefault="000120BC" w:rsidP="000120BC">
      <w:r w:rsidRPr="000120BC">
        <w:tab/>
      </w:r>
      <w:r w:rsidRPr="000120BC">
        <w:tab/>
      </w:r>
      <w:r w:rsidRPr="000120BC">
        <w:tab/>
      </w:r>
      <w:r w:rsidRPr="000120BC">
        <w:tab/>
        <w:t>Se o juiz extinguir o processo sem julgamento de mérito, por não estarem presentes as condições da ação ou outros elementos, o autor poderá ajuizar novamente a ação monitória ou outra ação. Haverá trânsito em julgado, mas não coisa julgada, pois o juiz não adentrou o mérito da questão.</w:t>
      </w:r>
    </w:p>
    <w:p w:rsidR="00000000" w:rsidRPr="000120BC" w:rsidRDefault="000120BC" w:rsidP="000120BC">
      <w:pPr>
        <w:numPr>
          <w:ilvl w:val="0"/>
          <w:numId w:val="10"/>
        </w:numPr>
      </w:pPr>
      <w:r w:rsidRPr="000120BC">
        <w:t>LITIGÂNCIA DE MÁ FÉ</w:t>
      </w:r>
    </w:p>
    <w:p w:rsidR="00000000" w:rsidRPr="000120BC" w:rsidRDefault="000120BC" w:rsidP="000120BC">
      <w:pPr>
        <w:numPr>
          <w:ilvl w:val="0"/>
          <w:numId w:val="10"/>
        </w:numPr>
      </w:pPr>
      <w:r w:rsidRPr="000120BC">
        <w:t>702, § 10.  O juiz condenará o autor de ação monitória proposta indevidamente e de má-fé ao pagamento, em favor do réu, de multa de até dez por cento sobre o va</w:t>
      </w:r>
      <w:r w:rsidRPr="000120BC">
        <w:t>lor da causa.</w:t>
      </w:r>
    </w:p>
    <w:p w:rsidR="00000000" w:rsidRPr="000120BC" w:rsidRDefault="000120BC" w:rsidP="000120BC">
      <w:pPr>
        <w:numPr>
          <w:ilvl w:val="0"/>
          <w:numId w:val="10"/>
        </w:numPr>
      </w:pPr>
      <w:r w:rsidRPr="000120BC">
        <w:t>702, § 11.  O juiz condenará o réu que de má-fé opuser embargos à ação monitória ao pagamento de multa de até dez por cento sobre o valor atribuído à causa, em favor do autor.</w:t>
      </w:r>
    </w:p>
    <w:p w:rsidR="00000000" w:rsidRPr="000120BC" w:rsidRDefault="000120BC" w:rsidP="000120BC">
      <w:pPr>
        <w:numPr>
          <w:ilvl w:val="0"/>
          <w:numId w:val="10"/>
        </w:numPr>
      </w:pPr>
      <w:r w:rsidRPr="000120BC">
        <w:t>AÇÃO MONITÓRIA EM FACE DA FAZENDA PÚBLICA</w:t>
      </w:r>
    </w:p>
    <w:p w:rsidR="00000000" w:rsidRPr="000120BC" w:rsidRDefault="000120BC" w:rsidP="000120BC">
      <w:pPr>
        <w:numPr>
          <w:ilvl w:val="0"/>
          <w:numId w:val="10"/>
        </w:numPr>
      </w:pPr>
      <w:r w:rsidRPr="000120BC">
        <w:t>Apesar das posições contrárias prevalece o entendimento de que é cabível a ação mo</w:t>
      </w:r>
      <w:r w:rsidRPr="000120BC">
        <w:t>nitória em face da Fazenda Pública (§ 6º do Art. 700 CPC), eis que a referida demanda não retira do ente público a possibilidade de apresentar defesa (embargos monitórios). Mesmo que haja improcedência dos embargos, poderá ainda o ente público apresentar e</w:t>
      </w:r>
      <w:r w:rsidRPr="000120BC">
        <w:t xml:space="preserve">mbargos </w:t>
      </w:r>
      <w:proofErr w:type="spellStart"/>
      <w:r w:rsidRPr="000120BC">
        <w:t>a</w:t>
      </w:r>
      <w:proofErr w:type="spellEnd"/>
      <w:r w:rsidRPr="000120BC">
        <w:t xml:space="preserve"> execução nos termos dispostos no art. 535 e ss. do CPC.</w:t>
      </w:r>
    </w:p>
    <w:p w:rsidR="00000000" w:rsidRPr="000120BC" w:rsidRDefault="000120BC" w:rsidP="000120BC">
      <w:pPr>
        <w:numPr>
          <w:ilvl w:val="0"/>
          <w:numId w:val="10"/>
        </w:numPr>
      </w:pPr>
      <w:r w:rsidRPr="000120BC">
        <w:t>S. 339 do STJ: É cabível ação monitória contra a Fazenda Pública.</w:t>
      </w:r>
    </w:p>
    <w:p w:rsidR="00000000" w:rsidRPr="000120BC" w:rsidRDefault="000120BC" w:rsidP="000120BC">
      <w:pPr>
        <w:numPr>
          <w:ilvl w:val="0"/>
          <w:numId w:val="10"/>
        </w:numPr>
      </w:pPr>
      <w:r w:rsidRPr="000120BC">
        <w:lastRenderedPageBreak/>
        <w:t xml:space="preserve">AÇÃO MONITÓRIA E REMESSA </w:t>
      </w:r>
      <w:r w:rsidRPr="000120BC">
        <w:rPr>
          <w:i/>
          <w:iCs/>
        </w:rPr>
        <w:t>EX OFFICIO</w:t>
      </w:r>
    </w:p>
    <w:p w:rsidR="00000000" w:rsidRPr="000120BC" w:rsidRDefault="000120BC" w:rsidP="000120BC">
      <w:pPr>
        <w:numPr>
          <w:ilvl w:val="0"/>
          <w:numId w:val="10"/>
        </w:numPr>
      </w:pPr>
      <w:r w:rsidRPr="000120BC">
        <w:t>Esta é a maior cont</w:t>
      </w:r>
      <w:r w:rsidRPr="000120BC">
        <w:t>rovérsia e até motivo para se decidir pela ineficácia do uso da ação monitória em face do ente público, eis que observado o disposto na Súmula 303 do C. TST, ao expedir o mandado de citação monitório a decisão deve ser submetida ao duplo grau de jurisdição</w:t>
      </w:r>
      <w:r w:rsidRPr="000120BC">
        <w:t>.</w:t>
      </w:r>
    </w:p>
    <w:p w:rsidR="00CC0C71" w:rsidRDefault="00CC0C71"/>
    <w:sectPr w:rsidR="00CC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204DB"/>
    <w:multiLevelType w:val="hybridMultilevel"/>
    <w:tmpl w:val="F2101546"/>
    <w:lvl w:ilvl="0" w:tplc="603EA5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BAF96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AA74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2AD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5842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C6AF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1A8F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02DD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2C7C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33F0F1D"/>
    <w:multiLevelType w:val="hybridMultilevel"/>
    <w:tmpl w:val="E402BFEA"/>
    <w:lvl w:ilvl="0" w:tplc="0372A4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B612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6A30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C637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C453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A0E7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8A05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B2E7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82E5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BB49BA"/>
    <w:multiLevelType w:val="hybridMultilevel"/>
    <w:tmpl w:val="30464666"/>
    <w:lvl w:ilvl="0" w:tplc="254C5F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5ECD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4C4B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DE06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BEAB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2612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A683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C07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9859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FB024A7"/>
    <w:multiLevelType w:val="hybridMultilevel"/>
    <w:tmpl w:val="ABEAAE08"/>
    <w:lvl w:ilvl="0" w:tplc="EA3A41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4AC0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1E0A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C69B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FAB0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9CE5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6A06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E0D0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60DE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56F796E"/>
    <w:multiLevelType w:val="hybridMultilevel"/>
    <w:tmpl w:val="75909EE4"/>
    <w:lvl w:ilvl="0" w:tplc="3B6E59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B059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5459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B8A4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76A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6668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0045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DEC1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E81A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BB100FE"/>
    <w:multiLevelType w:val="hybridMultilevel"/>
    <w:tmpl w:val="61A0BF9E"/>
    <w:lvl w:ilvl="0" w:tplc="9222CA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B6F0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DCC2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DE6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2CD2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089B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BCBD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F6C8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4E7D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5DD532D"/>
    <w:multiLevelType w:val="hybridMultilevel"/>
    <w:tmpl w:val="7CC06718"/>
    <w:lvl w:ilvl="0" w:tplc="9FBEB2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0A65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24D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44E4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524D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6A0F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16B6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6A13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A655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7F06BDB"/>
    <w:multiLevelType w:val="hybridMultilevel"/>
    <w:tmpl w:val="E5685E9E"/>
    <w:lvl w:ilvl="0" w:tplc="4ECE99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D80F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3AD3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EE24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DC64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265F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BE03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5C2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84C5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D8D2DE4"/>
    <w:multiLevelType w:val="hybridMultilevel"/>
    <w:tmpl w:val="5C745C50"/>
    <w:lvl w:ilvl="0" w:tplc="C1602E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14CF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41C9B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32FC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10F2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1208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3495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E402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4ABC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19F5932"/>
    <w:multiLevelType w:val="hybridMultilevel"/>
    <w:tmpl w:val="29004382"/>
    <w:lvl w:ilvl="0" w:tplc="5C9E92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6A4F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A61A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1A39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983C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96FC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3CD2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627B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2E2F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BC"/>
    <w:rsid w:val="000120BC"/>
    <w:rsid w:val="00C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EBB1E-3570-4E5F-907D-434C5C63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688">
          <w:marLeft w:val="43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7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6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6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8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8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1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96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2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74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8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8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51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85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51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2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651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20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42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7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609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648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125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822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22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4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7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1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47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39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5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4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4582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5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7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097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10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1406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Celeste Omodei</dc:creator>
  <cp:keywords/>
  <dc:description/>
  <cp:lastModifiedBy>Letícia Celeste Omodei</cp:lastModifiedBy>
  <cp:revision>1</cp:revision>
  <dcterms:created xsi:type="dcterms:W3CDTF">2017-06-01T14:26:00Z</dcterms:created>
  <dcterms:modified xsi:type="dcterms:W3CDTF">2017-06-01T14:26:00Z</dcterms:modified>
</cp:coreProperties>
</file>