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086" w:rsidRDefault="00E35086" w:rsidP="00E35086">
      <w:pPr>
        <w:pStyle w:val="NormalWeb"/>
        <w:jc w:val="center"/>
        <w:rPr>
          <w:color w:val="000000"/>
        </w:rPr>
      </w:pPr>
      <w:r w:rsidRPr="00EF586D">
        <w:rPr>
          <w:rStyle w:val="Forte"/>
          <w:color w:val="000000"/>
          <w:highlight w:val="yellow"/>
        </w:rPr>
        <w:t>PORTARIA MINISTRO DE ESTADO DA PREVIDÊNCIA SOCIAL - MPS Nº 513 de 09.12.2010</w:t>
      </w:r>
      <w:r>
        <w:rPr>
          <w:rStyle w:val="apple-converted-space"/>
          <w:b/>
          <w:bCs/>
          <w:color w:val="000000"/>
        </w:rPr>
        <w:t> 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proofErr w:type="spellStart"/>
      <w:r>
        <w:rPr>
          <w:color w:val="000000"/>
        </w:rPr>
        <w:t>D.O.U.</w:t>
      </w:r>
      <w:proofErr w:type="spellEnd"/>
      <w:r>
        <w:rPr>
          <w:color w:val="000000"/>
        </w:rPr>
        <w:t>: 10.12.2010</w:t>
      </w:r>
    </w:p>
    <w:p w:rsidR="00E35086" w:rsidRDefault="00E35086" w:rsidP="00E35086">
      <w:pPr>
        <w:pStyle w:val="NormalWeb"/>
        <w:rPr>
          <w:color w:val="000000"/>
        </w:rPr>
      </w:pPr>
      <w:r w:rsidRPr="00E35086">
        <w:rPr>
          <w:color w:val="000000"/>
          <w:highlight w:val="yellow"/>
        </w:rPr>
        <w:t>(Dispõe sobre os dispositivos da</w:t>
      </w:r>
      <w:r w:rsidRPr="00E35086">
        <w:rPr>
          <w:rStyle w:val="apple-converted-space"/>
          <w:color w:val="000000"/>
          <w:highlight w:val="yellow"/>
        </w:rPr>
        <w:t> </w:t>
      </w:r>
      <w:hyperlink r:id="rId4" w:history="1">
        <w:r w:rsidRPr="00E35086">
          <w:rPr>
            <w:rStyle w:val="Hyperlink"/>
            <w:highlight w:val="yellow"/>
          </w:rPr>
          <w:t>Lei nº 8.213/91</w:t>
        </w:r>
      </w:hyperlink>
      <w:r w:rsidRPr="00E35086">
        <w:rPr>
          <w:color w:val="000000"/>
          <w:highlight w:val="yellow"/>
        </w:rPr>
        <w:t>, que tratam de dependentes para fins previdenciários relativamente à união estável entre pessoas do mesmo sexo).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br w:type="textWrapping" w:clear="all"/>
      </w:r>
    </w:p>
    <w:p w:rsidR="00E35086" w:rsidRDefault="00E35086" w:rsidP="00E35086">
      <w:pPr>
        <w:pStyle w:val="NormalWeb"/>
        <w:rPr>
          <w:color w:val="000000"/>
        </w:rPr>
      </w:pPr>
      <w:r>
        <w:rPr>
          <w:color w:val="000000"/>
        </w:rPr>
        <w:t>O MINISTRO DE ESTADO DA PREVIDÊNCIA SOCIAL, no uso das atribuições constantes do art. 87, parágrafo único, inciso II, da Constituição, tendo em vista o PARECER nº 038/2009/DENOR/ CGU/AGU, de 26 de abril de 2009, aprovado pelo Despacho do Consultor-Geral da União nº 843/2010, de 12 de maio de 2010, e pelo DESPACHO do Advogado-Geral da União, de 1º de junho de 2010, nos autos do processo nº 00407.006409/2009-11,</w:t>
      </w:r>
    </w:p>
    <w:p w:rsidR="00E35086" w:rsidRDefault="00E35086" w:rsidP="00E35086">
      <w:pPr>
        <w:pStyle w:val="NormalWeb"/>
        <w:rPr>
          <w:color w:val="000000"/>
        </w:rPr>
      </w:pPr>
      <w:r>
        <w:rPr>
          <w:color w:val="000000"/>
        </w:rPr>
        <w:t>Resolve:</w:t>
      </w:r>
    </w:p>
    <w:p w:rsidR="00E35086" w:rsidRDefault="00E35086" w:rsidP="00E35086">
      <w:pPr>
        <w:pStyle w:val="NormalWeb"/>
        <w:rPr>
          <w:color w:val="000000"/>
        </w:rPr>
      </w:pPr>
      <w:r w:rsidRPr="00E35086">
        <w:rPr>
          <w:color w:val="000000"/>
          <w:highlight w:val="yellow"/>
        </w:rPr>
        <w:t>Art. 1º Estabelecer que, no âmbito do Regime Geral de Previdência Social - RGPS, os dispositivos da Lei nº 8.213, de 24 de julho de 1991, que tratam de dependentes para fins previdenciários devem ser interpretados de forma a abranger a união estável entre pessoas do mesmo sexo.</w:t>
      </w:r>
    </w:p>
    <w:p w:rsidR="00E35086" w:rsidRDefault="00E35086" w:rsidP="00E35086">
      <w:pPr>
        <w:pStyle w:val="NormalWeb"/>
        <w:rPr>
          <w:color w:val="000000"/>
        </w:rPr>
      </w:pPr>
      <w:r>
        <w:rPr>
          <w:color w:val="000000"/>
        </w:rPr>
        <w:t>Art. 2º O Instituto Nacional do Seguro Social - INSS adotará as providências necessárias ao cumprimento do disposto nesta portaria.</w:t>
      </w:r>
    </w:p>
    <w:p w:rsidR="00E35086" w:rsidRDefault="00E35086" w:rsidP="00E35086">
      <w:pPr>
        <w:pStyle w:val="NormalWeb"/>
        <w:rPr>
          <w:color w:val="000000"/>
        </w:rPr>
      </w:pPr>
      <w:proofErr w:type="gramStart"/>
      <w:r>
        <w:rPr>
          <w:color w:val="000000"/>
        </w:rPr>
        <w:t>CARLOS EDUARDO GABAS</w:t>
      </w:r>
      <w:proofErr w:type="gramEnd"/>
    </w:p>
    <w:p w:rsidR="00350219" w:rsidRDefault="00350219"/>
    <w:sectPr w:rsidR="00350219" w:rsidSect="007C1D77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E35086"/>
    <w:rsid w:val="00072C61"/>
    <w:rsid w:val="001C0045"/>
    <w:rsid w:val="001F35EE"/>
    <w:rsid w:val="002B14B5"/>
    <w:rsid w:val="002D5D42"/>
    <w:rsid w:val="00344A3A"/>
    <w:rsid w:val="00350219"/>
    <w:rsid w:val="0038724C"/>
    <w:rsid w:val="00404003"/>
    <w:rsid w:val="007C1D77"/>
    <w:rsid w:val="0090046C"/>
    <w:rsid w:val="00905457"/>
    <w:rsid w:val="00DB492C"/>
    <w:rsid w:val="00E35086"/>
    <w:rsid w:val="00EC6611"/>
    <w:rsid w:val="00EF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08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E35086"/>
    <w:rPr>
      <w:b/>
      <w:bCs/>
    </w:rPr>
  </w:style>
  <w:style w:type="character" w:customStyle="1" w:styleId="apple-converted-space">
    <w:name w:val="apple-converted-space"/>
    <w:basedOn w:val="Fontepargpadro"/>
    <w:rsid w:val="00E35086"/>
  </w:style>
  <w:style w:type="character" w:styleId="Hyperlink">
    <w:name w:val="Hyperlink"/>
    <w:basedOn w:val="Fontepargpadro"/>
    <w:uiPriority w:val="99"/>
    <w:semiHidden/>
    <w:unhideWhenUsed/>
    <w:rsid w:val="00E350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6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rmaslegais.com.br/legislacao/trabalhista/lei8213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Elisangela</dc:creator>
  <cp:lastModifiedBy>User</cp:lastModifiedBy>
  <cp:revision>2</cp:revision>
  <dcterms:created xsi:type="dcterms:W3CDTF">2014-08-13T17:42:00Z</dcterms:created>
  <dcterms:modified xsi:type="dcterms:W3CDTF">2014-08-13T17:42:00Z</dcterms:modified>
</cp:coreProperties>
</file>