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238" w:rsidRDefault="00FE0238" w:rsidP="00FE0238">
      <w:pPr>
        <w:spacing w:after="0" w:line="240" w:lineRule="auto"/>
        <w:jc w:val="center"/>
        <w:rPr>
          <w:rFonts w:ascii="Arial" w:hAnsi="Arial" w:cs="Arial"/>
          <w:b/>
          <w:sz w:val="24"/>
          <w:szCs w:val="24"/>
        </w:rPr>
      </w:pPr>
      <w:r>
        <w:rPr>
          <w:rFonts w:ascii="Arial" w:hAnsi="Arial" w:cs="Arial"/>
          <w:b/>
          <w:sz w:val="24"/>
          <w:szCs w:val="24"/>
        </w:rPr>
        <w:t>SUJEITOS DA OBRIGAÇÃO TRIBUTÁRIA</w:t>
      </w:r>
    </w:p>
    <w:p w:rsidR="00F57267" w:rsidRDefault="00F57267" w:rsidP="00FE0238">
      <w:pPr>
        <w:spacing w:after="0" w:line="240" w:lineRule="auto"/>
        <w:jc w:val="both"/>
        <w:rPr>
          <w:rFonts w:ascii="Arial" w:hAnsi="Arial" w:cs="Arial"/>
          <w:b/>
          <w:sz w:val="24"/>
          <w:szCs w:val="24"/>
        </w:rPr>
      </w:pPr>
    </w:p>
    <w:p w:rsidR="00FE0238" w:rsidRDefault="00FE0238" w:rsidP="00FE0238">
      <w:pPr>
        <w:spacing w:after="0" w:line="240" w:lineRule="auto"/>
        <w:jc w:val="both"/>
        <w:rPr>
          <w:rFonts w:ascii="Arial" w:hAnsi="Arial" w:cs="Arial"/>
          <w:b/>
          <w:sz w:val="24"/>
          <w:szCs w:val="24"/>
        </w:rPr>
      </w:pPr>
      <w:r>
        <w:rPr>
          <w:rFonts w:ascii="Arial" w:hAnsi="Arial" w:cs="Arial"/>
          <w:b/>
          <w:sz w:val="24"/>
          <w:szCs w:val="24"/>
        </w:rPr>
        <w:t>1. Obrigação Tributária</w:t>
      </w:r>
    </w:p>
    <w:p w:rsidR="00FE0238" w:rsidRDefault="00FE0238" w:rsidP="00FE0238">
      <w:pPr>
        <w:spacing w:after="0" w:line="240" w:lineRule="auto"/>
        <w:jc w:val="both"/>
        <w:rPr>
          <w:rFonts w:ascii="Arial" w:hAnsi="Arial" w:cs="Arial"/>
          <w:b/>
          <w:sz w:val="24"/>
          <w:szCs w:val="24"/>
        </w:rPr>
      </w:pPr>
    </w:p>
    <w:p w:rsidR="00FE0238" w:rsidRDefault="00FE0238" w:rsidP="00FE0238">
      <w:pPr>
        <w:spacing w:after="0" w:line="240" w:lineRule="auto"/>
        <w:jc w:val="both"/>
        <w:rPr>
          <w:rFonts w:ascii="Arial" w:hAnsi="Arial" w:cs="Arial"/>
          <w:b/>
          <w:sz w:val="24"/>
          <w:szCs w:val="24"/>
        </w:rPr>
      </w:pPr>
      <w:r>
        <w:rPr>
          <w:rFonts w:ascii="Arial" w:hAnsi="Arial" w:cs="Arial"/>
          <w:b/>
          <w:sz w:val="24"/>
          <w:szCs w:val="24"/>
        </w:rPr>
        <w:t>1.1</w:t>
      </w:r>
      <w:r w:rsidR="002A542D">
        <w:rPr>
          <w:rFonts w:ascii="Arial" w:hAnsi="Arial" w:cs="Arial"/>
          <w:b/>
          <w:sz w:val="24"/>
          <w:szCs w:val="24"/>
        </w:rPr>
        <w:t>.</w:t>
      </w:r>
      <w:r>
        <w:rPr>
          <w:rFonts w:ascii="Arial" w:hAnsi="Arial" w:cs="Arial"/>
          <w:b/>
          <w:sz w:val="24"/>
          <w:szCs w:val="24"/>
        </w:rPr>
        <w:t xml:space="preserve"> Conceito</w:t>
      </w:r>
    </w:p>
    <w:p w:rsidR="00A157F9" w:rsidRDefault="00FE0238" w:rsidP="00FE0238">
      <w:pPr>
        <w:spacing w:after="0"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A obrigação tributária está regulamentada no Código Tributário Naci</w:t>
      </w:r>
      <w:r w:rsidR="00A157F9">
        <w:rPr>
          <w:rFonts w:ascii="Arial" w:hAnsi="Arial" w:cs="Arial"/>
          <w:sz w:val="24"/>
          <w:szCs w:val="24"/>
        </w:rPr>
        <w:t xml:space="preserve">onal, em seus artigos 113 a 138, no entanto, em tais dispositivos legais, não se tem estabelecido o </w:t>
      </w:r>
      <w:r>
        <w:rPr>
          <w:rFonts w:ascii="Arial" w:hAnsi="Arial" w:cs="Arial"/>
          <w:sz w:val="24"/>
          <w:szCs w:val="24"/>
        </w:rPr>
        <w:t>conceito de tal instituto, cabendo essa tarefa à Doutrina</w:t>
      </w:r>
      <w:r w:rsidR="00A157F9">
        <w:rPr>
          <w:rFonts w:ascii="Arial" w:hAnsi="Arial" w:cs="Arial"/>
          <w:sz w:val="24"/>
          <w:szCs w:val="24"/>
        </w:rPr>
        <w:t>.</w:t>
      </w:r>
    </w:p>
    <w:p w:rsidR="00A157F9" w:rsidRDefault="00216CB9" w:rsidP="00216CB9">
      <w:pPr>
        <w:spacing w:after="0" w:line="240" w:lineRule="auto"/>
        <w:ind w:firstLine="708"/>
        <w:jc w:val="both"/>
        <w:rPr>
          <w:rFonts w:ascii="Arial" w:hAnsi="Arial" w:cs="Arial"/>
          <w:i/>
          <w:sz w:val="24"/>
          <w:szCs w:val="24"/>
        </w:rPr>
      </w:pPr>
      <w:r>
        <w:rPr>
          <w:rFonts w:ascii="Arial" w:hAnsi="Arial" w:cs="Arial"/>
          <w:sz w:val="24"/>
          <w:szCs w:val="24"/>
        </w:rPr>
        <w:t>A</w:t>
      </w:r>
      <w:r w:rsidR="00FE0238">
        <w:rPr>
          <w:rFonts w:ascii="Arial" w:hAnsi="Arial" w:cs="Arial"/>
          <w:sz w:val="24"/>
          <w:szCs w:val="24"/>
        </w:rPr>
        <w:t xml:space="preserve">ssim, </w:t>
      </w:r>
      <w:r w:rsidR="00A157F9">
        <w:rPr>
          <w:rFonts w:ascii="Arial" w:hAnsi="Arial" w:cs="Arial"/>
          <w:sz w:val="24"/>
          <w:szCs w:val="24"/>
        </w:rPr>
        <w:t xml:space="preserve">no dizer de Claudio Carneiro, inspirado em Aliomar Baleeiro entende-se por </w:t>
      </w:r>
      <w:r w:rsidR="00A157F9">
        <w:rPr>
          <w:rFonts w:ascii="Arial" w:hAnsi="Arial" w:cs="Arial"/>
          <w:i/>
          <w:sz w:val="24"/>
          <w:szCs w:val="24"/>
        </w:rPr>
        <w:t>obrigação tributária a relação jurídica existente entre a Fazenda Pública (sujeito ativo) e o contribuinte (sujeito passivo), que nasce com a ocorrência do fato gerador.</w:t>
      </w:r>
    </w:p>
    <w:p w:rsidR="00216CB9" w:rsidRPr="00216CB9" w:rsidRDefault="00216CB9" w:rsidP="00216CB9">
      <w:pPr>
        <w:spacing w:after="0" w:line="240" w:lineRule="auto"/>
        <w:ind w:firstLine="708"/>
        <w:jc w:val="both"/>
        <w:rPr>
          <w:rFonts w:ascii="Arial" w:hAnsi="Arial" w:cs="Arial"/>
          <w:i/>
          <w:sz w:val="24"/>
          <w:szCs w:val="24"/>
        </w:rPr>
      </w:pPr>
      <w:r>
        <w:rPr>
          <w:rFonts w:ascii="Arial" w:hAnsi="Arial" w:cs="Arial"/>
          <w:sz w:val="24"/>
          <w:szCs w:val="24"/>
        </w:rPr>
        <w:t>Ain</w:t>
      </w:r>
      <w:r w:rsidR="0001612F">
        <w:rPr>
          <w:rFonts w:ascii="Arial" w:hAnsi="Arial" w:cs="Arial"/>
          <w:sz w:val="24"/>
          <w:szCs w:val="24"/>
        </w:rPr>
        <w:t>d</w:t>
      </w:r>
      <w:r>
        <w:rPr>
          <w:rFonts w:ascii="Arial" w:hAnsi="Arial" w:cs="Arial"/>
          <w:sz w:val="24"/>
          <w:szCs w:val="24"/>
        </w:rPr>
        <w:t xml:space="preserve">a, Kiyoshi Harada define </w:t>
      </w:r>
      <w:r>
        <w:rPr>
          <w:rFonts w:ascii="Arial" w:hAnsi="Arial" w:cs="Arial"/>
          <w:i/>
          <w:sz w:val="24"/>
          <w:szCs w:val="24"/>
        </w:rPr>
        <w:t>obrigação tributária como uma relação jurídica de decorre da lei descritiva do fato pela qual o sujeito ativo (União, Estados, DF ou Município) impõe ao sujeito passivo (contribuinte ou responsável tributário) uma prestação consistente em pagamento de tributo ou penalidade pecuniária (art. 113, § 1º, do CTN), ou prática ou abstenção de ato no interesse da arrecadação ou da fiscalização tributária (art. 113, § 2º, do CTN).</w:t>
      </w:r>
    </w:p>
    <w:p w:rsidR="00A157F9" w:rsidRPr="00A157F9" w:rsidRDefault="00A157F9" w:rsidP="00FE0238">
      <w:pPr>
        <w:spacing w:after="0" w:line="240" w:lineRule="auto"/>
        <w:jc w:val="both"/>
        <w:rPr>
          <w:rFonts w:ascii="Arial" w:hAnsi="Arial" w:cs="Arial"/>
          <w:sz w:val="24"/>
          <w:szCs w:val="24"/>
        </w:rPr>
      </w:pPr>
      <w:r>
        <w:rPr>
          <w:rFonts w:ascii="Arial" w:hAnsi="Arial" w:cs="Arial"/>
          <w:sz w:val="24"/>
          <w:szCs w:val="24"/>
        </w:rPr>
        <w:tab/>
      </w:r>
    </w:p>
    <w:p w:rsidR="00FE0238" w:rsidRDefault="00FE0238" w:rsidP="00FE0238">
      <w:pPr>
        <w:spacing w:after="0" w:line="240" w:lineRule="auto"/>
        <w:jc w:val="both"/>
        <w:rPr>
          <w:rFonts w:ascii="Arial" w:hAnsi="Arial" w:cs="Arial"/>
          <w:b/>
          <w:sz w:val="24"/>
          <w:szCs w:val="24"/>
        </w:rPr>
      </w:pPr>
      <w:r>
        <w:rPr>
          <w:rFonts w:ascii="Arial" w:hAnsi="Arial" w:cs="Arial"/>
          <w:b/>
          <w:sz w:val="24"/>
          <w:szCs w:val="24"/>
        </w:rPr>
        <w:t>1.2</w:t>
      </w:r>
      <w:r w:rsidR="002A542D">
        <w:rPr>
          <w:rFonts w:ascii="Arial" w:hAnsi="Arial" w:cs="Arial"/>
          <w:b/>
          <w:sz w:val="24"/>
          <w:szCs w:val="24"/>
        </w:rPr>
        <w:t>.</w:t>
      </w:r>
      <w:r>
        <w:rPr>
          <w:rFonts w:ascii="Arial" w:hAnsi="Arial" w:cs="Arial"/>
          <w:b/>
          <w:sz w:val="24"/>
          <w:szCs w:val="24"/>
        </w:rPr>
        <w:t xml:space="preserve"> Espécies</w:t>
      </w:r>
    </w:p>
    <w:p w:rsidR="0001612F" w:rsidRDefault="001E6B6C" w:rsidP="00FE0238">
      <w:pPr>
        <w:spacing w:after="0"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Do conceito acima mencionado, bem como do artigo 113 do CTN, tem-se que existem duas espécies de obrigações tributárias, </w:t>
      </w:r>
      <w:r w:rsidR="0001612F">
        <w:rPr>
          <w:rFonts w:ascii="Arial" w:hAnsi="Arial" w:cs="Arial"/>
          <w:sz w:val="24"/>
          <w:szCs w:val="24"/>
        </w:rPr>
        <w:t>veja-se:</w:t>
      </w:r>
    </w:p>
    <w:p w:rsidR="0001612F" w:rsidRPr="0001612F" w:rsidRDefault="0001612F" w:rsidP="0001612F">
      <w:pPr>
        <w:spacing w:after="0" w:line="240" w:lineRule="auto"/>
        <w:ind w:left="709"/>
        <w:jc w:val="both"/>
        <w:rPr>
          <w:rFonts w:ascii="Arial" w:hAnsi="Arial" w:cs="Arial"/>
          <w:sz w:val="24"/>
          <w:szCs w:val="24"/>
        </w:rPr>
      </w:pPr>
    </w:p>
    <w:p w:rsidR="0001612F" w:rsidRPr="0001612F" w:rsidRDefault="0001612F" w:rsidP="0001612F">
      <w:pPr>
        <w:shd w:val="clear" w:color="auto" w:fill="FAFAFA"/>
        <w:spacing w:after="0" w:line="270" w:lineRule="atLeast"/>
        <w:ind w:left="709"/>
        <w:jc w:val="both"/>
        <w:rPr>
          <w:rFonts w:ascii="Arial" w:eastAsia="Times New Roman" w:hAnsi="Arial" w:cs="Arial"/>
          <w:b/>
          <w:color w:val="222222"/>
          <w:sz w:val="24"/>
          <w:szCs w:val="24"/>
          <w:lang w:eastAsia="pt-BR"/>
        </w:rPr>
      </w:pPr>
      <w:r w:rsidRPr="006C6ADA">
        <w:rPr>
          <w:rFonts w:ascii="Arial" w:eastAsia="Times New Roman" w:hAnsi="Arial" w:cs="Arial"/>
          <w:b/>
          <w:bCs/>
          <w:color w:val="222222"/>
          <w:sz w:val="24"/>
          <w:szCs w:val="24"/>
          <w:bdr w:val="none" w:sz="0" w:space="0" w:color="auto" w:frame="1"/>
          <w:lang w:eastAsia="pt-BR"/>
        </w:rPr>
        <w:t>Art. 113.</w:t>
      </w:r>
      <w:r w:rsidRPr="006C6ADA">
        <w:rPr>
          <w:rFonts w:ascii="Arial" w:eastAsia="Times New Roman" w:hAnsi="Arial" w:cs="Arial"/>
          <w:b/>
          <w:color w:val="222222"/>
          <w:sz w:val="24"/>
          <w:szCs w:val="24"/>
          <w:lang w:eastAsia="pt-BR"/>
        </w:rPr>
        <w:t> </w:t>
      </w:r>
      <w:r w:rsidRPr="0001612F">
        <w:rPr>
          <w:rFonts w:ascii="Arial" w:eastAsia="Times New Roman" w:hAnsi="Arial" w:cs="Arial"/>
          <w:b/>
          <w:color w:val="222222"/>
          <w:sz w:val="24"/>
          <w:szCs w:val="24"/>
          <w:lang w:eastAsia="pt-BR"/>
        </w:rPr>
        <w:t>A obrigação tributária é principal ou acessória.</w:t>
      </w:r>
    </w:p>
    <w:p w:rsidR="0001612F" w:rsidRPr="0001612F" w:rsidRDefault="0001612F" w:rsidP="0001612F">
      <w:pPr>
        <w:shd w:val="clear" w:color="auto" w:fill="FAFAFA"/>
        <w:spacing w:after="0" w:line="270" w:lineRule="atLeast"/>
        <w:ind w:left="709"/>
        <w:jc w:val="both"/>
        <w:rPr>
          <w:rFonts w:ascii="Arial" w:eastAsia="Times New Roman" w:hAnsi="Arial" w:cs="Arial"/>
          <w:b/>
          <w:color w:val="222222"/>
          <w:sz w:val="24"/>
          <w:szCs w:val="24"/>
          <w:lang w:eastAsia="pt-BR"/>
        </w:rPr>
      </w:pPr>
      <w:r w:rsidRPr="006C6ADA">
        <w:rPr>
          <w:rFonts w:ascii="Arial" w:eastAsia="Times New Roman" w:hAnsi="Arial" w:cs="Arial"/>
          <w:b/>
          <w:bCs/>
          <w:color w:val="222222"/>
          <w:sz w:val="24"/>
          <w:szCs w:val="24"/>
          <w:bdr w:val="none" w:sz="0" w:space="0" w:color="auto" w:frame="1"/>
          <w:lang w:eastAsia="pt-BR"/>
        </w:rPr>
        <w:t>§ 1º</w:t>
      </w:r>
      <w:r w:rsidRPr="006C6ADA">
        <w:rPr>
          <w:rFonts w:ascii="Arial" w:eastAsia="Times New Roman" w:hAnsi="Arial" w:cs="Arial"/>
          <w:b/>
          <w:color w:val="222222"/>
          <w:sz w:val="24"/>
          <w:szCs w:val="24"/>
          <w:lang w:eastAsia="pt-BR"/>
        </w:rPr>
        <w:t> </w:t>
      </w:r>
      <w:r w:rsidRPr="0001612F">
        <w:rPr>
          <w:rFonts w:ascii="Arial" w:eastAsia="Times New Roman" w:hAnsi="Arial" w:cs="Arial"/>
          <w:b/>
          <w:color w:val="222222"/>
          <w:sz w:val="24"/>
          <w:szCs w:val="24"/>
          <w:lang w:eastAsia="pt-BR"/>
        </w:rPr>
        <w:t>A obrigação principal surge com a ocorrência do fato gerador, tem por objeto o pagamento de tributo ou penalidade pecuniária e extingue-se juntamente com o crédito dela decorrente.</w:t>
      </w:r>
    </w:p>
    <w:p w:rsidR="0001612F" w:rsidRPr="0001612F" w:rsidRDefault="0001612F" w:rsidP="0001612F">
      <w:pPr>
        <w:shd w:val="clear" w:color="auto" w:fill="FAFAFA"/>
        <w:spacing w:after="0" w:line="270" w:lineRule="atLeast"/>
        <w:ind w:left="709"/>
        <w:jc w:val="both"/>
        <w:rPr>
          <w:rFonts w:ascii="Arial" w:eastAsia="Times New Roman" w:hAnsi="Arial" w:cs="Arial"/>
          <w:b/>
          <w:color w:val="222222"/>
          <w:sz w:val="24"/>
          <w:szCs w:val="24"/>
          <w:lang w:eastAsia="pt-BR"/>
        </w:rPr>
      </w:pPr>
      <w:r w:rsidRPr="006C6ADA">
        <w:rPr>
          <w:rFonts w:ascii="Arial" w:eastAsia="Times New Roman" w:hAnsi="Arial" w:cs="Arial"/>
          <w:b/>
          <w:bCs/>
          <w:color w:val="222222"/>
          <w:sz w:val="24"/>
          <w:szCs w:val="24"/>
          <w:bdr w:val="none" w:sz="0" w:space="0" w:color="auto" w:frame="1"/>
          <w:lang w:eastAsia="pt-BR"/>
        </w:rPr>
        <w:t>§ 2º</w:t>
      </w:r>
      <w:r w:rsidRPr="006C6ADA">
        <w:rPr>
          <w:rFonts w:ascii="Arial" w:eastAsia="Times New Roman" w:hAnsi="Arial" w:cs="Arial"/>
          <w:b/>
          <w:color w:val="222222"/>
          <w:sz w:val="24"/>
          <w:szCs w:val="24"/>
          <w:lang w:eastAsia="pt-BR"/>
        </w:rPr>
        <w:t> </w:t>
      </w:r>
      <w:r w:rsidRPr="0001612F">
        <w:rPr>
          <w:rFonts w:ascii="Arial" w:eastAsia="Times New Roman" w:hAnsi="Arial" w:cs="Arial"/>
          <w:b/>
          <w:color w:val="222222"/>
          <w:sz w:val="24"/>
          <w:szCs w:val="24"/>
          <w:lang w:eastAsia="pt-BR"/>
        </w:rPr>
        <w:t>A obrigação acessória decorre da legislação tributária e tem por objeto as prestações, positivas ou negativas, nela previstas no interesse da arrecadação ou da fiscalização dos tributos.</w:t>
      </w:r>
    </w:p>
    <w:p w:rsidR="0001612F" w:rsidRPr="0001612F" w:rsidRDefault="0001612F" w:rsidP="0001612F">
      <w:pPr>
        <w:shd w:val="clear" w:color="auto" w:fill="FAFAFA"/>
        <w:spacing w:after="0" w:line="270" w:lineRule="atLeast"/>
        <w:ind w:left="709"/>
        <w:jc w:val="both"/>
        <w:rPr>
          <w:rFonts w:ascii="Arial" w:eastAsia="Times New Roman" w:hAnsi="Arial" w:cs="Arial"/>
          <w:b/>
          <w:color w:val="222222"/>
          <w:sz w:val="24"/>
          <w:szCs w:val="24"/>
          <w:lang w:eastAsia="pt-BR"/>
        </w:rPr>
      </w:pPr>
      <w:r w:rsidRPr="006C6ADA">
        <w:rPr>
          <w:rFonts w:ascii="Arial" w:eastAsia="Times New Roman" w:hAnsi="Arial" w:cs="Arial"/>
          <w:b/>
          <w:bCs/>
          <w:color w:val="222222"/>
          <w:sz w:val="24"/>
          <w:szCs w:val="24"/>
          <w:bdr w:val="none" w:sz="0" w:space="0" w:color="auto" w:frame="1"/>
          <w:lang w:eastAsia="pt-BR"/>
        </w:rPr>
        <w:t>§ 3º</w:t>
      </w:r>
      <w:r w:rsidRPr="006C6ADA">
        <w:rPr>
          <w:rFonts w:ascii="Arial" w:eastAsia="Times New Roman" w:hAnsi="Arial" w:cs="Arial"/>
          <w:b/>
          <w:color w:val="222222"/>
          <w:sz w:val="24"/>
          <w:szCs w:val="24"/>
          <w:lang w:eastAsia="pt-BR"/>
        </w:rPr>
        <w:t> </w:t>
      </w:r>
      <w:r w:rsidRPr="0001612F">
        <w:rPr>
          <w:rFonts w:ascii="Arial" w:eastAsia="Times New Roman" w:hAnsi="Arial" w:cs="Arial"/>
          <w:b/>
          <w:color w:val="222222"/>
          <w:sz w:val="24"/>
          <w:szCs w:val="24"/>
          <w:lang w:eastAsia="pt-BR"/>
        </w:rPr>
        <w:t>A obrigação acessória, pelo simples fato da sua inobservância, converte-se em obrigação principal relativamente à penalidade pecuniária.</w:t>
      </w:r>
    </w:p>
    <w:p w:rsidR="0001612F" w:rsidRPr="0001612F" w:rsidRDefault="0001612F" w:rsidP="0001612F">
      <w:pPr>
        <w:spacing w:after="0" w:line="240" w:lineRule="auto"/>
        <w:ind w:left="709"/>
        <w:jc w:val="both"/>
        <w:rPr>
          <w:rFonts w:ascii="Arial" w:hAnsi="Arial" w:cs="Arial"/>
          <w:sz w:val="24"/>
          <w:szCs w:val="24"/>
        </w:rPr>
      </w:pPr>
    </w:p>
    <w:p w:rsidR="006C6ADA" w:rsidRDefault="006C6ADA" w:rsidP="006C6ADA">
      <w:pPr>
        <w:spacing w:after="0" w:line="240" w:lineRule="auto"/>
        <w:jc w:val="both"/>
        <w:rPr>
          <w:rFonts w:ascii="Arial" w:hAnsi="Arial" w:cs="Arial"/>
          <w:sz w:val="24"/>
          <w:szCs w:val="24"/>
        </w:rPr>
      </w:pPr>
      <w:r>
        <w:rPr>
          <w:rFonts w:ascii="Arial" w:hAnsi="Arial" w:cs="Arial"/>
          <w:sz w:val="24"/>
          <w:szCs w:val="24"/>
        </w:rPr>
        <w:tab/>
        <w:t>Desta forma, verifica-se a existência da obrigação tributária principal e a obrigação tributária acessória.</w:t>
      </w:r>
    </w:p>
    <w:p w:rsidR="006C6ADA" w:rsidRDefault="006C6ADA" w:rsidP="006C6ADA">
      <w:pPr>
        <w:spacing w:after="0" w:line="240" w:lineRule="auto"/>
        <w:jc w:val="both"/>
        <w:rPr>
          <w:rFonts w:ascii="Arial" w:hAnsi="Arial" w:cs="Arial"/>
          <w:sz w:val="24"/>
          <w:szCs w:val="24"/>
        </w:rPr>
      </w:pPr>
      <w:r>
        <w:rPr>
          <w:rFonts w:ascii="Arial" w:hAnsi="Arial" w:cs="Arial"/>
          <w:sz w:val="24"/>
          <w:szCs w:val="24"/>
        </w:rPr>
        <w:tab/>
        <w:t>A obrigação tributária principal, dada a finalidade precípua da tributação, que é a obtenção de recursos em favor do Estado, caracteriza-se pelo pagamento do tributo, ou seja, pelo desembolso de valores efetuado pelo contribuinte em favor do Estado.</w:t>
      </w:r>
    </w:p>
    <w:p w:rsidR="006C6ADA" w:rsidRDefault="006C6ADA" w:rsidP="006C6ADA">
      <w:pPr>
        <w:spacing w:after="0" w:line="240" w:lineRule="auto"/>
        <w:jc w:val="both"/>
        <w:rPr>
          <w:rFonts w:ascii="Arial" w:hAnsi="Arial" w:cs="Arial"/>
          <w:sz w:val="24"/>
          <w:szCs w:val="24"/>
        </w:rPr>
      </w:pPr>
      <w:r>
        <w:rPr>
          <w:rFonts w:ascii="Arial" w:hAnsi="Arial" w:cs="Arial"/>
          <w:sz w:val="24"/>
          <w:szCs w:val="24"/>
        </w:rPr>
        <w:tab/>
        <w:t>Já a obrigação acessória, como o próprio nome, caracterizam-se como obrigações de fazer ou não-fazer e possuem a finalidade de auxiliar na fiscalização e arrecadação.</w:t>
      </w:r>
    </w:p>
    <w:p w:rsidR="001E6B6C" w:rsidRPr="0001612F" w:rsidRDefault="001E6B6C" w:rsidP="006C6ADA">
      <w:pPr>
        <w:spacing w:after="0" w:line="240" w:lineRule="auto"/>
        <w:jc w:val="both"/>
        <w:rPr>
          <w:rFonts w:ascii="Arial" w:hAnsi="Arial" w:cs="Arial"/>
          <w:sz w:val="24"/>
          <w:szCs w:val="24"/>
        </w:rPr>
      </w:pPr>
      <w:r w:rsidRPr="0001612F">
        <w:rPr>
          <w:rFonts w:ascii="Arial" w:hAnsi="Arial" w:cs="Arial"/>
          <w:sz w:val="24"/>
          <w:szCs w:val="24"/>
        </w:rPr>
        <w:t xml:space="preserve"> </w:t>
      </w:r>
    </w:p>
    <w:p w:rsidR="00FE0238" w:rsidRDefault="00FE0238" w:rsidP="00FE0238">
      <w:pPr>
        <w:spacing w:after="0" w:line="240" w:lineRule="auto"/>
        <w:jc w:val="both"/>
        <w:rPr>
          <w:rFonts w:ascii="Arial" w:hAnsi="Arial" w:cs="Arial"/>
          <w:b/>
          <w:sz w:val="24"/>
          <w:szCs w:val="24"/>
        </w:rPr>
      </w:pPr>
      <w:r>
        <w:rPr>
          <w:rFonts w:ascii="Arial" w:hAnsi="Arial" w:cs="Arial"/>
          <w:b/>
          <w:sz w:val="24"/>
          <w:szCs w:val="24"/>
        </w:rPr>
        <w:t>1.3</w:t>
      </w:r>
      <w:r w:rsidR="002A542D">
        <w:rPr>
          <w:rFonts w:ascii="Arial" w:hAnsi="Arial" w:cs="Arial"/>
          <w:b/>
          <w:sz w:val="24"/>
          <w:szCs w:val="24"/>
        </w:rPr>
        <w:t>.</w:t>
      </w:r>
      <w:r>
        <w:rPr>
          <w:rFonts w:ascii="Arial" w:hAnsi="Arial" w:cs="Arial"/>
          <w:b/>
          <w:sz w:val="24"/>
          <w:szCs w:val="24"/>
        </w:rPr>
        <w:t xml:space="preserve"> Elementos</w:t>
      </w:r>
    </w:p>
    <w:p w:rsidR="00FE0238" w:rsidRDefault="006C6ADA" w:rsidP="00FE0238">
      <w:pPr>
        <w:spacing w:after="0"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A obrigação tributária possui o que se denomina de elementos constitutivos, quais sejam a lei, o fato, os sujeitos e a prestação ou objeto.</w:t>
      </w:r>
    </w:p>
    <w:p w:rsidR="006C6ADA" w:rsidRDefault="006C6ADA" w:rsidP="00FE0238">
      <w:pPr>
        <w:spacing w:after="0" w:line="240" w:lineRule="auto"/>
        <w:jc w:val="both"/>
        <w:rPr>
          <w:rFonts w:ascii="Arial" w:hAnsi="Arial" w:cs="Arial"/>
          <w:sz w:val="24"/>
          <w:szCs w:val="24"/>
        </w:rPr>
      </w:pPr>
      <w:r>
        <w:rPr>
          <w:rFonts w:ascii="Arial" w:hAnsi="Arial" w:cs="Arial"/>
          <w:sz w:val="24"/>
          <w:szCs w:val="24"/>
        </w:rPr>
        <w:tab/>
        <w:t>A lei é a origem da obrigação</w:t>
      </w:r>
      <w:r w:rsidR="0073189F">
        <w:rPr>
          <w:rFonts w:ascii="Arial" w:hAnsi="Arial" w:cs="Arial"/>
          <w:sz w:val="24"/>
          <w:szCs w:val="24"/>
        </w:rPr>
        <w:t>,</w:t>
      </w:r>
      <w:r>
        <w:rPr>
          <w:rFonts w:ascii="Arial" w:hAnsi="Arial" w:cs="Arial"/>
          <w:sz w:val="24"/>
          <w:szCs w:val="24"/>
        </w:rPr>
        <w:t xml:space="preserve"> ou seja, é o elemento que vai estabelecer os requisitos e condições para o surgimento da obrigação tributária enquanto instituto jurídico.</w:t>
      </w:r>
    </w:p>
    <w:p w:rsidR="006C6ADA" w:rsidRDefault="006C6ADA" w:rsidP="00FE0238">
      <w:pPr>
        <w:spacing w:after="0" w:line="240" w:lineRule="auto"/>
        <w:jc w:val="both"/>
        <w:rPr>
          <w:rFonts w:ascii="Arial" w:hAnsi="Arial" w:cs="Arial"/>
          <w:sz w:val="24"/>
          <w:szCs w:val="24"/>
        </w:rPr>
      </w:pPr>
      <w:r>
        <w:rPr>
          <w:rFonts w:ascii="Arial" w:hAnsi="Arial" w:cs="Arial"/>
          <w:sz w:val="24"/>
          <w:szCs w:val="24"/>
        </w:rPr>
        <w:lastRenderedPageBreak/>
        <w:tab/>
        <w:t>O fato é o elemento</w:t>
      </w:r>
      <w:r w:rsidR="007154A9">
        <w:rPr>
          <w:rFonts w:ascii="Arial" w:hAnsi="Arial" w:cs="Arial"/>
          <w:sz w:val="24"/>
          <w:szCs w:val="24"/>
        </w:rPr>
        <w:t>, que uma vez previsto na lei e concretizado, faz, efetivamente</w:t>
      </w:r>
      <w:r w:rsidR="0073189F">
        <w:rPr>
          <w:rFonts w:ascii="Arial" w:hAnsi="Arial" w:cs="Arial"/>
          <w:sz w:val="24"/>
          <w:szCs w:val="24"/>
        </w:rPr>
        <w:t>, a obrigação tributária surgir, de forma que pode ser definido c</w:t>
      </w:r>
      <w:r w:rsidR="00697871">
        <w:rPr>
          <w:rFonts w:ascii="Arial" w:hAnsi="Arial" w:cs="Arial"/>
          <w:sz w:val="24"/>
          <w:szCs w:val="24"/>
        </w:rPr>
        <w:t>omo a situação abstrata prevista</w:t>
      </w:r>
      <w:r w:rsidR="0073189F">
        <w:rPr>
          <w:rFonts w:ascii="Arial" w:hAnsi="Arial" w:cs="Arial"/>
          <w:sz w:val="24"/>
          <w:szCs w:val="24"/>
        </w:rPr>
        <w:t xml:space="preserve"> em que, uma vez ocorrida, enseja o nascimento da obrigação tributária.</w:t>
      </w:r>
    </w:p>
    <w:p w:rsidR="0073189F" w:rsidRDefault="0073189F" w:rsidP="00FE0238">
      <w:pPr>
        <w:spacing w:after="0" w:line="240" w:lineRule="auto"/>
        <w:jc w:val="both"/>
        <w:rPr>
          <w:rFonts w:ascii="Arial" w:hAnsi="Arial" w:cs="Arial"/>
          <w:sz w:val="24"/>
          <w:szCs w:val="24"/>
        </w:rPr>
      </w:pPr>
      <w:r>
        <w:rPr>
          <w:rFonts w:ascii="Arial" w:hAnsi="Arial" w:cs="Arial"/>
          <w:sz w:val="24"/>
          <w:szCs w:val="24"/>
        </w:rPr>
        <w:tab/>
        <w:t>Os sujeitos são as partes envolvidas na relação jurídica, quais sejam as pessoas que podem exigir (sujeito ativo) ou cumprir (sujeito passivo) a obrigação tributária.</w:t>
      </w:r>
    </w:p>
    <w:p w:rsidR="0073189F" w:rsidRDefault="0073189F" w:rsidP="00FE0238">
      <w:pPr>
        <w:spacing w:after="0" w:line="240" w:lineRule="auto"/>
        <w:jc w:val="both"/>
        <w:rPr>
          <w:rFonts w:ascii="Arial" w:hAnsi="Arial" w:cs="Arial"/>
          <w:sz w:val="24"/>
          <w:szCs w:val="24"/>
        </w:rPr>
      </w:pPr>
      <w:r>
        <w:rPr>
          <w:rFonts w:ascii="Arial" w:hAnsi="Arial" w:cs="Arial"/>
          <w:sz w:val="24"/>
          <w:szCs w:val="24"/>
        </w:rPr>
        <w:tab/>
        <w:t>Finalmente, tem-se o objeto, ou prestação, que se caracteriza pela ação a ser exigido do sujeito passivo, podendo ser a prestação de dar (obrigação principal) e a prestação de fazer ou não fazer algo (obrigação acessória).</w:t>
      </w:r>
    </w:p>
    <w:p w:rsidR="0073189F" w:rsidRDefault="008B5E32" w:rsidP="00FE0238">
      <w:pPr>
        <w:spacing w:after="0" w:line="240" w:lineRule="auto"/>
        <w:jc w:val="both"/>
        <w:rPr>
          <w:rFonts w:ascii="Arial" w:hAnsi="Arial" w:cs="Arial"/>
          <w:sz w:val="24"/>
          <w:szCs w:val="24"/>
        </w:rPr>
      </w:pPr>
      <w:r>
        <w:rPr>
          <w:rFonts w:ascii="Arial" w:hAnsi="Arial" w:cs="Arial"/>
          <w:sz w:val="24"/>
          <w:szCs w:val="24"/>
        </w:rPr>
        <w:tab/>
        <w:t>O objetivo do presente estudo restringe-se aos sujeitos da obrigação tributária, o que se fará a partir de agora.</w:t>
      </w:r>
    </w:p>
    <w:p w:rsidR="0073189F" w:rsidRDefault="0073189F" w:rsidP="00FE0238">
      <w:pPr>
        <w:spacing w:after="0" w:line="240" w:lineRule="auto"/>
        <w:jc w:val="both"/>
        <w:rPr>
          <w:rFonts w:ascii="Arial" w:hAnsi="Arial" w:cs="Arial"/>
          <w:b/>
          <w:sz w:val="24"/>
          <w:szCs w:val="24"/>
        </w:rPr>
      </w:pPr>
      <w:r>
        <w:rPr>
          <w:rFonts w:ascii="Arial" w:hAnsi="Arial" w:cs="Arial"/>
          <w:sz w:val="24"/>
          <w:szCs w:val="24"/>
        </w:rPr>
        <w:tab/>
      </w:r>
    </w:p>
    <w:p w:rsidR="00FE0238" w:rsidRDefault="00FE0238" w:rsidP="00FE0238">
      <w:pPr>
        <w:spacing w:after="0" w:line="240" w:lineRule="auto"/>
        <w:jc w:val="both"/>
        <w:rPr>
          <w:rFonts w:ascii="Arial" w:hAnsi="Arial" w:cs="Arial"/>
          <w:b/>
          <w:sz w:val="24"/>
          <w:szCs w:val="24"/>
        </w:rPr>
      </w:pPr>
      <w:r>
        <w:rPr>
          <w:rFonts w:ascii="Arial" w:hAnsi="Arial" w:cs="Arial"/>
          <w:b/>
          <w:sz w:val="24"/>
          <w:szCs w:val="24"/>
        </w:rPr>
        <w:t>2. Sujeito ativo</w:t>
      </w:r>
    </w:p>
    <w:p w:rsidR="00F57267" w:rsidRDefault="00F57267" w:rsidP="00FE0238">
      <w:pPr>
        <w:spacing w:after="0" w:line="240" w:lineRule="auto"/>
        <w:jc w:val="both"/>
        <w:rPr>
          <w:rFonts w:ascii="Arial" w:hAnsi="Arial" w:cs="Arial"/>
          <w:b/>
          <w:sz w:val="24"/>
          <w:szCs w:val="24"/>
        </w:rPr>
      </w:pPr>
    </w:p>
    <w:p w:rsidR="00FE0238" w:rsidRDefault="00FE0238" w:rsidP="00FE0238">
      <w:pPr>
        <w:spacing w:after="0" w:line="240" w:lineRule="auto"/>
        <w:jc w:val="both"/>
        <w:rPr>
          <w:rFonts w:ascii="Arial" w:hAnsi="Arial" w:cs="Arial"/>
          <w:b/>
          <w:sz w:val="24"/>
          <w:szCs w:val="24"/>
        </w:rPr>
      </w:pPr>
      <w:r>
        <w:rPr>
          <w:rFonts w:ascii="Arial" w:hAnsi="Arial" w:cs="Arial"/>
          <w:b/>
          <w:sz w:val="24"/>
          <w:szCs w:val="24"/>
        </w:rPr>
        <w:t>2.1</w:t>
      </w:r>
      <w:r w:rsidR="002A542D">
        <w:rPr>
          <w:rFonts w:ascii="Arial" w:hAnsi="Arial" w:cs="Arial"/>
          <w:b/>
          <w:sz w:val="24"/>
          <w:szCs w:val="24"/>
        </w:rPr>
        <w:t>.</w:t>
      </w:r>
      <w:r>
        <w:rPr>
          <w:rFonts w:ascii="Arial" w:hAnsi="Arial" w:cs="Arial"/>
          <w:b/>
          <w:sz w:val="24"/>
          <w:szCs w:val="24"/>
        </w:rPr>
        <w:t xml:space="preserve"> Conceito</w:t>
      </w:r>
    </w:p>
    <w:p w:rsidR="00F57267" w:rsidRDefault="00F57267" w:rsidP="00FE0238">
      <w:pPr>
        <w:spacing w:after="0"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O Conceito de sujeito ativo da Obrigação Tributária </w:t>
      </w:r>
      <w:r w:rsidR="005A180B">
        <w:rPr>
          <w:rFonts w:ascii="Arial" w:hAnsi="Arial" w:cs="Arial"/>
          <w:sz w:val="24"/>
          <w:szCs w:val="24"/>
        </w:rPr>
        <w:t>vem definido pelo artigo 119 do CTN, que está assim estabelecido:</w:t>
      </w:r>
    </w:p>
    <w:p w:rsidR="005A180B" w:rsidRDefault="005A180B" w:rsidP="00FE0238">
      <w:pPr>
        <w:spacing w:after="0" w:line="240" w:lineRule="auto"/>
        <w:jc w:val="both"/>
        <w:rPr>
          <w:rFonts w:ascii="Arial" w:hAnsi="Arial" w:cs="Arial"/>
          <w:sz w:val="24"/>
          <w:szCs w:val="24"/>
        </w:rPr>
      </w:pPr>
    </w:p>
    <w:p w:rsidR="005A180B" w:rsidRPr="0028277B" w:rsidRDefault="00082515" w:rsidP="0028277B">
      <w:pPr>
        <w:spacing w:after="0" w:line="240" w:lineRule="auto"/>
        <w:ind w:left="709"/>
        <w:jc w:val="both"/>
        <w:rPr>
          <w:rFonts w:ascii="Arial" w:hAnsi="Arial" w:cs="Arial"/>
          <w:b/>
          <w:sz w:val="24"/>
          <w:szCs w:val="24"/>
        </w:rPr>
      </w:pPr>
      <w:r w:rsidRPr="0028277B">
        <w:rPr>
          <w:rStyle w:val="Forte"/>
          <w:rFonts w:ascii="Arial" w:hAnsi="Arial" w:cs="Arial"/>
          <w:color w:val="222222"/>
          <w:sz w:val="24"/>
          <w:szCs w:val="24"/>
          <w:bdr w:val="none" w:sz="0" w:space="0" w:color="auto" w:frame="1"/>
          <w:shd w:val="clear" w:color="auto" w:fill="FAFAFA"/>
        </w:rPr>
        <w:t>Art. 119.</w:t>
      </w:r>
      <w:r w:rsidRPr="0028277B">
        <w:rPr>
          <w:rStyle w:val="apple-converted-space"/>
          <w:rFonts w:ascii="Arial" w:hAnsi="Arial" w:cs="Arial"/>
          <w:color w:val="222222"/>
          <w:sz w:val="24"/>
          <w:szCs w:val="24"/>
          <w:shd w:val="clear" w:color="auto" w:fill="FAFAFA"/>
        </w:rPr>
        <w:t> </w:t>
      </w:r>
      <w:r w:rsidRPr="0028277B">
        <w:rPr>
          <w:rFonts w:ascii="Arial" w:hAnsi="Arial" w:cs="Arial"/>
          <w:b/>
          <w:color w:val="222222"/>
          <w:sz w:val="24"/>
          <w:szCs w:val="24"/>
          <w:shd w:val="clear" w:color="auto" w:fill="FAFAFA"/>
        </w:rPr>
        <w:t>Sujeito ativo da obrigação é a pessoa jurídica de direito público, titular da competência para exigir o seu cumprimento.</w:t>
      </w:r>
    </w:p>
    <w:p w:rsidR="005A180B" w:rsidRPr="0028277B" w:rsidRDefault="005A180B" w:rsidP="0028277B">
      <w:pPr>
        <w:spacing w:after="0" w:line="240" w:lineRule="auto"/>
        <w:jc w:val="both"/>
        <w:rPr>
          <w:rFonts w:ascii="Arial" w:hAnsi="Arial" w:cs="Arial"/>
          <w:sz w:val="24"/>
          <w:szCs w:val="24"/>
        </w:rPr>
      </w:pPr>
    </w:p>
    <w:p w:rsidR="0028277B" w:rsidRPr="0028277B" w:rsidRDefault="0028277B" w:rsidP="0028277B">
      <w:pPr>
        <w:spacing w:after="0" w:line="240" w:lineRule="auto"/>
        <w:ind w:firstLine="708"/>
        <w:jc w:val="both"/>
        <w:rPr>
          <w:rFonts w:ascii="Arial" w:hAnsi="Arial" w:cs="Arial"/>
          <w:sz w:val="24"/>
          <w:szCs w:val="24"/>
        </w:rPr>
      </w:pPr>
      <w:r>
        <w:rPr>
          <w:rFonts w:ascii="Arial" w:hAnsi="Arial" w:cs="Arial"/>
          <w:sz w:val="24"/>
          <w:szCs w:val="24"/>
        </w:rPr>
        <w:t>Assim, tem-se que o sujeito ativo é o c</w:t>
      </w:r>
      <w:r w:rsidRPr="0028277B">
        <w:rPr>
          <w:rFonts w:ascii="Arial" w:hAnsi="Arial" w:cs="Arial"/>
          <w:sz w:val="24"/>
          <w:szCs w:val="24"/>
        </w:rPr>
        <w:t>redor do tributo</w:t>
      </w:r>
      <w:r>
        <w:rPr>
          <w:rFonts w:ascii="Arial" w:hAnsi="Arial" w:cs="Arial"/>
          <w:sz w:val="24"/>
          <w:szCs w:val="24"/>
        </w:rPr>
        <w:t xml:space="preserve">, ou seja, </w:t>
      </w:r>
      <w:r w:rsidRPr="0028277B">
        <w:rPr>
          <w:rFonts w:ascii="Arial" w:hAnsi="Arial" w:cs="Arial"/>
          <w:sz w:val="24"/>
          <w:szCs w:val="24"/>
        </w:rPr>
        <w:t>é aquele que tem o direito subjetivo de exigir a prestação pecuniária (capacidade tributária ativa</w:t>
      </w:r>
      <w:r>
        <w:rPr>
          <w:rFonts w:ascii="Arial" w:hAnsi="Arial" w:cs="Arial"/>
          <w:sz w:val="24"/>
          <w:szCs w:val="24"/>
        </w:rPr>
        <w:t>).</w:t>
      </w:r>
    </w:p>
    <w:p w:rsidR="0028277B" w:rsidRPr="0028277B" w:rsidRDefault="00ED7A1A" w:rsidP="0028277B">
      <w:pPr>
        <w:numPr>
          <w:ilvl w:val="12"/>
          <w:numId w:val="0"/>
        </w:numPr>
        <w:spacing w:after="0" w:line="240" w:lineRule="auto"/>
        <w:ind w:firstLine="708"/>
        <w:jc w:val="both"/>
        <w:rPr>
          <w:rFonts w:ascii="Arial" w:hAnsi="Arial" w:cs="Arial"/>
          <w:sz w:val="24"/>
          <w:szCs w:val="24"/>
        </w:rPr>
      </w:pPr>
      <w:r>
        <w:rPr>
          <w:rFonts w:ascii="Arial" w:hAnsi="Arial" w:cs="Arial"/>
          <w:sz w:val="24"/>
          <w:szCs w:val="24"/>
        </w:rPr>
        <w:t xml:space="preserve">Importante destacar </w:t>
      </w:r>
      <w:r w:rsidR="00E972BB">
        <w:rPr>
          <w:rFonts w:ascii="Arial" w:hAnsi="Arial" w:cs="Arial"/>
          <w:sz w:val="24"/>
          <w:szCs w:val="24"/>
        </w:rPr>
        <w:t>a existência</w:t>
      </w:r>
      <w:r>
        <w:rPr>
          <w:rFonts w:ascii="Arial" w:hAnsi="Arial" w:cs="Arial"/>
          <w:sz w:val="24"/>
          <w:szCs w:val="24"/>
        </w:rPr>
        <w:t xml:space="preserve"> </w:t>
      </w:r>
      <w:r w:rsidR="00E972BB">
        <w:rPr>
          <w:rFonts w:ascii="Arial" w:hAnsi="Arial" w:cs="Arial"/>
          <w:sz w:val="24"/>
          <w:szCs w:val="24"/>
        </w:rPr>
        <w:t>d</w:t>
      </w:r>
      <w:r>
        <w:rPr>
          <w:rFonts w:ascii="Arial" w:hAnsi="Arial" w:cs="Arial"/>
          <w:sz w:val="24"/>
          <w:szCs w:val="24"/>
        </w:rPr>
        <w:t>os institutos da competência tributária e da capacidade tributária, que são distintos.</w:t>
      </w:r>
    </w:p>
    <w:p w:rsidR="0028277B" w:rsidRPr="0028277B" w:rsidRDefault="00ED7A1A" w:rsidP="0028277B">
      <w:pPr>
        <w:pStyle w:val="Recuodecorpodetexto21"/>
        <w:numPr>
          <w:ilvl w:val="12"/>
          <w:numId w:val="0"/>
        </w:numPr>
        <w:ind w:firstLine="708"/>
        <w:rPr>
          <w:rFonts w:ascii="Arial" w:hAnsi="Arial" w:cs="Arial"/>
          <w:sz w:val="24"/>
          <w:szCs w:val="24"/>
        </w:rPr>
      </w:pPr>
      <w:r>
        <w:rPr>
          <w:rFonts w:ascii="Arial" w:hAnsi="Arial" w:cs="Arial"/>
          <w:sz w:val="24"/>
          <w:szCs w:val="24"/>
        </w:rPr>
        <w:t>A c</w:t>
      </w:r>
      <w:r w:rsidR="0028277B" w:rsidRPr="0028277B">
        <w:rPr>
          <w:rFonts w:ascii="Arial" w:hAnsi="Arial" w:cs="Arial"/>
          <w:sz w:val="24"/>
          <w:szCs w:val="24"/>
        </w:rPr>
        <w:t xml:space="preserve">ompetência tributária é a </w:t>
      </w:r>
      <w:r>
        <w:rPr>
          <w:rFonts w:ascii="Arial" w:hAnsi="Arial" w:cs="Arial"/>
          <w:sz w:val="24"/>
          <w:szCs w:val="24"/>
        </w:rPr>
        <w:t>aptidão,</w:t>
      </w:r>
      <w:r w:rsidR="0028277B" w:rsidRPr="0028277B">
        <w:rPr>
          <w:rFonts w:ascii="Arial" w:hAnsi="Arial" w:cs="Arial"/>
          <w:sz w:val="24"/>
          <w:szCs w:val="24"/>
        </w:rPr>
        <w:t xml:space="preserve"> atribuída pela Constituição Federal</w:t>
      </w:r>
      <w:r>
        <w:rPr>
          <w:rFonts w:ascii="Arial" w:hAnsi="Arial" w:cs="Arial"/>
          <w:sz w:val="24"/>
          <w:szCs w:val="24"/>
        </w:rPr>
        <w:t>,</w:t>
      </w:r>
      <w:r w:rsidR="0028277B" w:rsidRPr="0028277B">
        <w:rPr>
          <w:rFonts w:ascii="Arial" w:hAnsi="Arial" w:cs="Arial"/>
          <w:sz w:val="24"/>
          <w:szCs w:val="24"/>
        </w:rPr>
        <w:t xml:space="preserve"> a determinados entes políticos, para criar tributos in abstrato</w:t>
      </w:r>
      <w:r>
        <w:rPr>
          <w:rFonts w:ascii="Arial" w:hAnsi="Arial" w:cs="Arial"/>
          <w:sz w:val="24"/>
          <w:szCs w:val="24"/>
        </w:rPr>
        <w:t xml:space="preserve">, por meio de lei, sendo </w:t>
      </w:r>
      <w:r w:rsidR="0028277B" w:rsidRPr="0028277B">
        <w:rPr>
          <w:rFonts w:ascii="Arial" w:hAnsi="Arial" w:cs="Arial"/>
          <w:sz w:val="24"/>
          <w:szCs w:val="24"/>
        </w:rPr>
        <w:t xml:space="preserve">indelegável. </w:t>
      </w:r>
    </w:p>
    <w:p w:rsidR="0028277B" w:rsidRDefault="00ED7A1A" w:rsidP="00ED7A1A">
      <w:pPr>
        <w:pStyle w:val="Recuodecorpodetexto21"/>
        <w:numPr>
          <w:ilvl w:val="12"/>
          <w:numId w:val="0"/>
        </w:numPr>
        <w:ind w:firstLine="708"/>
        <w:rPr>
          <w:rFonts w:ascii="Arial" w:hAnsi="Arial" w:cs="Arial"/>
          <w:sz w:val="24"/>
          <w:szCs w:val="24"/>
        </w:rPr>
      </w:pPr>
      <w:r>
        <w:rPr>
          <w:rFonts w:ascii="Arial" w:hAnsi="Arial" w:cs="Arial"/>
          <w:sz w:val="24"/>
          <w:szCs w:val="24"/>
        </w:rPr>
        <w:t>Já a c</w:t>
      </w:r>
      <w:r w:rsidR="0028277B" w:rsidRPr="0028277B">
        <w:rPr>
          <w:rFonts w:ascii="Arial" w:hAnsi="Arial" w:cs="Arial"/>
          <w:sz w:val="24"/>
          <w:szCs w:val="24"/>
        </w:rPr>
        <w:t xml:space="preserve">apacidade tributária ativa é a </w:t>
      </w:r>
      <w:r>
        <w:rPr>
          <w:rFonts w:ascii="Arial" w:hAnsi="Arial" w:cs="Arial"/>
          <w:sz w:val="24"/>
          <w:szCs w:val="24"/>
        </w:rPr>
        <w:t>condição, decorrente de expressa autorização legal (delegação),</w:t>
      </w:r>
      <w:r w:rsidR="0028277B" w:rsidRPr="0028277B">
        <w:rPr>
          <w:rFonts w:ascii="Arial" w:hAnsi="Arial" w:cs="Arial"/>
          <w:sz w:val="24"/>
          <w:szCs w:val="24"/>
        </w:rPr>
        <w:t xml:space="preserve"> de exigir a prestação pecuniária. Geralmente, o ente político que cria o tributo também o arrecada. Entretanto, </w:t>
      </w:r>
      <w:r>
        <w:rPr>
          <w:rFonts w:ascii="Arial" w:hAnsi="Arial" w:cs="Arial"/>
          <w:sz w:val="24"/>
          <w:szCs w:val="24"/>
        </w:rPr>
        <w:t>pode haver a delegação, no caso da parafiscalidade.</w:t>
      </w:r>
    </w:p>
    <w:p w:rsidR="00A32004" w:rsidRDefault="00A32004" w:rsidP="00A32004">
      <w:pPr>
        <w:pStyle w:val="Recuodecorpodetexto21"/>
        <w:numPr>
          <w:ilvl w:val="12"/>
          <w:numId w:val="0"/>
        </w:numPr>
        <w:rPr>
          <w:rFonts w:ascii="Arial" w:hAnsi="Arial" w:cs="Arial"/>
          <w:sz w:val="24"/>
          <w:szCs w:val="24"/>
        </w:rPr>
      </w:pPr>
    </w:p>
    <w:p w:rsidR="00A32004" w:rsidRDefault="00A32004" w:rsidP="00A32004">
      <w:pPr>
        <w:pStyle w:val="Recuodecorpodetexto21"/>
        <w:numPr>
          <w:ilvl w:val="12"/>
          <w:numId w:val="0"/>
        </w:numPr>
        <w:rPr>
          <w:rFonts w:ascii="Arial" w:hAnsi="Arial" w:cs="Arial"/>
          <w:sz w:val="24"/>
          <w:szCs w:val="24"/>
        </w:rPr>
      </w:pPr>
      <w:r>
        <w:rPr>
          <w:rFonts w:ascii="Arial" w:hAnsi="Arial" w:cs="Arial"/>
          <w:b/>
          <w:sz w:val="24"/>
          <w:szCs w:val="24"/>
        </w:rPr>
        <w:t>2.2</w:t>
      </w:r>
      <w:r w:rsidR="002A542D">
        <w:rPr>
          <w:rFonts w:ascii="Arial" w:hAnsi="Arial" w:cs="Arial"/>
          <w:b/>
          <w:sz w:val="24"/>
          <w:szCs w:val="24"/>
        </w:rPr>
        <w:t>.</w:t>
      </w:r>
      <w:r>
        <w:rPr>
          <w:rFonts w:ascii="Arial" w:hAnsi="Arial" w:cs="Arial"/>
          <w:b/>
          <w:sz w:val="24"/>
          <w:szCs w:val="24"/>
        </w:rPr>
        <w:t xml:space="preserve"> Espécies</w:t>
      </w:r>
    </w:p>
    <w:p w:rsidR="00A32004" w:rsidRDefault="00A32004" w:rsidP="00A32004">
      <w:pPr>
        <w:pStyle w:val="Recuodecorpodetexto21"/>
        <w:numPr>
          <w:ilvl w:val="12"/>
          <w:numId w:val="0"/>
        </w:numPr>
        <w:rPr>
          <w:rFonts w:ascii="Arial" w:hAnsi="Arial" w:cs="Arial"/>
          <w:sz w:val="24"/>
          <w:szCs w:val="24"/>
        </w:rPr>
      </w:pPr>
      <w:r>
        <w:rPr>
          <w:rFonts w:ascii="Arial" w:hAnsi="Arial" w:cs="Arial"/>
          <w:sz w:val="24"/>
          <w:szCs w:val="24"/>
        </w:rPr>
        <w:tab/>
        <w:t>A partir da situação acima apresentada, é possível a verificação de suas espécies de sujeitos ativos da obrigação tributária, quais sejam, sujeito ativo direto e sujeito ativo indireto.</w:t>
      </w:r>
    </w:p>
    <w:p w:rsidR="00A32004" w:rsidRDefault="00A32004" w:rsidP="00A32004">
      <w:pPr>
        <w:pStyle w:val="Recuodecorpodetexto21"/>
        <w:numPr>
          <w:ilvl w:val="12"/>
          <w:numId w:val="0"/>
        </w:numPr>
        <w:rPr>
          <w:rFonts w:ascii="Arial" w:hAnsi="Arial" w:cs="Arial"/>
          <w:sz w:val="24"/>
          <w:szCs w:val="24"/>
        </w:rPr>
      </w:pPr>
      <w:r>
        <w:rPr>
          <w:rFonts w:ascii="Arial" w:hAnsi="Arial" w:cs="Arial"/>
          <w:sz w:val="24"/>
          <w:szCs w:val="24"/>
        </w:rPr>
        <w:tab/>
        <w:t>São considerados sujeitos ativos diretos os entes tributantes, dotados de competência tributária, o que os permitem legislar, instituindo e cobrando tributos. Já os sujeitos ativos indiretos são os detentores de capacidade tributária ativa, possuindo apenas atribuições de fiscalização e arrecadação de tributos</w:t>
      </w:r>
      <w:r w:rsidR="00C74834">
        <w:rPr>
          <w:rFonts w:ascii="Arial" w:hAnsi="Arial" w:cs="Arial"/>
          <w:sz w:val="24"/>
          <w:szCs w:val="24"/>
        </w:rPr>
        <w:t>.</w:t>
      </w:r>
    </w:p>
    <w:p w:rsidR="00C74834" w:rsidRDefault="00C74834" w:rsidP="00A32004">
      <w:pPr>
        <w:pStyle w:val="Recuodecorpodetexto21"/>
        <w:numPr>
          <w:ilvl w:val="12"/>
          <w:numId w:val="0"/>
        </w:numPr>
        <w:rPr>
          <w:rFonts w:ascii="Arial" w:hAnsi="Arial" w:cs="Arial"/>
          <w:sz w:val="24"/>
          <w:szCs w:val="24"/>
        </w:rPr>
      </w:pPr>
    </w:p>
    <w:p w:rsidR="00C74834" w:rsidRDefault="00C74834" w:rsidP="00A32004">
      <w:pPr>
        <w:pStyle w:val="Recuodecorpodetexto21"/>
        <w:numPr>
          <w:ilvl w:val="12"/>
          <w:numId w:val="0"/>
        </w:numPr>
        <w:rPr>
          <w:rFonts w:ascii="Arial" w:hAnsi="Arial" w:cs="Arial"/>
          <w:b/>
          <w:sz w:val="24"/>
          <w:szCs w:val="24"/>
        </w:rPr>
      </w:pPr>
      <w:r>
        <w:rPr>
          <w:rFonts w:ascii="Arial" w:hAnsi="Arial" w:cs="Arial"/>
          <w:b/>
          <w:sz w:val="24"/>
          <w:szCs w:val="24"/>
        </w:rPr>
        <w:t>2.3</w:t>
      </w:r>
      <w:r w:rsidR="002A542D">
        <w:rPr>
          <w:rFonts w:ascii="Arial" w:hAnsi="Arial" w:cs="Arial"/>
          <w:b/>
          <w:sz w:val="24"/>
          <w:szCs w:val="24"/>
        </w:rPr>
        <w:t>.</w:t>
      </w:r>
      <w:r>
        <w:rPr>
          <w:rFonts w:ascii="Arial" w:hAnsi="Arial" w:cs="Arial"/>
          <w:b/>
          <w:sz w:val="24"/>
          <w:szCs w:val="24"/>
        </w:rPr>
        <w:t xml:space="preserve"> Desmembramento territorial</w:t>
      </w:r>
    </w:p>
    <w:p w:rsidR="00C74834" w:rsidRDefault="00C74834" w:rsidP="00A32004">
      <w:pPr>
        <w:pStyle w:val="Recuodecorpodetexto21"/>
        <w:numPr>
          <w:ilvl w:val="12"/>
          <w:numId w:val="0"/>
        </w:numPr>
        <w:rPr>
          <w:rFonts w:ascii="Arial" w:hAnsi="Arial" w:cs="Arial"/>
          <w:b/>
          <w:sz w:val="24"/>
          <w:szCs w:val="24"/>
        </w:rPr>
      </w:pPr>
    </w:p>
    <w:p w:rsidR="00C74834" w:rsidRDefault="004A65E1" w:rsidP="00A32004">
      <w:pPr>
        <w:pStyle w:val="Recuodecorpodetexto21"/>
        <w:numPr>
          <w:ilvl w:val="12"/>
          <w:numId w:val="0"/>
        </w:numPr>
        <w:rPr>
          <w:rFonts w:ascii="Arial" w:hAnsi="Arial" w:cs="Arial"/>
          <w:sz w:val="24"/>
          <w:szCs w:val="24"/>
        </w:rPr>
      </w:pPr>
      <w:r>
        <w:rPr>
          <w:rFonts w:ascii="Arial" w:hAnsi="Arial" w:cs="Arial"/>
          <w:b/>
          <w:sz w:val="24"/>
          <w:szCs w:val="24"/>
        </w:rPr>
        <w:tab/>
      </w:r>
      <w:r>
        <w:rPr>
          <w:rFonts w:ascii="Arial" w:hAnsi="Arial" w:cs="Arial"/>
          <w:sz w:val="24"/>
          <w:szCs w:val="24"/>
        </w:rPr>
        <w:t>O CTN traz, no artigo 120, abaixo transcrito, uma peculiaridade, qual seja a regulamentação para os casos de desmembramento territorial:</w:t>
      </w:r>
    </w:p>
    <w:p w:rsidR="004A65E1" w:rsidRDefault="004A65E1" w:rsidP="00A32004">
      <w:pPr>
        <w:pStyle w:val="Recuodecorpodetexto21"/>
        <w:numPr>
          <w:ilvl w:val="12"/>
          <w:numId w:val="0"/>
        </w:numPr>
        <w:rPr>
          <w:rFonts w:ascii="Arial" w:hAnsi="Arial" w:cs="Arial"/>
          <w:sz w:val="24"/>
          <w:szCs w:val="24"/>
        </w:rPr>
      </w:pPr>
    </w:p>
    <w:p w:rsidR="004A65E1" w:rsidRDefault="004A65E1" w:rsidP="004A65E1">
      <w:pPr>
        <w:pStyle w:val="Recuodecorpodetexto21"/>
        <w:numPr>
          <w:ilvl w:val="12"/>
          <w:numId w:val="0"/>
        </w:numPr>
        <w:ind w:left="709"/>
        <w:rPr>
          <w:rFonts w:ascii="Arial" w:hAnsi="Arial" w:cs="Arial"/>
          <w:b/>
          <w:color w:val="222222"/>
          <w:sz w:val="24"/>
          <w:szCs w:val="24"/>
          <w:shd w:val="clear" w:color="auto" w:fill="FAFAFA"/>
        </w:rPr>
      </w:pPr>
      <w:r w:rsidRPr="004A65E1">
        <w:rPr>
          <w:rStyle w:val="Forte"/>
          <w:rFonts w:ascii="Arial" w:hAnsi="Arial" w:cs="Arial"/>
          <w:color w:val="222222"/>
          <w:sz w:val="24"/>
          <w:szCs w:val="24"/>
          <w:bdr w:val="none" w:sz="0" w:space="0" w:color="auto" w:frame="1"/>
          <w:shd w:val="clear" w:color="auto" w:fill="FAFAFA"/>
        </w:rPr>
        <w:t>Art. 120.</w:t>
      </w:r>
      <w:r w:rsidRPr="004A65E1">
        <w:rPr>
          <w:rStyle w:val="apple-converted-space"/>
          <w:rFonts w:ascii="Arial" w:hAnsi="Arial" w:cs="Arial"/>
          <w:color w:val="222222"/>
          <w:sz w:val="24"/>
          <w:szCs w:val="24"/>
          <w:shd w:val="clear" w:color="auto" w:fill="FAFAFA"/>
        </w:rPr>
        <w:t> </w:t>
      </w:r>
      <w:r w:rsidRPr="004A65E1">
        <w:rPr>
          <w:rFonts w:ascii="Arial" w:hAnsi="Arial" w:cs="Arial"/>
          <w:b/>
          <w:color w:val="222222"/>
          <w:sz w:val="24"/>
          <w:szCs w:val="24"/>
          <w:shd w:val="clear" w:color="auto" w:fill="FAFAFA"/>
        </w:rPr>
        <w:t xml:space="preserve">Salvo disposição de lei em contrário, a pessoa jurídica de direito público, que se constituir pelo desmembramento territorial de </w:t>
      </w:r>
      <w:r w:rsidRPr="004A65E1">
        <w:rPr>
          <w:rFonts w:ascii="Arial" w:hAnsi="Arial" w:cs="Arial"/>
          <w:b/>
          <w:color w:val="222222"/>
          <w:sz w:val="24"/>
          <w:szCs w:val="24"/>
          <w:shd w:val="clear" w:color="auto" w:fill="FAFAFA"/>
        </w:rPr>
        <w:lastRenderedPageBreak/>
        <w:t>outra, subroga-se nos direitos desta, cuja legislação tributária aplicará até que entre em vigor a sua própria.</w:t>
      </w:r>
    </w:p>
    <w:p w:rsidR="004A65E1" w:rsidRDefault="004A65E1" w:rsidP="004A65E1">
      <w:pPr>
        <w:pStyle w:val="Recuodecorpodetexto21"/>
        <w:numPr>
          <w:ilvl w:val="12"/>
          <w:numId w:val="0"/>
        </w:numPr>
        <w:rPr>
          <w:rFonts w:ascii="Arial" w:hAnsi="Arial" w:cs="Arial"/>
          <w:color w:val="222222"/>
          <w:sz w:val="24"/>
          <w:szCs w:val="24"/>
          <w:shd w:val="clear" w:color="auto" w:fill="FAFAFA"/>
        </w:rPr>
      </w:pPr>
    </w:p>
    <w:p w:rsidR="004A65E1" w:rsidRDefault="004A65E1" w:rsidP="004A65E1">
      <w:pPr>
        <w:pStyle w:val="Recuodecorpodetexto21"/>
        <w:numPr>
          <w:ilvl w:val="12"/>
          <w:numId w:val="0"/>
        </w:numPr>
        <w:rPr>
          <w:rFonts w:ascii="Arial" w:hAnsi="Arial" w:cs="Arial"/>
          <w:color w:val="222222"/>
          <w:sz w:val="24"/>
          <w:szCs w:val="24"/>
          <w:shd w:val="clear" w:color="auto" w:fill="FAFAFA"/>
        </w:rPr>
      </w:pPr>
      <w:r>
        <w:rPr>
          <w:rFonts w:ascii="Arial" w:hAnsi="Arial" w:cs="Arial"/>
          <w:color w:val="222222"/>
          <w:sz w:val="24"/>
          <w:szCs w:val="24"/>
          <w:shd w:val="clear" w:color="auto" w:fill="FAFAFA"/>
        </w:rPr>
        <w:tab/>
        <w:t>Trata-se de situação, em princípio única, em que um Ente Federativo recebe autorização, ainda que temporária, para utilizar a legislação de outro, com se sua fosse. Alguns doutrinadores denominam o fenômeno de novação subjetiva ativa (Claudio Carneiro).</w:t>
      </w:r>
    </w:p>
    <w:p w:rsidR="004A65E1" w:rsidRDefault="004A65E1" w:rsidP="004A65E1">
      <w:pPr>
        <w:pStyle w:val="Recuodecorpodetexto21"/>
        <w:numPr>
          <w:ilvl w:val="12"/>
          <w:numId w:val="0"/>
        </w:numPr>
        <w:rPr>
          <w:rFonts w:ascii="Arial" w:hAnsi="Arial" w:cs="Arial"/>
          <w:color w:val="222222"/>
          <w:sz w:val="24"/>
          <w:szCs w:val="24"/>
          <w:shd w:val="clear" w:color="auto" w:fill="FAFAFA"/>
        </w:rPr>
      </w:pPr>
    </w:p>
    <w:p w:rsidR="004A65E1" w:rsidRDefault="00E375A0" w:rsidP="004A65E1">
      <w:pPr>
        <w:pStyle w:val="Recuodecorpodetexto21"/>
        <w:numPr>
          <w:ilvl w:val="12"/>
          <w:numId w:val="0"/>
        </w:numPr>
        <w:rPr>
          <w:rFonts w:ascii="Arial" w:hAnsi="Arial" w:cs="Arial"/>
          <w:b/>
          <w:sz w:val="24"/>
          <w:szCs w:val="24"/>
        </w:rPr>
      </w:pPr>
      <w:r>
        <w:rPr>
          <w:rFonts w:ascii="Arial" w:hAnsi="Arial" w:cs="Arial"/>
          <w:b/>
          <w:sz w:val="24"/>
          <w:szCs w:val="24"/>
        </w:rPr>
        <w:t>3. Sujeito Passivo</w:t>
      </w:r>
    </w:p>
    <w:p w:rsidR="00E375A0" w:rsidRDefault="00E375A0" w:rsidP="004A65E1">
      <w:pPr>
        <w:pStyle w:val="Recuodecorpodetexto21"/>
        <w:numPr>
          <w:ilvl w:val="12"/>
          <w:numId w:val="0"/>
        </w:numPr>
        <w:rPr>
          <w:rFonts w:ascii="Arial" w:hAnsi="Arial" w:cs="Arial"/>
          <w:b/>
          <w:sz w:val="24"/>
          <w:szCs w:val="24"/>
        </w:rPr>
      </w:pPr>
    </w:p>
    <w:p w:rsidR="00E375A0" w:rsidRDefault="00E375A0" w:rsidP="004A65E1">
      <w:pPr>
        <w:pStyle w:val="Recuodecorpodetexto21"/>
        <w:numPr>
          <w:ilvl w:val="12"/>
          <w:numId w:val="0"/>
        </w:numPr>
        <w:rPr>
          <w:rFonts w:ascii="Arial" w:hAnsi="Arial" w:cs="Arial"/>
          <w:b/>
          <w:sz w:val="24"/>
          <w:szCs w:val="24"/>
        </w:rPr>
      </w:pPr>
      <w:r>
        <w:rPr>
          <w:rFonts w:ascii="Arial" w:hAnsi="Arial" w:cs="Arial"/>
          <w:b/>
          <w:sz w:val="24"/>
          <w:szCs w:val="24"/>
        </w:rPr>
        <w:t>3.1</w:t>
      </w:r>
      <w:r w:rsidR="002A542D">
        <w:rPr>
          <w:rFonts w:ascii="Arial" w:hAnsi="Arial" w:cs="Arial"/>
          <w:b/>
          <w:sz w:val="24"/>
          <w:szCs w:val="24"/>
        </w:rPr>
        <w:t>.</w:t>
      </w:r>
      <w:r>
        <w:rPr>
          <w:rFonts w:ascii="Arial" w:hAnsi="Arial" w:cs="Arial"/>
          <w:b/>
          <w:sz w:val="24"/>
          <w:szCs w:val="24"/>
        </w:rPr>
        <w:t xml:space="preserve"> Conceito</w:t>
      </w:r>
    </w:p>
    <w:p w:rsidR="00E375A0" w:rsidRDefault="00E375A0" w:rsidP="00E375A0">
      <w:pPr>
        <w:spacing w:after="0" w:line="240" w:lineRule="auto"/>
        <w:jc w:val="both"/>
        <w:rPr>
          <w:rFonts w:ascii="Arial" w:hAnsi="Arial" w:cs="Arial"/>
          <w:sz w:val="24"/>
          <w:szCs w:val="24"/>
        </w:rPr>
      </w:pPr>
    </w:p>
    <w:p w:rsidR="00E375A0" w:rsidRDefault="00E375A0" w:rsidP="0063072A">
      <w:pPr>
        <w:spacing w:after="0" w:line="240" w:lineRule="auto"/>
        <w:ind w:firstLine="708"/>
        <w:jc w:val="both"/>
        <w:rPr>
          <w:rFonts w:ascii="Arial" w:hAnsi="Arial" w:cs="Arial"/>
          <w:sz w:val="24"/>
          <w:szCs w:val="24"/>
        </w:rPr>
      </w:pPr>
      <w:r>
        <w:rPr>
          <w:rFonts w:ascii="Arial" w:hAnsi="Arial" w:cs="Arial"/>
          <w:sz w:val="24"/>
          <w:szCs w:val="24"/>
        </w:rPr>
        <w:t>Os artigos 121 e 122</w:t>
      </w:r>
      <w:r w:rsidRPr="00E375A0">
        <w:rPr>
          <w:rFonts w:ascii="Arial" w:hAnsi="Arial" w:cs="Arial"/>
          <w:sz w:val="24"/>
          <w:szCs w:val="24"/>
        </w:rPr>
        <w:t xml:space="preserve"> </w:t>
      </w:r>
      <w:r>
        <w:rPr>
          <w:rFonts w:ascii="Arial" w:hAnsi="Arial" w:cs="Arial"/>
          <w:sz w:val="24"/>
          <w:szCs w:val="24"/>
        </w:rPr>
        <w:t>definem os sujeitos passivos das obrigações tributárias (principal e acessória), veja-se:</w:t>
      </w:r>
    </w:p>
    <w:p w:rsidR="00E375A0" w:rsidRPr="00E375A0" w:rsidRDefault="00E375A0" w:rsidP="00E375A0">
      <w:pPr>
        <w:spacing w:after="0" w:line="240" w:lineRule="auto"/>
        <w:ind w:left="709"/>
        <w:jc w:val="both"/>
        <w:rPr>
          <w:rFonts w:ascii="Arial" w:hAnsi="Arial" w:cs="Arial"/>
          <w:b/>
          <w:sz w:val="24"/>
          <w:szCs w:val="24"/>
        </w:rPr>
      </w:pPr>
    </w:p>
    <w:p w:rsidR="00E375A0" w:rsidRPr="00E375A0" w:rsidRDefault="00E375A0" w:rsidP="00E375A0">
      <w:pPr>
        <w:shd w:val="clear" w:color="auto" w:fill="FAFAFA"/>
        <w:spacing w:after="0" w:line="270" w:lineRule="atLeast"/>
        <w:ind w:left="709"/>
        <w:jc w:val="both"/>
        <w:rPr>
          <w:rFonts w:ascii="Arial" w:eastAsia="Times New Roman" w:hAnsi="Arial" w:cs="Arial"/>
          <w:b/>
          <w:color w:val="222222"/>
          <w:sz w:val="24"/>
          <w:szCs w:val="24"/>
          <w:lang w:eastAsia="pt-BR"/>
        </w:rPr>
      </w:pPr>
      <w:r w:rsidRPr="00E375A0">
        <w:rPr>
          <w:rFonts w:ascii="Arial" w:eastAsia="Times New Roman" w:hAnsi="Arial" w:cs="Arial"/>
          <w:b/>
          <w:bCs/>
          <w:color w:val="222222"/>
          <w:sz w:val="24"/>
          <w:szCs w:val="24"/>
          <w:bdr w:val="none" w:sz="0" w:space="0" w:color="auto" w:frame="1"/>
          <w:lang w:eastAsia="pt-BR"/>
        </w:rPr>
        <w:t>Art. 121.</w:t>
      </w:r>
      <w:r w:rsidRPr="00E375A0">
        <w:rPr>
          <w:rFonts w:ascii="Arial" w:eastAsia="Times New Roman" w:hAnsi="Arial" w:cs="Arial"/>
          <w:b/>
          <w:color w:val="222222"/>
          <w:sz w:val="24"/>
          <w:szCs w:val="24"/>
          <w:lang w:eastAsia="pt-BR"/>
        </w:rPr>
        <w:t> Sujeito passivo da obrigação principal é a pessoa obrigada ao pagamento de tributo ou penalidade pecuniária.</w:t>
      </w:r>
    </w:p>
    <w:p w:rsidR="00E375A0" w:rsidRPr="00E375A0" w:rsidRDefault="00E375A0" w:rsidP="00E375A0">
      <w:pPr>
        <w:shd w:val="clear" w:color="auto" w:fill="FAFAFA"/>
        <w:spacing w:after="0" w:line="270" w:lineRule="atLeast"/>
        <w:ind w:left="709"/>
        <w:jc w:val="both"/>
        <w:rPr>
          <w:rFonts w:ascii="Arial" w:eastAsia="Times New Roman" w:hAnsi="Arial" w:cs="Arial"/>
          <w:b/>
          <w:color w:val="222222"/>
          <w:sz w:val="24"/>
          <w:szCs w:val="24"/>
          <w:lang w:eastAsia="pt-BR"/>
        </w:rPr>
      </w:pPr>
      <w:r w:rsidRPr="00E375A0">
        <w:rPr>
          <w:rFonts w:ascii="Arial" w:eastAsia="Times New Roman" w:hAnsi="Arial" w:cs="Arial"/>
          <w:b/>
          <w:bCs/>
          <w:color w:val="222222"/>
          <w:sz w:val="24"/>
          <w:szCs w:val="24"/>
          <w:bdr w:val="none" w:sz="0" w:space="0" w:color="auto" w:frame="1"/>
          <w:lang w:eastAsia="pt-BR"/>
        </w:rPr>
        <w:t>Parágrafo único</w:t>
      </w:r>
      <w:r w:rsidRPr="00E375A0">
        <w:rPr>
          <w:rFonts w:ascii="Arial" w:eastAsia="Times New Roman" w:hAnsi="Arial" w:cs="Arial"/>
          <w:b/>
          <w:color w:val="222222"/>
          <w:sz w:val="24"/>
          <w:szCs w:val="24"/>
          <w:lang w:eastAsia="pt-BR"/>
        </w:rPr>
        <w:t>. O sujeito passivo da obrigação principal diz-se:</w:t>
      </w:r>
    </w:p>
    <w:p w:rsidR="00E375A0" w:rsidRPr="00E375A0" w:rsidRDefault="00E375A0" w:rsidP="00E375A0">
      <w:pPr>
        <w:shd w:val="clear" w:color="auto" w:fill="FAFAFA"/>
        <w:spacing w:after="0" w:line="270" w:lineRule="atLeast"/>
        <w:ind w:left="709"/>
        <w:jc w:val="both"/>
        <w:rPr>
          <w:rFonts w:ascii="Arial" w:eastAsia="Times New Roman" w:hAnsi="Arial" w:cs="Arial"/>
          <w:b/>
          <w:color w:val="222222"/>
          <w:sz w:val="24"/>
          <w:szCs w:val="24"/>
          <w:lang w:eastAsia="pt-BR"/>
        </w:rPr>
      </w:pPr>
      <w:r w:rsidRPr="00E375A0">
        <w:rPr>
          <w:rFonts w:ascii="Arial" w:eastAsia="Times New Roman" w:hAnsi="Arial" w:cs="Arial"/>
          <w:b/>
          <w:bCs/>
          <w:color w:val="222222"/>
          <w:sz w:val="24"/>
          <w:szCs w:val="24"/>
          <w:bdr w:val="none" w:sz="0" w:space="0" w:color="auto" w:frame="1"/>
          <w:lang w:eastAsia="pt-BR"/>
        </w:rPr>
        <w:t>I </w:t>
      </w:r>
      <w:r w:rsidRPr="00E375A0">
        <w:rPr>
          <w:rFonts w:ascii="Arial" w:eastAsia="Times New Roman" w:hAnsi="Arial" w:cs="Arial"/>
          <w:b/>
          <w:color w:val="222222"/>
          <w:sz w:val="24"/>
          <w:szCs w:val="24"/>
          <w:lang w:eastAsia="pt-BR"/>
        </w:rPr>
        <w:t>- contribuinte, quando tenha relação pessoal e direta com a situação que constitua o respectivo fato gerador;</w:t>
      </w:r>
    </w:p>
    <w:p w:rsidR="00E375A0" w:rsidRPr="00E375A0" w:rsidRDefault="00E375A0" w:rsidP="00E375A0">
      <w:pPr>
        <w:shd w:val="clear" w:color="auto" w:fill="FAFAFA"/>
        <w:spacing w:after="0" w:line="270" w:lineRule="atLeast"/>
        <w:ind w:left="709"/>
        <w:jc w:val="both"/>
        <w:rPr>
          <w:rFonts w:ascii="Arial" w:eastAsia="Times New Roman" w:hAnsi="Arial" w:cs="Arial"/>
          <w:b/>
          <w:color w:val="222222"/>
          <w:sz w:val="24"/>
          <w:szCs w:val="24"/>
          <w:lang w:eastAsia="pt-BR"/>
        </w:rPr>
      </w:pPr>
      <w:r w:rsidRPr="00E375A0">
        <w:rPr>
          <w:rFonts w:ascii="Arial" w:eastAsia="Times New Roman" w:hAnsi="Arial" w:cs="Arial"/>
          <w:b/>
          <w:bCs/>
          <w:color w:val="222222"/>
          <w:sz w:val="24"/>
          <w:szCs w:val="24"/>
          <w:bdr w:val="none" w:sz="0" w:space="0" w:color="auto" w:frame="1"/>
          <w:lang w:eastAsia="pt-BR"/>
        </w:rPr>
        <w:t>II </w:t>
      </w:r>
      <w:r w:rsidRPr="00E375A0">
        <w:rPr>
          <w:rFonts w:ascii="Arial" w:eastAsia="Times New Roman" w:hAnsi="Arial" w:cs="Arial"/>
          <w:b/>
          <w:color w:val="222222"/>
          <w:sz w:val="24"/>
          <w:szCs w:val="24"/>
          <w:lang w:eastAsia="pt-BR"/>
        </w:rPr>
        <w:t>- responsável, quando, sem revestir a condição de contribuinte, sua obrigação decorra de disposição expressa de lei.</w:t>
      </w:r>
    </w:p>
    <w:p w:rsidR="00E375A0" w:rsidRPr="00E375A0" w:rsidRDefault="00E375A0" w:rsidP="00E375A0">
      <w:pPr>
        <w:spacing w:after="0" w:line="240" w:lineRule="auto"/>
        <w:ind w:left="709"/>
        <w:jc w:val="both"/>
        <w:rPr>
          <w:rFonts w:ascii="Arial" w:hAnsi="Arial" w:cs="Arial"/>
          <w:b/>
          <w:sz w:val="24"/>
          <w:szCs w:val="24"/>
        </w:rPr>
      </w:pPr>
      <w:r w:rsidRPr="00E375A0">
        <w:rPr>
          <w:rStyle w:val="Forte"/>
          <w:rFonts w:ascii="Arial" w:hAnsi="Arial" w:cs="Arial"/>
          <w:color w:val="222222"/>
          <w:sz w:val="24"/>
          <w:szCs w:val="24"/>
          <w:bdr w:val="none" w:sz="0" w:space="0" w:color="auto" w:frame="1"/>
          <w:shd w:val="clear" w:color="auto" w:fill="FAFAFA"/>
        </w:rPr>
        <w:t>Art. 122.</w:t>
      </w:r>
      <w:r w:rsidRPr="00E375A0">
        <w:rPr>
          <w:rStyle w:val="apple-converted-space"/>
          <w:rFonts w:ascii="Arial" w:hAnsi="Arial" w:cs="Arial"/>
          <w:b/>
          <w:color w:val="222222"/>
          <w:sz w:val="24"/>
          <w:szCs w:val="24"/>
          <w:shd w:val="clear" w:color="auto" w:fill="FAFAFA"/>
        </w:rPr>
        <w:t> </w:t>
      </w:r>
      <w:r w:rsidRPr="00E375A0">
        <w:rPr>
          <w:rFonts w:ascii="Arial" w:hAnsi="Arial" w:cs="Arial"/>
          <w:b/>
          <w:color w:val="222222"/>
          <w:sz w:val="24"/>
          <w:szCs w:val="24"/>
          <w:shd w:val="clear" w:color="auto" w:fill="FAFAFA"/>
        </w:rPr>
        <w:t>Sujeito passivo da obrigação acessória é a pessoa obrigada às prestações que constituam o seu objeto.</w:t>
      </w:r>
    </w:p>
    <w:p w:rsidR="00E375A0" w:rsidRPr="00E375A0" w:rsidRDefault="00E375A0" w:rsidP="00E375A0">
      <w:pPr>
        <w:spacing w:after="0" w:line="240" w:lineRule="auto"/>
        <w:ind w:left="709"/>
        <w:jc w:val="both"/>
        <w:rPr>
          <w:rFonts w:ascii="Arial" w:hAnsi="Arial" w:cs="Arial"/>
          <w:b/>
          <w:sz w:val="24"/>
          <w:szCs w:val="24"/>
        </w:rPr>
      </w:pPr>
    </w:p>
    <w:p w:rsidR="00F51A72" w:rsidRDefault="0063072A" w:rsidP="00F51A72">
      <w:pPr>
        <w:spacing w:after="0" w:line="240" w:lineRule="auto"/>
        <w:jc w:val="both"/>
        <w:rPr>
          <w:rFonts w:ascii="Arial" w:hAnsi="Arial" w:cs="Arial"/>
          <w:sz w:val="24"/>
          <w:szCs w:val="24"/>
        </w:rPr>
      </w:pPr>
      <w:r>
        <w:rPr>
          <w:rFonts w:ascii="Arial" w:hAnsi="Arial" w:cs="Arial"/>
          <w:sz w:val="24"/>
          <w:szCs w:val="24"/>
        </w:rPr>
        <w:tab/>
      </w:r>
      <w:r w:rsidR="00F51A72">
        <w:rPr>
          <w:rFonts w:ascii="Arial" w:hAnsi="Arial" w:cs="Arial"/>
          <w:sz w:val="24"/>
          <w:szCs w:val="24"/>
        </w:rPr>
        <w:t>De forma objetiva, o sujeito passivo é o responsável pelo adimplemento da obrigação tributária.</w:t>
      </w:r>
    </w:p>
    <w:p w:rsidR="00E375A0" w:rsidRPr="00E375A0" w:rsidRDefault="00F51A72" w:rsidP="00F51A72">
      <w:pPr>
        <w:spacing w:after="0" w:line="240" w:lineRule="auto"/>
        <w:ind w:firstLine="708"/>
        <w:jc w:val="both"/>
        <w:rPr>
          <w:rFonts w:ascii="Arial" w:hAnsi="Arial" w:cs="Arial"/>
          <w:sz w:val="24"/>
          <w:szCs w:val="24"/>
        </w:rPr>
      </w:pPr>
      <w:r>
        <w:rPr>
          <w:rFonts w:ascii="Arial" w:hAnsi="Arial" w:cs="Arial"/>
          <w:sz w:val="24"/>
          <w:szCs w:val="24"/>
        </w:rPr>
        <w:t xml:space="preserve">No que se refere à obrigação principal é o devedor do tributo, ou seja a </w:t>
      </w:r>
      <w:r w:rsidR="00E375A0" w:rsidRPr="00E375A0">
        <w:rPr>
          <w:rFonts w:ascii="Arial" w:hAnsi="Arial" w:cs="Arial"/>
          <w:sz w:val="24"/>
          <w:szCs w:val="24"/>
        </w:rPr>
        <w:t>pessoa, física ou jurídica, privada ou pública, que tem o dever jurídico de efetuar o pagamento do tributo. Em tese, qualquer pessoa tem capacidade tributária passiva, inclusive as pessoas políticas (União, Estados, Municípios e Distrito Federal). Essas</w:t>
      </w:r>
      <w:r>
        <w:rPr>
          <w:rFonts w:ascii="Arial" w:hAnsi="Arial" w:cs="Arial"/>
          <w:sz w:val="24"/>
          <w:szCs w:val="24"/>
        </w:rPr>
        <w:t xml:space="preserve">, embora </w:t>
      </w:r>
      <w:r w:rsidR="00E375A0" w:rsidRPr="00E375A0">
        <w:rPr>
          <w:rFonts w:ascii="Arial" w:hAnsi="Arial" w:cs="Arial"/>
          <w:sz w:val="24"/>
          <w:szCs w:val="24"/>
        </w:rPr>
        <w:t xml:space="preserve">imunes aos impostos (art. 150, VI, “a”, da CF), </w:t>
      </w:r>
      <w:r>
        <w:rPr>
          <w:rFonts w:ascii="Arial" w:hAnsi="Arial" w:cs="Arial"/>
          <w:sz w:val="24"/>
          <w:szCs w:val="24"/>
        </w:rPr>
        <w:t xml:space="preserve">estão obrigadas ao pagamento das demais espécies tributárias, o mesmo ocorrendo com as </w:t>
      </w:r>
      <w:r w:rsidR="00E375A0" w:rsidRPr="00E375A0">
        <w:rPr>
          <w:rFonts w:ascii="Arial" w:hAnsi="Arial" w:cs="Arial"/>
          <w:sz w:val="24"/>
          <w:szCs w:val="24"/>
        </w:rPr>
        <w:t>autarquias</w:t>
      </w:r>
      <w:r>
        <w:rPr>
          <w:rFonts w:ascii="Arial" w:hAnsi="Arial" w:cs="Arial"/>
          <w:sz w:val="24"/>
          <w:szCs w:val="24"/>
        </w:rPr>
        <w:t>.</w:t>
      </w:r>
    </w:p>
    <w:p w:rsidR="00E375A0" w:rsidRDefault="00F51A72" w:rsidP="00F51A72">
      <w:pPr>
        <w:spacing w:after="0" w:line="240" w:lineRule="auto"/>
        <w:jc w:val="both"/>
        <w:rPr>
          <w:rFonts w:ascii="Arial" w:hAnsi="Arial" w:cs="Arial"/>
          <w:sz w:val="24"/>
          <w:szCs w:val="24"/>
        </w:rPr>
      </w:pPr>
      <w:r>
        <w:rPr>
          <w:rFonts w:ascii="Arial" w:hAnsi="Arial" w:cs="Arial"/>
          <w:sz w:val="24"/>
          <w:szCs w:val="24"/>
        </w:rPr>
        <w:tab/>
      </w:r>
      <w:r w:rsidR="00E375A0" w:rsidRPr="00E375A0">
        <w:rPr>
          <w:rFonts w:ascii="Arial" w:hAnsi="Arial" w:cs="Arial"/>
          <w:sz w:val="24"/>
          <w:szCs w:val="24"/>
        </w:rPr>
        <w:t>As empresas públicas e sociedades de economia mista</w:t>
      </w:r>
      <w:r>
        <w:rPr>
          <w:rFonts w:ascii="Arial" w:hAnsi="Arial" w:cs="Arial"/>
          <w:sz w:val="24"/>
          <w:szCs w:val="24"/>
        </w:rPr>
        <w:t xml:space="preserve"> e as empresas privadas </w:t>
      </w:r>
      <w:r w:rsidR="00E375A0" w:rsidRPr="00E375A0">
        <w:rPr>
          <w:rFonts w:ascii="Arial" w:hAnsi="Arial" w:cs="Arial"/>
          <w:sz w:val="24"/>
          <w:szCs w:val="24"/>
        </w:rPr>
        <w:t>possuem capacidade tributária passiva plena</w:t>
      </w:r>
      <w:r>
        <w:rPr>
          <w:rFonts w:ascii="Arial" w:hAnsi="Arial" w:cs="Arial"/>
          <w:sz w:val="24"/>
          <w:szCs w:val="24"/>
        </w:rPr>
        <w:t>.</w:t>
      </w:r>
    </w:p>
    <w:p w:rsidR="003916DB" w:rsidRDefault="003916DB" w:rsidP="00F51A72">
      <w:pPr>
        <w:spacing w:after="0" w:line="240" w:lineRule="auto"/>
        <w:jc w:val="both"/>
        <w:rPr>
          <w:rFonts w:ascii="Arial" w:hAnsi="Arial" w:cs="Arial"/>
          <w:sz w:val="24"/>
          <w:szCs w:val="24"/>
        </w:rPr>
      </w:pPr>
      <w:r>
        <w:rPr>
          <w:rFonts w:ascii="Arial" w:hAnsi="Arial" w:cs="Arial"/>
          <w:sz w:val="24"/>
          <w:szCs w:val="24"/>
        </w:rPr>
        <w:tab/>
        <w:t>Em relação ao sujeito passivo da obrigação tributária acessória, tem-se como sendo a pessoa meramente instrumental, ou seja, aquela que praticará os atos necessários para a fiscalização e formalização da obrigação principal.</w:t>
      </w:r>
    </w:p>
    <w:p w:rsidR="003916DB" w:rsidRDefault="003916DB" w:rsidP="00F51A72">
      <w:pPr>
        <w:spacing w:after="0" w:line="240" w:lineRule="auto"/>
        <w:jc w:val="both"/>
        <w:rPr>
          <w:rFonts w:ascii="Arial" w:hAnsi="Arial" w:cs="Arial"/>
          <w:sz w:val="24"/>
          <w:szCs w:val="24"/>
        </w:rPr>
      </w:pPr>
    </w:p>
    <w:p w:rsidR="003916DB" w:rsidRDefault="003916DB" w:rsidP="00F51A72">
      <w:pPr>
        <w:spacing w:after="0" w:line="240" w:lineRule="auto"/>
        <w:jc w:val="both"/>
        <w:rPr>
          <w:rFonts w:ascii="Arial" w:hAnsi="Arial" w:cs="Arial"/>
          <w:b/>
          <w:sz w:val="24"/>
          <w:szCs w:val="24"/>
        </w:rPr>
      </w:pPr>
      <w:r>
        <w:rPr>
          <w:rFonts w:ascii="Arial" w:hAnsi="Arial" w:cs="Arial"/>
          <w:b/>
          <w:sz w:val="24"/>
          <w:szCs w:val="24"/>
        </w:rPr>
        <w:t>3.2</w:t>
      </w:r>
      <w:r w:rsidR="002A542D">
        <w:rPr>
          <w:rFonts w:ascii="Arial" w:hAnsi="Arial" w:cs="Arial"/>
          <w:b/>
          <w:sz w:val="24"/>
          <w:szCs w:val="24"/>
        </w:rPr>
        <w:t>.</w:t>
      </w:r>
      <w:r>
        <w:rPr>
          <w:rFonts w:ascii="Arial" w:hAnsi="Arial" w:cs="Arial"/>
          <w:b/>
          <w:sz w:val="24"/>
          <w:szCs w:val="24"/>
        </w:rPr>
        <w:t xml:space="preserve"> Espécies de sujeito passivo da obrigação principal</w:t>
      </w:r>
    </w:p>
    <w:p w:rsidR="003916DB" w:rsidRDefault="003916DB" w:rsidP="00F51A72">
      <w:pPr>
        <w:spacing w:after="0"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Como se pode verificar nos incisos do artigo 121, acima colacionado, existem duas espécies de sujeitos passivos da obrigação tributária principal, quais sejam o contribuinte e o responsável.</w:t>
      </w:r>
    </w:p>
    <w:p w:rsidR="003916DB" w:rsidRPr="003916DB" w:rsidRDefault="003916DB" w:rsidP="003916DB">
      <w:pPr>
        <w:pStyle w:val="Recuodecorpodetexto21"/>
        <w:ind w:left="0" w:firstLine="708"/>
        <w:rPr>
          <w:rFonts w:ascii="Arial" w:hAnsi="Arial" w:cs="Arial"/>
          <w:sz w:val="24"/>
          <w:szCs w:val="24"/>
        </w:rPr>
      </w:pPr>
      <w:r>
        <w:rPr>
          <w:rFonts w:ascii="Arial" w:hAnsi="Arial" w:cs="Arial"/>
          <w:sz w:val="24"/>
          <w:szCs w:val="24"/>
        </w:rPr>
        <w:t xml:space="preserve">O </w:t>
      </w:r>
      <w:r w:rsidRPr="003916DB">
        <w:rPr>
          <w:rFonts w:ascii="Arial" w:hAnsi="Arial" w:cs="Arial"/>
          <w:b/>
          <w:sz w:val="24"/>
          <w:szCs w:val="24"/>
        </w:rPr>
        <w:t>contribuinte direto (contribuinte - art 121, inc. I, do CTN)</w:t>
      </w:r>
      <w:r>
        <w:rPr>
          <w:rFonts w:ascii="Arial" w:hAnsi="Arial" w:cs="Arial"/>
          <w:sz w:val="24"/>
          <w:szCs w:val="24"/>
        </w:rPr>
        <w:t xml:space="preserve"> é aquele que </w:t>
      </w:r>
      <w:r w:rsidRPr="003916DB">
        <w:rPr>
          <w:rFonts w:ascii="Arial" w:hAnsi="Arial" w:cs="Arial"/>
          <w:sz w:val="24"/>
          <w:szCs w:val="24"/>
        </w:rPr>
        <w:t xml:space="preserve">possui relação pessoal e direta com a situação que constitua o respectivo fato gerador. </w:t>
      </w:r>
      <w:r>
        <w:rPr>
          <w:rFonts w:ascii="Arial" w:hAnsi="Arial" w:cs="Arial"/>
          <w:sz w:val="24"/>
          <w:szCs w:val="24"/>
        </w:rPr>
        <w:t>P</w:t>
      </w:r>
      <w:r w:rsidRPr="003916DB">
        <w:rPr>
          <w:rFonts w:ascii="Arial" w:hAnsi="Arial" w:cs="Arial"/>
          <w:sz w:val="24"/>
          <w:szCs w:val="24"/>
        </w:rPr>
        <w:t>aga o tributo à título próprio, pois é o seu patrimônio que desde o primeiro momento vai ser alcançado pela carga econômica do tributo.</w:t>
      </w:r>
    </w:p>
    <w:p w:rsidR="003916DB" w:rsidRPr="003916DB" w:rsidRDefault="003916DB" w:rsidP="003916DB">
      <w:pPr>
        <w:spacing w:after="0" w:line="240" w:lineRule="auto"/>
        <w:jc w:val="both"/>
        <w:rPr>
          <w:rFonts w:ascii="Arial" w:hAnsi="Arial" w:cs="Arial"/>
          <w:sz w:val="24"/>
          <w:szCs w:val="24"/>
        </w:rPr>
      </w:pPr>
      <w:r>
        <w:rPr>
          <w:rFonts w:ascii="Arial" w:hAnsi="Arial" w:cs="Arial"/>
          <w:sz w:val="24"/>
          <w:szCs w:val="24"/>
        </w:rPr>
        <w:tab/>
        <w:t xml:space="preserve">O </w:t>
      </w:r>
      <w:r w:rsidRPr="003916DB">
        <w:rPr>
          <w:rFonts w:ascii="Arial" w:hAnsi="Arial" w:cs="Arial"/>
          <w:b/>
          <w:sz w:val="24"/>
          <w:szCs w:val="24"/>
        </w:rPr>
        <w:t>contribuinte indireto (responsável – art. 121, inc. II, do CTN)</w:t>
      </w:r>
      <w:r>
        <w:rPr>
          <w:rFonts w:ascii="Arial" w:hAnsi="Arial" w:cs="Arial"/>
          <w:sz w:val="24"/>
          <w:szCs w:val="24"/>
        </w:rPr>
        <w:t xml:space="preserve"> é quem</w:t>
      </w:r>
      <w:r w:rsidRPr="003916DB">
        <w:rPr>
          <w:rFonts w:ascii="Arial" w:hAnsi="Arial" w:cs="Arial"/>
          <w:sz w:val="24"/>
          <w:szCs w:val="24"/>
        </w:rPr>
        <w:t xml:space="preserve"> paga o tributo em nome do contribuinte, conforme expressa disposição legal. Não é o realizador do fato imponível. Na verdade, paga o tributo a título alheio (em nome e </w:t>
      </w:r>
      <w:r w:rsidRPr="003916DB">
        <w:rPr>
          <w:rFonts w:ascii="Arial" w:hAnsi="Arial" w:cs="Arial"/>
          <w:sz w:val="24"/>
          <w:szCs w:val="24"/>
        </w:rPr>
        <w:lastRenderedPageBreak/>
        <w:t>por conta do contribuinte). Seu patrimônio, num primeiro momento, é alcançado p</w:t>
      </w:r>
      <w:r>
        <w:rPr>
          <w:rFonts w:ascii="Arial" w:hAnsi="Arial" w:cs="Arial"/>
          <w:sz w:val="24"/>
          <w:szCs w:val="24"/>
        </w:rPr>
        <w:t>ela carga econômica do tributo.</w:t>
      </w:r>
    </w:p>
    <w:p w:rsidR="003916DB" w:rsidRPr="003916DB" w:rsidRDefault="003916DB" w:rsidP="00BA4EA8">
      <w:pPr>
        <w:spacing w:after="0" w:line="240" w:lineRule="auto"/>
        <w:ind w:firstLine="708"/>
        <w:jc w:val="both"/>
        <w:rPr>
          <w:rFonts w:ascii="Arial" w:hAnsi="Arial" w:cs="Arial"/>
          <w:sz w:val="24"/>
          <w:szCs w:val="24"/>
        </w:rPr>
      </w:pPr>
      <w:r w:rsidRPr="003916DB">
        <w:rPr>
          <w:rFonts w:ascii="Arial" w:hAnsi="Arial" w:cs="Arial"/>
          <w:sz w:val="24"/>
          <w:szCs w:val="24"/>
        </w:rPr>
        <w:t>Entre o contribuinte e o responsável deve, necessariamente, existir uma relação jurídica que permita ao último o pronto ressarcimento.</w:t>
      </w:r>
    </w:p>
    <w:p w:rsidR="00E375A0" w:rsidRDefault="00DD06F2" w:rsidP="003916DB">
      <w:pPr>
        <w:pStyle w:val="Recuodecorpodetexto21"/>
        <w:numPr>
          <w:ilvl w:val="12"/>
          <w:numId w:val="0"/>
        </w:numPr>
        <w:rPr>
          <w:rFonts w:ascii="Arial" w:hAnsi="Arial" w:cs="Arial"/>
          <w:sz w:val="24"/>
          <w:szCs w:val="24"/>
        </w:rPr>
      </w:pPr>
      <w:r>
        <w:rPr>
          <w:rFonts w:ascii="Arial" w:hAnsi="Arial" w:cs="Arial"/>
          <w:sz w:val="24"/>
          <w:szCs w:val="24"/>
        </w:rPr>
        <w:tab/>
        <w:t>O tema responsabilidade tributária vem regulamentado, de forma específica, nos artigos 128 e seguintes e serão objeto de estudos futuros</w:t>
      </w:r>
    </w:p>
    <w:p w:rsidR="00DD06F2" w:rsidRDefault="00DD06F2" w:rsidP="003916DB">
      <w:pPr>
        <w:pStyle w:val="Recuodecorpodetexto21"/>
        <w:numPr>
          <w:ilvl w:val="12"/>
          <w:numId w:val="0"/>
        </w:numPr>
        <w:rPr>
          <w:rFonts w:ascii="Arial" w:hAnsi="Arial" w:cs="Arial"/>
          <w:sz w:val="24"/>
          <w:szCs w:val="24"/>
        </w:rPr>
      </w:pPr>
    </w:p>
    <w:p w:rsidR="00E9206E" w:rsidRDefault="00E9206E" w:rsidP="003916DB">
      <w:pPr>
        <w:pStyle w:val="Recuodecorpodetexto21"/>
        <w:numPr>
          <w:ilvl w:val="12"/>
          <w:numId w:val="0"/>
        </w:numPr>
        <w:rPr>
          <w:rFonts w:ascii="Arial" w:hAnsi="Arial" w:cs="Arial"/>
          <w:b/>
          <w:sz w:val="24"/>
          <w:szCs w:val="24"/>
        </w:rPr>
      </w:pPr>
      <w:r>
        <w:rPr>
          <w:rFonts w:ascii="Arial" w:hAnsi="Arial" w:cs="Arial"/>
          <w:b/>
          <w:sz w:val="24"/>
          <w:szCs w:val="24"/>
        </w:rPr>
        <w:t>3.3</w:t>
      </w:r>
      <w:r w:rsidR="002A542D">
        <w:rPr>
          <w:rFonts w:ascii="Arial" w:hAnsi="Arial" w:cs="Arial"/>
          <w:b/>
          <w:sz w:val="24"/>
          <w:szCs w:val="24"/>
        </w:rPr>
        <w:t>.</w:t>
      </w:r>
      <w:r>
        <w:rPr>
          <w:rFonts w:ascii="Arial" w:hAnsi="Arial" w:cs="Arial"/>
          <w:b/>
          <w:sz w:val="24"/>
          <w:szCs w:val="24"/>
        </w:rPr>
        <w:t xml:space="preserve"> Do acordo entre as partes</w:t>
      </w:r>
    </w:p>
    <w:p w:rsidR="00DD06F2" w:rsidRDefault="00DD06F2" w:rsidP="003916DB">
      <w:pPr>
        <w:pStyle w:val="Recuodecorpodetexto21"/>
        <w:numPr>
          <w:ilvl w:val="12"/>
          <w:numId w:val="0"/>
        </w:numPr>
        <w:rPr>
          <w:rFonts w:ascii="Arial" w:hAnsi="Arial" w:cs="Arial"/>
          <w:sz w:val="24"/>
          <w:szCs w:val="24"/>
        </w:rPr>
      </w:pPr>
      <w:r>
        <w:rPr>
          <w:rFonts w:ascii="Arial" w:hAnsi="Arial" w:cs="Arial"/>
          <w:b/>
          <w:sz w:val="24"/>
          <w:szCs w:val="24"/>
        </w:rPr>
        <w:tab/>
      </w:r>
      <w:r>
        <w:rPr>
          <w:rFonts w:ascii="Arial" w:hAnsi="Arial" w:cs="Arial"/>
          <w:sz w:val="24"/>
          <w:szCs w:val="24"/>
        </w:rPr>
        <w:t>O CTN, no artigo 123, que a seguir se transcreve, traz regra na qual a autonomia da vontade, instrumento típico do Direito Civil, é afastada:</w:t>
      </w:r>
    </w:p>
    <w:p w:rsidR="00DD06F2" w:rsidRPr="00DD06F2" w:rsidRDefault="00DD06F2" w:rsidP="00DD06F2">
      <w:pPr>
        <w:pStyle w:val="Recuodecorpodetexto21"/>
        <w:numPr>
          <w:ilvl w:val="12"/>
          <w:numId w:val="0"/>
        </w:numPr>
        <w:ind w:left="709"/>
        <w:rPr>
          <w:rFonts w:ascii="Arial" w:hAnsi="Arial" w:cs="Arial"/>
          <w:b/>
          <w:sz w:val="24"/>
          <w:szCs w:val="24"/>
        </w:rPr>
      </w:pPr>
    </w:p>
    <w:p w:rsidR="00DD06F2" w:rsidRDefault="00DD06F2" w:rsidP="00DD06F2">
      <w:pPr>
        <w:pStyle w:val="Recuodecorpodetexto21"/>
        <w:numPr>
          <w:ilvl w:val="12"/>
          <w:numId w:val="0"/>
        </w:numPr>
        <w:ind w:left="709"/>
        <w:rPr>
          <w:rFonts w:ascii="Arial" w:hAnsi="Arial" w:cs="Arial"/>
          <w:b/>
          <w:color w:val="222222"/>
          <w:sz w:val="24"/>
          <w:szCs w:val="24"/>
          <w:shd w:val="clear" w:color="auto" w:fill="FAFAFA"/>
        </w:rPr>
      </w:pPr>
      <w:r w:rsidRPr="00DD06F2">
        <w:rPr>
          <w:rStyle w:val="Forte"/>
          <w:rFonts w:ascii="Arial" w:hAnsi="Arial" w:cs="Arial"/>
          <w:color w:val="222222"/>
          <w:sz w:val="24"/>
          <w:szCs w:val="24"/>
          <w:bdr w:val="none" w:sz="0" w:space="0" w:color="auto" w:frame="1"/>
          <w:shd w:val="clear" w:color="auto" w:fill="FAFAFA"/>
        </w:rPr>
        <w:t>Art. 123.</w:t>
      </w:r>
      <w:r w:rsidRPr="00DD06F2">
        <w:rPr>
          <w:rStyle w:val="apple-converted-space"/>
          <w:rFonts w:ascii="Arial" w:hAnsi="Arial" w:cs="Arial"/>
          <w:b/>
          <w:color w:val="222222"/>
          <w:sz w:val="24"/>
          <w:szCs w:val="24"/>
          <w:shd w:val="clear" w:color="auto" w:fill="FAFAFA"/>
        </w:rPr>
        <w:t> </w:t>
      </w:r>
      <w:r w:rsidRPr="00DD06F2">
        <w:rPr>
          <w:rFonts w:ascii="Arial" w:hAnsi="Arial" w:cs="Arial"/>
          <w:b/>
          <w:color w:val="222222"/>
          <w:sz w:val="24"/>
          <w:szCs w:val="24"/>
          <w:shd w:val="clear" w:color="auto" w:fill="FAFAFA"/>
        </w:rPr>
        <w:t>Salvo disposições de lei em contrário, as convenções particulares, relativas à responsabilidade pelo pagamento de tributos, não podem ser opostas à Fazenda Pública, para modificar a definição legal do sujeito passivo das obrigações tributárias correspondentes.</w:t>
      </w:r>
    </w:p>
    <w:p w:rsidR="00DD06F2" w:rsidRDefault="00DD06F2" w:rsidP="00DD06F2">
      <w:pPr>
        <w:pStyle w:val="Recuodecorpodetexto21"/>
        <w:numPr>
          <w:ilvl w:val="12"/>
          <w:numId w:val="0"/>
        </w:numPr>
        <w:rPr>
          <w:rFonts w:ascii="Arial" w:hAnsi="Arial" w:cs="Arial"/>
          <w:color w:val="222222"/>
          <w:sz w:val="24"/>
          <w:szCs w:val="24"/>
          <w:shd w:val="clear" w:color="auto" w:fill="FAFAFA"/>
        </w:rPr>
      </w:pPr>
    </w:p>
    <w:p w:rsidR="00DD06F2" w:rsidRDefault="00DD06F2" w:rsidP="00DD06F2">
      <w:pPr>
        <w:pStyle w:val="Recuodecorpodetexto21"/>
        <w:numPr>
          <w:ilvl w:val="12"/>
          <w:numId w:val="0"/>
        </w:numPr>
        <w:rPr>
          <w:rFonts w:ascii="Arial" w:hAnsi="Arial" w:cs="Arial"/>
          <w:color w:val="222222"/>
          <w:sz w:val="24"/>
          <w:szCs w:val="24"/>
          <w:shd w:val="clear" w:color="auto" w:fill="FAFAFA"/>
        </w:rPr>
      </w:pPr>
      <w:r>
        <w:rPr>
          <w:rFonts w:ascii="Arial" w:hAnsi="Arial" w:cs="Arial"/>
          <w:color w:val="222222"/>
          <w:sz w:val="24"/>
          <w:szCs w:val="24"/>
          <w:shd w:val="clear" w:color="auto" w:fill="FAFAFA"/>
        </w:rPr>
        <w:tab/>
        <w:t xml:space="preserve">Veja-se, quem define o sujeito passivo da obrigação tributária é a lei, de forma que </w:t>
      </w:r>
      <w:r w:rsidR="00B476DE">
        <w:rPr>
          <w:rFonts w:ascii="Arial" w:hAnsi="Arial" w:cs="Arial"/>
          <w:color w:val="222222"/>
          <w:sz w:val="24"/>
          <w:szCs w:val="24"/>
          <w:shd w:val="clear" w:color="auto" w:fill="FAFAFA"/>
        </w:rPr>
        <w:t>outros instrumentos que não podem provocar sua alteração. É o caso clássico do IPTU, em que é muito comum, nos contratos de locação, a transferência do dever de pagamento ao locatório. Porém, tal circunstância não tem qualquer aplicação na relação jurídico-tributária, gerando, no máximo, direito de regresso.</w:t>
      </w:r>
    </w:p>
    <w:p w:rsidR="00B476DE" w:rsidRDefault="00B476DE" w:rsidP="00DD06F2">
      <w:pPr>
        <w:pStyle w:val="Recuodecorpodetexto21"/>
        <w:numPr>
          <w:ilvl w:val="12"/>
          <w:numId w:val="0"/>
        </w:numPr>
        <w:rPr>
          <w:rFonts w:ascii="Arial" w:hAnsi="Arial" w:cs="Arial"/>
          <w:color w:val="222222"/>
          <w:sz w:val="24"/>
          <w:szCs w:val="24"/>
          <w:shd w:val="clear" w:color="auto" w:fill="FAFAFA"/>
        </w:rPr>
      </w:pPr>
    </w:p>
    <w:p w:rsidR="00B476DE" w:rsidRDefault="00B476DE" w:rsidP="00DD06F2">
      <w:pPr>
        <w:pStyle w:val="Recuodecorpodetexto21"/>
        <w:numPr>
          <w:ilvl w:val="12"/>
          <w:numId w:val="0"/>
        </w:numPr>
        <w:rPr>
          <w:rFonts w:ascii="Arial" w:hAnsi="Arial" w:cs="Arial"/>
          <w:color w:val="222222"/>
          <w:sz w:val="24"/>
          <w:szCs w:val="24"/>
          <w:shd w:val="clear" w:color="auto" w:fill="FAFAFA"/>
        </w:rPr>
      </w:pPr>
      <w:r>
        <w:rPr>
          <w:rFonts w:ascii="Arial" w:hAnsi="Arial" w:cs="Arial"/>
          <w:b/>
          <w:color w:val="222222"/>
          <w:sz w:val="24"/>
          <w:szCs w:val="24"/>
          <w:shd w:val="clear" w:color="auto" w:fill="FAFAFA"/>
        </w:rPr>
        <w:t>3.4. Solidariedade</w:t>
      </w:r>
    </w:p>
    <w:p w:rsidR="00B476DE" w:rsidRDefault="00B476DE" w:rsidP="00DD06F2">
      <w:pPr>
        <w:pStyle w:val="Recuodecorpodetexto21"/>
        <w:numPr>
          <w:ilvl w:val="12"/>
          <w:numId w:val="0"/>
        </w:numPr>
        <w:rPr>
          <w:rFonts w:ascii="Arial" w:hAnsi="Arial" w:cs="Arial"/>
          <w:color w:val="222222"/>
          <w:sz w:val="24"/>
          <w:szCs w:val="24"/>
          <w:shd w:val="clear" w:color="auto" w:fill="FAFAFA"/>
        </w:rPr>
      </w:pPr>
      <w:r>
        <w:rPr>
          <w:rFonts w:ascii="Arial" w:hAnsi="Arial" w:cs="Arial"/>
          <w:color w:val="222222"/>
          <w:sz w:val="24"/>
          <w:szCs w:val="24"/>
          <w:shd w:val="clear" w:color="auto" w:fill="FAFAFA"/>
        </w:rPr>
        <w:tab/>
        <w:t>A solidariedade é instituto do Direito Civil, e existe quando, na mesma obrigação, concorrem mais de um credo</w:t>
      </w:r>
      <w:r w:rsidR="00742465">
        <w:rPr>
          <w:rFonts w:ascii="Arial" w:hAnsi="Arial" w:cs="Arial"/>
          <w:color w:val="222222"/>
          <w:sz w:val="24"/>
          <w:szCs w:val="24"/>
          <w:shd w:val="clear" w:color="auto" w:fill="FAFAFA"/>
        </w:rPr>
        <w:t>r</w:t>
      </w:r>
      <w:r>
        <w:rPr>
          <w:rFonts w:ascii="Arial" w:hAnsi="Arial" w:cs="Arial"/>
          <w:color w:val="222222"/>
          <w:sz w:val="24"/>
          <w:szCs w:val="24"/>
          <w:shd w:val="clear" w:color="auto" w:fill="FAFAFA"/>
        </w:rPr>
        <w:t xml:space="preserve"> ou mais de um devedor, cada um com direito, ou obrigado à divida toda.</w:t>
      </w:r>
    </w:p>
    <w:p w:rsidR="00B476DE" w:rsidRDefault="00B476DE" w:rsidP="00DD06F2">
      <w:pPr>
        <w:pStyle w:val="Recuodecorpodetexto21"/>
        <w:numPr>
          <w:ilvl w:val="12"/>
          <w:numId w:val="0"/>
        </w:numPr>
        <w:rPr>
          <w:rFonts w:ascii="Arial" w:hAnsi="Arial" w:cs="Arial"/>
          <w:color w:val="222222"/>
          <w:sz w:val="24"/>
          <w:szCs w:val="24"/>
          <w:shd w:val="clear" w:color="auto" w:fill="FAFAFA"/>
        </w:rPr>
      </w:pPr>
      <w:r>
        <w:rPr>
          <w:rFonts w:ascii="Arial" w:hAnsi="Arial" w:cs="Arial"/>
          <w:color w:val="222222"/>
          <w:sz w:val="24"/>
          <w:szCs w:val="24"/>
          <w:shd w:val="clear" w:color="auto" w:fill="FAFAFA"/>
        </w:rPr>
        <w:tab/>
        <w:t>Na esfera tributária, a solidariedade somente se verifica em relação ao sujeito passivo, nos termos do artigo 124 do CTN:</w:t>
      </w:r>
    </w:p>
    <w:p w:rsidR="00B476DE" w:rsidRDefault="00B476DE" w:rsidP="00DD06F2">
      <w:pPr>
        <w:pStyle w:val="Recuodecorpodetexto21"/>
        <w:numPr>
          <w:ilvl w:val="12"/>
          <w:numId w:val="0"/>
        </w:numPr>
        <w:rPr>
          <w:rFonts w:ascii="Arial" w:hAnsi="Arial" w:cs="Arial"/>
          <w:color w:val="222222"/>
          <w:sz w:val="24"/>
          <w:szCs w:val="24"/>
          <w:shd w:val="clear" w:color="auto" w:fill="FAFAFA"/>
        </w:rPr>
      </w:pPr>
    </w:p>
    <w:p w:rsidR="00742465" w:rsidRPr="00742465" w:rsidRDefault="00742465" w:rsidP="00742465">
      <w:pPr>
        <w:shd w:val="clear" w:color="auto" w:fill="FAFAFA"/>
        <w:spacing w:after="0" w:line="270" w:lineRule="atLeast"/>
        <w:ind w:left="709"/>
        <w:jc w:val="both"/>
        <w:rPr>
          <w:rFonts w:ascii="Arial" w:eastAsia="Times New Roman" w:hAnsi="Arial" w:cs="Arial"/>
          <w:b/>
          <w:color w:val="222222"/>
          <w:sz w:val="24"/>
          <w:szCs w:val="24"/>
          <w:lang w:eastAsia="pt-BR"/>
        </w:rPr>
      </w:pPr>
      <w:r w:rsidRPr="00742465">
        <w:rPr>
          <w:rFonts w:ascii="Arial" w:eastAsia="Times New Roman" w:hAnsi="Arial" w:cs="Arial"/>
          <w:b/>
          <w:bCs/>
          <w:color w:val="222222"/>
          <w:sz w:val="24"/>
          <w:szCs w:val="24"/>
          <w:bdr w:val="none" w:sz="0" w:space="0" w:color="auto" w:frame="1"/>
          <w:lang w:eastAsia="pt-BR"/>
        </w:rPr>
        <w:t>Art. 124.</w:t>
      </w:r>
      <w:r w:rsidRPr="00742465">
        <w:rPr>
          <w:rFonts w:ascii="Arial" w:eastAsia="Times New Roman" w:hAnsi="Arial" w:cs="Arial"/>
          <w:b/>
          <w:color w:val="222222"/>
          <w:sz w:val="24"/>
          <w:szCs w:val="24"/>
          <w:lang w:eastAsia="pt-BR"/>
        </w:rPr>
        <w:t> São solidariamente obrigadas:</w:t>
      </w:r>
    </w:p>
    <w:p w:rsidR="00742465" w:rsidRPr="00742465" w:rsidRDefault="00742465" w:rsidP="00742465">
      <w:pPr>
        <w:shd w:val="clear" w:color="auto" w:fill="FAFAFA"/>
        <w:spacing w:after="0" w:line="270" w:lineRule="atLeast"/>
        <w:ind w:left="709"/>
        <w:jc w:val="both"/>
        <w:rPr>
          <w:rFonts w:ascii="Arial" w:eastAsia="Times New Roman" w:hAnsi="Arial" w:cs="Arial"/>
          <w:b/>
          <w:color w:val="222222"/>
          <w:sz w:val="24"/>
          <w:szCs w:val="24"/>
          <w:lang w:eastAsia="pt-BR"/>
        </w:rPr>
      </w:pPr>
      <w:r w:rsidRPr="00742465">
        <w:rPr>
          <w:rFonts w:ascii="Arial" w:eastAsia="Times New Roman" w:hAnsi="Arial" w:cs="Arial"/>
          <w:b/>
          <w:bCs/>
          <w:color w:val="222222"/>
          <w:sz w:val="24"/>
          <w:szCs w:val="24"/>
          <w:bdr w:val="none" w:sz="0" w:space="0" w:color="auto" w:frame="1"/>
          <w:lang w:eastAsia="pt-BR"/>
        </w:rPr>
        <w:t>I </w:t>
      </w:r>
      <w:r w:rsidRPr="00742465">
        <w:rPr>
          <w:rFonts w:ascii="Arial" w:eastAsia="Times New Roman" w:hAnsi="Arial" w:cs="Arial"/>
          <w:b/>
          <w:color w:val="222222"/>
          <w:sz w:val="24"/>
          <w:szCs w:val="24"/>
          <w:lang w:eastAsia="pt-BR"/>
        </w:rPr>
        <w:t>- as pessoas que tenham interesse comum na situação que constitua o fato gerador da obrigação principal;</w:t>
      </w:r>
    </w:p>
    <w:p w:rsidR="00742465" w:rsidRPr="00742465" w:rsidRDefault="00742465" w:rsidP="00742465">
      <w:pPr>
        <w:shd w:val="clear" w:color="auto" w:fill="FAFAFA"/>
        <w:spacing w:after="0" w:line="270" w:lineRule="atLeast"/>
        <w:ind w:left="709"/>
        <w:jc w:val="both"/>
        <w:rPr>
          <w:rFonts w:ascii="Arial" w:eastAsia="Times New Roman" w:hAnsi="Arial" w:cs="Arial"/>
          <w:b/>
          <w:color w:val="222222"/>
          <w:sz w:val="24"/>
          <w:szCs w:val="24"/>
          <w:lang w:eastAsia="pt-BR"/>
        </w:rPr>
      </w:pPr>
      <w:r w:rsidRPr="00742465">
        <w:rPr>
          <w:rFonts w:ascii="Arial" w:eastAsia="Times New Roman" w:hAnsi="Arial" w:cs="Arial"/>
          <w:b/>
          <w:bCs/>
          <w:color w:val="222222"/>
          <w:sz w:val="24"/>
          <w:szCs w:val="24"/>
          <w:bdr w:val="none" w:sz="0" w:space="0" w:color="auto" w:frame="1"/>
          <w:lang w:eastAsia="pt-BR"/>
        </w:rPr>
        <w:t>II </w:t>
      </w:r>
      <w:r w:rsidRPr="00742465">
        <w:rPr>
          <w:rFonts w:ascii="Arial" w:eastAsia="Times New Roman" w:hAnsi="Arial" w:cs="Arial"/>
          <w:b/>
          <w:color w:val="222222"/>
          <w:sz w:val="24"/>
          <w:szCs w:val="24"/>
          <w:lang w:eastAsia="pt-BR"/>
        </w:rPr>
        <w:t>- as pessoas expressamente designadas por lei.</w:t>
      </w:r>
    </w:p>
    <w:p w:rsidR="00742465" w:rsidRPr="00742465" w:rsidRDefault="00742465" w:rsidP="00742465">
      <w:pPr>
        <w:shd w:val="clear" w:color="auto" w:fill="FAFAFA"/>
        <w:spacing w:after="0" w:line="270" w:lineRule="atLeast"/>
        <w:ind w:left="709"/>
        <w:jc w:val="both"/>
        <w:rPr>
          <w:rFonts w:ascii="Arial" w:eastAsia="Times New Roman" w:hAnsi="Arial" w:cs="Arial"/>
          <w:b/>
          <w:color w:val="222222"/>
          <w:sz w:val="24"/>
          <w:szCs w:val="24"/>
          <w:lang w:eastAsia="pt-BR"/>
        </w:rPr>
      </w:pPr>
      <w:r w:rsidRPr="00742465">
        <w:rPr>
          <w:rFonts w:ascii="Arial" w:eastAsia="Times New Roman" w:hAnsi="Arial" w:cs="Arial"/>
          <w:b/>
          <w:bCs/>
          <w:color w:val="222222"/>
          <w:sz w:val="24"/>
          <w:szCs w:val="24"/>
          <w:bdr w:val="none" w:sz="0" w:space="0" w:color="auto" w:frame="1"/>
          <w:lang w:eastAsia="pt-BR"/>
        </w:rPr>
        <w:t>Parágrafo único</w:t>
      </w:r>
      <w:r w:rsidRPr="00742465">
        <w:rPr>
          <w:rFonts w:ascii="Arial" w:eastAsia="Times New Roman" w:hAnsi="Arial" w:cs="Arial"/>
          <w:b/>
          <w:color w:val="222222"/>
          <w:sz w:val="24"/>
          <w:szCs w:val="24"/>
          <w:lang w:eastAsia="pt-BR"/>
        </w:rPr>
        <w:t>. A solidariedade referida neste artigo não comporta benefício de ordem.</w:t>
      </w:r>
    </w:p>
    <w:p w:rsidR="00B476DE" w:rsidRDefault="00B476DE" w:rsidP="00DD06F2">
      <w:pPr>
        <w:pStyle w:val="Recuodecorpodetexto21"/>
        <w:numPr>
          <w:ilvl w:val="12"/>
          <w:numId w:val="0"/>
        </w:numPr>
        <w:rPr>
          <w:rFonts w:ascii="Arial" w:hAnsi="Arial" w:cs="Arial"/>
          <w:color w:val="222222"/>
          <w:sz w:val="24"/>
          <w:szCs w:val="24"/>
          <w:shd w:val="clear" w:color="auto" w:fill="FAFAFA"/>
        </w:rPr>
      </w:pPr>
    </w:p>
    <w:p w:rsidR="00742465" w:rsidRDefault="00742465" w:rsidP="00DD06F2">
      <w:pPr>
        <w:pStyle w:val="Recuodecorpodetexto21"/>
        <w:numPr>
          <w:ilvl w:val="12"/>
          <w:numId w:val="0"/>
        </w:numPr>
        <w:rPr>
          <w:rFonts w:ascii="Arial" w:hAnsi="Arial" w:cs="Arial"/>
          <w:color w:val="222222"/>
          <w:sz w:val="24"/>
          <w:szCs w:val="24"/>
          <w:shd w:val="clear" w:color="auto" w:fill="FAFAFA"/>
        </w:rPr>
      </w:pPr>
      <w:r>
        <w:rPr>
          <w:rFonts w:ascii="Arial" w:hAnsi="Arial" w:cs="Arial"/>
          <w:color w:val="222222"/>
          <w:sz w:val="24"/>
          <w:szCs w:val="24"/>
          <w:shd w:val="clear" w:color="auto" w:fill="FAFAFA"/>
        </w:rPr>
        <w:tab/>
      </w:r>
      <w:r w:rsidR="00D97254">
        <w:rPr>
          <w:rFonts w:ascii="Arial" w:hAnsi="Arial" w:cs="Arial"/>
          <w:color w:val="222222"/>
          <w:sz w:val="24"/>
          <w:szCs w:val="24"/>
          <w:shd w:val="clear" w:color="auto" w:fill="FAFAFA"/>
        </w:rPr>
        <w:t>Assim, tem-se que, nos termos do dispositivo acima, poderemos ter situações em que haverá mais de um devedor</w:t>
      </w:r>
      <w:r w:rsidR="003F1364">
        <w:rPr>
          <w:rFonts w:ascii="Arial" w:hAnsi="Arial" w:cs="Arial"/>
          <w:color w:val="222222"/>
          <w:sz w:val="24"/>
          <w:szCs w:val="24"/>
          <w:shd w:val="clear" w:color="auto" w:fill="FAFAFA"/>
        </w:rPr>
        <w:t>, como por exemplo um casal que é coproprietário de um imóvel.</w:t>
      </w:r>
    </w:p>
    <w:p w:rsidR="003F1364" w:rsidRDefault="003F1364" w:rsidP="00DD06F2">
      <w:pPr>
        <w:pStyle w:val="Recuodecorpodetexto21"/>
        <w:numPr>
          <w:ilvl w:val="12"/>
          <w:numId w:val="0"/>
        </w:numPr>
        <w:rPr>
          <w:rFonts w:ascii="Arial" w:hAnsi="Arial" w:cs="Arial"/>
          <w:color w:val="222222"/>
          <w:sz w:val="24"/>
          <w:szCs w:val="24"/>
          <w:shd w:val="clear" w:color="auto" w:fill="FAFAFA"/>
        </w:rPr>
      </w:pPr>
      <w:r>
        <w:rPr>
          <w:rFonts w:ascii="Arial" w:hAnsi="Arial" w:cs="Arial"/>
          <w:color w:val="222222"/>
          <w:sz w:val="24"/>
          <w:szCs w:val="24"/>
          <w:shd w:val="clear" w:color="auto" w:fill="FAFAFA"/>
        </w:rPr>
        <w:tab/>
        <w:t>Destaque-se ainda, que não se fala no benefício de ordem, ou seja, o fisco pode exigir o tributo de quem melhor lhe convier, não havendo, portanto, a figura do devedor principal.</w:t>
      </w:r>
    </w:p>
    <w:p w:rsidR="003F1364" w:rsidRDefault="003F1364" w:rsidP="00DD06F2">
      <w:pPr>
        <w:pStyle w:val="Recuodecorpodetexto21"/>
        <w:numPr>
          <w:ilvl w:val="12"/>
          <w:numId w:val="0"/>
        </w:numPr>
        <w:rPr>
          <w:rFonts w:ascii="Arial" w:hAnsi="Arial" w:cs="Arial"/>
          <w:color w:val="222222"/>
          <w:sz w:val="24"/>
          <w:szCs w:val="24"/>
          <w:shd w:val="clear" w:color="auto" w:fill="FAFAFA"/>
        </w:rPr>
      </w:pPr>
      <w:r>
        <w:rPr>
          <w:rFonts w:ascii="Arial" w:hAnsi="Arial" w:cs="Arial"/>
          <w:color w:val="222222"/>
          <w:sz w:val="24"/>
          <w:szCs w:val="24"/>
          <w:shd w:val="clear" w:color="auto" w:fill="FAFAFA"/>
        </w:rPr>
        <w:tab/>
        <w:t>Com relação aos efeitos da solidariedade, tem-se que a tendência é o caminhar junto, ou seja, se um deve, todos devem, se um paga todos pagam, se interrompe a prescrição em relação a um, assim ocorre com os demais, se ocorre isenção ou remissão para um, exonera os demais, nos exatos termos do artigo 125, abaixo:</w:t>
      </w:r>
    </w:p>
    <w:p w:rsidR="003F1364" w:rsidRDefault="003F1364" w:rsidP="00DD06F2">
      <w:pPr>
        <w:pStyle w:val="Recuodecorpodetexto21"/>
        <w:numPr>
          <w:ilvl w:val="12"/>
          <w:numId w:val="0"/>
        </w:numPr>
        <w:rPr>
          <w:rFonts w:ascii="Arial" w:hAnsi="Arial" w:cs="Arial"/>
          <w:color w:val="222222"/>
          <w:sz w:val="24"/>
          <w:szCs w:val="24"/>
          <w:shd w:val="clear" w:color="auto" w:fill="FAFAFA"/>
        </w:rPr>
      </w:pPr>
    </w:p>
    <w:p w:rsidR="003F1364" w:rsidRPr="003F1364" w:rsidRDefault="003F1364" w:rsidP="003F1364">
      <w:pPr>
        <w:shd w:val="clear" w:color="auto" w:fill="FAFAFA"/>
        <w:spacing w:after="0" w:line="270" w:lineRule="atLeast"/>
        <w:ind w:left="709"/>
        <w:jc w:val="both"/>
        <w:rPr>
          <w:rFonts w:ascii="Arial" w:eastAsia="Times New Roman" w:hAnsi="Arial" w:cs="Arial"/>
          <w:b/>
          <w:color w:val="222222"/>
          <w:sz w:val="24"/>
          <w:szCs w:val="24"/>
          <w:lang w:eastAsia="pt-BR"/>
        </w:rPr>
      </w:pPr>
      <w:r w:rsidRPr="003F1364">
        <w:rPr>
          <w:rFonts w:ascii="Arial" w:eastAsia="Times New Roman" w:hAnsi="Arial" w:cs="Arial"/>
          <w:b/>
          <w:bCs/>
          <w:color w:val="222222"/>
          <w:sz w:val="24"/>
          <w:szCs w:val="24"/>
          <w:bdr w:val="none" w:sz="0" w:space="0" w:color="auto" w:frame="1"/>
          <w:lang w:eastAsia="pt-BR"/>
        </w:rPr>
        <w:t>Art. 125.</w:t>
      </w:r>
      <w:r w:rsidRPr="003F1364">
        <w:rPr>
          <w:rFonts w:ascii="Arial" w:eastAsia="Times New Roman" w:hAnsi="Arial" w:cs="Arial"/>
          <w:b/>
          <w:color w:val="222222"/>
          <w:sz w:val="24"/>
          <w:szCs w:val="24"/>
          <w:lang w:eastAsia="pt-BR"/>
        </w:rPr>
        <w:t> Salvo disposição de lei em contrário, são os seguintes os efeitos da solidariedade:</w:t>
      </w:r>
    </w:p>
    <w:p w:rsidR="003F1364" w:rsidRPr="003F1364" w:rsidRDefault="003F1364" w:rsidP="003F1364">
      <w:pPr>
        <w:shd w:val="clear" w:color="auto" w:fill="FAFAFA"/>
        <w:spacing w:after="0" w:line="270" w:lineRule="atLeast"/>
        <w:ind w:left="709"/>
        <w:jc w:val="both"/>
        <w:rPr>
          <w:rFonts w:ascii="Arial" w:eastAsia="Times New Roman" w:hAnsi="Arial" w:cs="Arial"/>
          <w:b/>
          <w:color w:val="222222"/>
          <w:sz w:val="24"/>
          <w:szCs w:val="24"/>
          <w:lang w:eastAsia="pt-BR"/>
        </w:rPr>
      </w:pPr>
      <w:r w:rsidRPr="003F1364">
        <w:rPr>
          <w:rFonts w:ascii="Arial" w:eastAsia="Times New Roman" w:hAnsi="Arial" w:cs="Arial"/>
          <w:b/>
          <w:bCs/>
          <w:color w:val="222222"/>
          <w:sz w:val="24"/>
          <w:szCs w:val="24"/>
          <w:bdr w:val="none" w:sz="0" w:space="0" w:color="auto" w:frame="1"/>
          <w:lang w:eastAsia="pt-BR"/>
        </w:rPr>
        <w:lastRenderedPageBreak/>
        <w:t>I </w:t>
      </w:r>
      <w:r w:rsidRPr="003F1364">
        <w:rPr>
          <w:rFonts w:ascii="Arial" w:eastAsia="Times New Roman" w:hAnsi="Arial" w:cs="Arial"/>
          <w:b/>
          <w:color w:val="222222"/>
          <w:sz w:val="24"/>
          <w:szCs w:val="24"/>
          <w:lang w:eastAsia="pt-BR"/>
        </w:rPr>
        <w:t>- o pagamento efetuado por um dos obrigados aproveita aos demais;</w:t>
      </w:r>
    </w:p>
    <w:p w:rsidR="003F1364" w:rsidRPr="003F1364" w:rsidRDefault="003F1364" w:rsidP="003F1364">
      <w:pPr>
        <w:shd w:val="clear" w:color="auto" w:fill="FAFAFA"/>
        <w:spacing w:after="0" w:line="270" w:lineRule="atLeast"/>
        <w:ind w:left="709"/>
        <w:jc w:val="both"/>
        <w:rPr>
          <w:rFonts w:ascii="Arial" w:eastAsia="Times New Roman" w:hAnsi="Arial" w:cs="Arial"/>
          <w:b/>
          <w:color w:val="222222"/>
          <w:sz w:val="24"/>
          <w:szCs w:val="24"/>
          <w:lang w:eastAsia="pt-BR"/>
        </w:rPr>
      </w:pPr>
      <w:r w:rsidRPr="003F1364">
        <w:rPr>
          <w:rFonts w:ascii="Arial" w:eastAsia="Times New Roman" w:hAnsi="Arial" w:cs="Arial"/>
          <w:b/>
          <w:bCs/>
          <w:color w:val="222222"/>
          <w:sz w:val="24"/>
          <w:szCs w:val="24"/>
          <w:bdr w:val="none" w:sz="0" w:space="0" w:color="auto" w:frame="1"/>
          <w:lang w:eastAsia="pt-BR"/>
        </w:rPr>
        <w:t>II </w:t>
      </w:r>
      <w:r w:rsidRPr="003F1364">
        <w:rPr>
          <w:rFonts w:ascii="Arial" w:eastAsia="Times New Roman" w:hAnsi="Arial" w:cs="Arial"/>
          <w:b/>
          <w:color w:val="222222"/>
          <w:sz w:val="24"/>
          <w:szCs w:val="24"/>
          <w:lang w:eastAsia="pt-BR"/>
        </w:rPr>
        <w:t>- a isenção ou remissão de crédito exonera todos os obrigados, salvo se outorgada pessoalmente a um deles, subsistindo, nesse caso, a solidariedade quanto aos demais pelo saldo;</w:t>
      </w:r>
    </w:p>
    <w:p w:rsidR="003F1364" w:rsidRPr="003F1364" w:rsidRDefault="003F1364" w:rsidP="003F1364">
      <w:pPr>
        <w:shd w:val="clear" w:color="auto" w:fill="FAFAFA"/>
        <w:spacing w:after="0" w:line="270" w:lineRule="atLeast"/>
        <w:ind w:left="709"/>
        <w:jc w:val="both"/>
        <w:rPr>
          <w:rFonts w:ascii="Arial" w:eastAsia="Times New Roman" w:hAnsi="Arial" w:cs="Arial"/>
          <w:b/>
          <w:color w:val="222222"/>
          <w:sz w:val="24"/>
          <w:szCs w:val="24"/>
          <w:lang w:eastAsia="pt-BR"/>
        </w:rPr>
      </w:pPr>
      <w:r w:rsidRPr="003F1364">
        <w:rPr>
          <w:rFonts w:ascii="Arial" w:eastAsia="Times New Roman" w:hAnsi="Arial" w:cs="Arial"/>
          <w:b/>
          <w:bCs/>
          <w:color w:val="222222"/>
          <w:sz w:val="24"/>
          <w:szCs w:val="24"/>
          <w:bdr w:val="none" w:sz="0" w:space="0" w:color="auto" w:frame="1"/>
          <w:lang w:eastAsia="pt-BR"/>
        </w:rPr>
        <w:t>III </w:t>
      </w:r>
      <w:r w:rsidRPr="003F1364">
        <w:rPr>
          <w:rFonts w:ascii="Arial" w:eastAsia="Times New Roman" w:hAnsi="Arial" w:cs="Arial"/>
          <w:b/>
          <w:color w:val="222222"/>
          <w:sz w:val="24"/>
          <w:szCs w:val="24"/>
          <w:lang w:eastAsia="pt-BR"/>
        </w:rPr>
        <w:t>- a interrupção da prescrição, em favor ou contra um dos obrigados, favorece ou prejudica aos demais.</w:t>
      </w:r>
    </w:p>
    <w:p w:rsidR="003F1364" w:rsidRDefault="003F1364" w:rsidP="00DD06F2">
      <w:pPr>
        <w:pStyle w:val="Recuodecorpodetexto21"/>
        <w:numPr>
          <w:ilvl w:val="12"/>
          <w:numId w:val="0"/>
        </w:numPr>
        <w:rPr>
          <w:rFonts w:ascii="Arial" w:hAnsi="Arial" w:cs="Arial"/>
          <w:color w:val="222222"/>
          <w:sz w:val="24"/>
          <w:szCs w:val="24"/>
          <w:shd w:val="clear" w:color="auto" w:fill="FAFAFA"/>
        </w:rPr>
      </w:pPr>
    </w:p>
    <w:p w:rsidR="003F1364" w:rsidRDefault="003F1364" w:rsidP="00DD06F2">
      <w:pPr>
        <w:pStyle w:val="Recuodecorpodetexto21"/>
        <w:numPr>
          <w:ilvl w:val="12"/>
          <w:numId w:val="0"/>
        </w:numPr>
        <w:rPr>
          <w:rFonts w:ascii="Arial" w:hAnsi="Arial" w:cs="Arial"/>
          <w:color w:val="222222"/>
          <w:sz w:val="24"/>
          <w:szCs w:val="24"/>
          <w:shd w:val="clear" w:color="auto" w:fill="FAFAFA"/>
        </w:rPr>
      </w:pPr>
      <w:r>
        <w:rPr>
          <w:rFonts w:ascii="Arial" w:hAnsi="Arial" w:cs="Arial"/>
          <w:color w:val="222222"/>
          <w:sz w:val="24"/>
          <w:szCs w:val="24"/>
          <w:shd w:val="clear" w:color="auto" w:fill="FAFAFA"/>
        </w:rPr>
        <w:tab/>
        <w:t>Finalmente, no caso de pagamento por parte de um dos devedores, surge, em relação a este, o direito de regresso em face dos demais.</w:t>
      </w:r>
    </w:p>
    <w:p w:rsidR="003F1364" w:rsidRDefault="003F1364" w:rsidP="00DD06F2">
      <w:pPr>
        <w:pStyle w:val="Recuodecorpodetexto21"/>
        <w:numPr>
          <w:ilvl w:val="12"/>
          <w:numId w:val="0"/>
        </w:numPr>
        <w:rPr>
          <w:rFonts w:ascii="Arial" w:hAnsi="Arial" w:cs="Arial"/>
          <w:color w:val="222222"/>
          <w:sz w:val="24"/>
          <w:szCs w:val="24"/>
          <w:shd w:val="clear" w:color="auto" w:fill="FAFAFA"/>
        </w:rPr>
      </w:pPr>
    </w:p>
    <w:p w:rsidR="003F1364" w:rsidRDefault="003F1364" w:rsidP="00DD06F2">
      <w:pPr>
        <w:pStyle w:val="Recuodecorpodetexto21"/>
        <w:numPr>
          <w:ilvl w:val="12"/>
          <w:numId w:val="0"/>
        </w:numPr>
        <w:rPr>
          <w:rFonts w:ascii="Arial" w:hAnsi="Arial" w:cs="Arial"/>
          <w:color w:val="222222"/>
          <w:sz w:val="24"/>
          <w:szCs w:val="24"/>
          <w:shd w:val="clear" w:color="auto" w:fill="FAFAFA"/>
        </w:rPr>
      </w:pPr>
      <w:r>
        <w:rPr>
          <w:rFonts w:ascii="Arial" w:hAnsi="Arial" w:cs="Arial"/>
          <w:b/>
          <w:color w:val="222222"/>
          <w:sz w:val="24"/>
          <w:szCs w:val="24"/>
          <w:shd w:val="clear" w:color="auto" w:fill="FAFAFA"/>
        </w:rPr>
        <w:t>3.5</w:t>
      </w:r>
      <w:r w:rsidR="002A542D">
        <w:rPr>
          <w:rFonts w:ascii="Arial" w:hAnsi="Arial" w:cs="Arial"/>
          <w:b/>
          <w:color w:val="222222"/>
          <w:sz w:val="24"/>
          <w:szCs w:val="24"/>
          <w:shd w:val="clear" w:color="auto" w:fill="FAFAFA"/>
        </w:rPr>
        <w:t>.</w:t>
      </w:r>
      <w:r>
        <w:rPr>
          <w:rFonts w:ascii="Arial" w:hAnsi="Arial" w:cs="Arial"/>
          <w:b/>
          <w:color w:val="222222"/>
          <w:sz w:val="24"/>
          <w:szCs w:val="24"/>
          <w:shd w:val="clear" w:color="auto" w:fill="FAFAFA"/>
        </w:rPr>
        <w:t xml:space="preserve"> Capacidade tributária do sujeito passivo</w:t>
      </w:r>
    </w:p>
    <w:p w:rsidR="003F1364" w:rsidRDefault="003F1364" w:rsidP="00DD06F2">
      <w:pPr>
        <w:pStyle w:val="Recuodecorpodetexto21"/>
        <w:numPr>
          <w:ilvl w:val="12"/>
          <w:numId w:val="0"/>
        </w:numPr>
        <w:rPr>
          <w:rFonts w:ascii="Arial" w:hAnsi="Arial" w:cs="Arial"/>
          <w:color w:val="222222"/>
          <w:sz w:val="24"/>
          <w:szCs w:val="24"/>
          <w:shd w:val="clear" w:color="auto" w:fill="FAFAFA"/>
        </w:rPr>
      </w:pPr>
      <w:r>
        <w:rPr>
          <w:rFonts w:ascii="Arial" w:hAnsi="Arial" w:cs="Arial"/>
          <w:color w:val="222222"/>
          <w:sz w:val="24"/>
          <w:szCs w:val="24"/>
          <w:shd w:val="clear" w:color="auto" w:fill="FAFAFA"/>
        </w:rPr>
        <w:tab/>
        <w:t>Inicialmente, vale dizer que a capacidade tributária não guarda qualquer relação com a capacidade civil, ou seja, a pessoa física ou jurídica, que pratique a conduta definida em lei como passível de tributação</w:t>
      </w:r>
      <w:r w:rsidR="00810A51">
        <w:rPr>
          <w:rFonts w:ascii="Arial" w:hAnsi="Arial" w:cs="Arial"/>
          <w:color w:val="222222"/>
          <w:sz w:val="24"/>
          <w:szCs w:val="24"/>
          <w:shd w:val="clear" w:color="auto" w:fill="FAFAFA"/>
        </w:rPr>
        <w:t>,</w:t>
      </w:r>
      <w:r>
        <w:rPr>
          <w:rFonts w:ascii="Arial" w:hAnsi="Arial" w:cs="Arial"/>
          <w:color w:val="222222"/>
          <w:sz w:val="24"/>
          <w:szCs w:val="24"/>
          <w:shd w:val="clear" w:color="auto" w:fill="FAFAFA"/>
        </w:rPr>
        <w:t xml:space="preserve"> estará sujeita ao respectivo pagamento</w:t>
      </w:r>
      <w:r w:rsidR="00810A51">
        <w:rPr>
          <w:rFonts w:ascii="Arial" w:hAnsi="Arial" w:cs="Arial"/>
          <w:color w:val="222222"/>
          <w:sz w:val="24"/>
          <w:szCs w:val="24"/>
          <w:shd w:val="clear" w:color="auto" w:fill="FAFAFA"/>
        </w:rPr>
        <w:t>, conforme preconiza o artigo 126 do CTN:</w:t>
      </w:r>
    </w:p>
    <w:p w:rsidR="00810A51" w:rsidRDefault="00810A51" w:rsidP="00DD06F2">
      <w:pPr>
        <w:pStyle w:val="Recuodecorpodetexto21"/>
        <w:numPr>
          <w:ilvl w:val="12"/>
          <w:numId w:val="0"/>
        </w:numPr>
        <w:rPr>
          <w:rFonts w:ascii="Arial" w:hAnsi="Arial" w:cs="Arial"/>
          <w:color w:val="222222"/>
          <w:sz w:val="24"/>
          <w:szCs w:val="24"/>
          <w:shd w:val="clear" w:color="auto" w:fill="FAFAFA"/>
        </w:rPr>
      </w:pPr>
    </w:p>
    <w:p w:rsidR="00810A51" w:rsidRPr="00810A51" w:rsidRDefault="00810A51" w:rsidP="00810A51">
      <w:pPr>
        <w:shd w:val="clear" w:color="auto" w:fill="FAFAFA"/>
        <w:spacing w:after="0" w:line="270" w:lineRule="atLeast"/>
        <w:ind w:left="709"/>
        <w:jc w:val="both"/>
        <w:rPr>
          <w:rFonts w:ascii="Arial" w:eastAsia="Times New Roman" w:hAnsi="Arial" w:cs="Arial"/>
          <w:b/>
          <w:color w:val="222222"/>
          <w:sz w:val="24"/>
          <w:szCs w:val="24"/>
          <w:lang w:eastAsia="pt-BR"/>
        </w:rPr>
      </w:pPr>
      <w:r w:rsidRPr="00810A51">
        <w:rPr>
          <w:rFonts w:ascii="Arial" w:eastAsia="Times New Roman" w:hAnsi="Arial" w:cs="Arial"/>
          <w:b/>
          <w:bCs/>
          <w:color w:val="222222"/>
          <w:sz w:val="24"/>
          <w:szCs w:val="24"/>
          <w:bdr w:val="none" w:sz="0" w:space="0" w:color="auto" w:frame="1"/>
          <w:lang w:eastAsia="pt-BR"/>
        </w:rPr>
        <w:t>Art. 126.</w:t>
      </w:r>
      <w:r w:rsidRPr="00810A51">
        <w:rPr>
          <w:rFonts w:ascii="Arial" w:eastAsia="Times New Roman" w:hAnsi="Arial" w:cs="Arial"/>
          <w:b/>
          <w:color w:val="222222"/>
          <w:sz w:val="24"/>
          <w:szCs w:val="24"/>
          <w:lang w:eastAsia="pt-BR"/>
        </w:rPr>
        <w:t> A capacidade tributária passiva independe:</w:t>
      </w:r>
    </w:p>
    <w:p w:rsidR="00810A51" w:rsidRPr="00810A51" w:rsidRDefault="00810A51" w:rsidP="00810A51">
      <w:pPr>
        <w:shd w:val="clear" w:color="auto" w:fill="FAFAFA"/>
        <w:spacing w:after="0" w:line="270" w:lineRule="atLeast"/>
        <w:ind w:left="709"/>
        <w:jc w:val="both"/>
        <w:rPr>
          <w:rFonts w:ascii="Arial" w:eastAsia="Times New Roman" w:hAnsi="Arial" w:cs="Arial"/>
          <w:b/>
          <w:color w:val="222222"/>
          <w:sz w:val="24"/>
          <w:szCs w:val="24"/>
          <w:lang w:eastAsia="pt-BR"/>
        </w:rPr>
      </w:pPr>
      <w:r w:rsidRPr="00810A51">
        <w:rPr>
          <w:rFonts w:ascii="Arial" w:eastAsia="Times New Roman" w:hAnsi="Arial" w:cs="Arial"/>
          <w:b/>
          <w:bCs/>
          <w:color w:val="222222"/>
          <w:sz w:val="24"/>
          <w:szCs w:val="24"/>
          <w:bdr w:val="none" w:sz="0" w:space="0" w:color="auto" w:frame="1"/>
          <w:lang w:eastAsia="pt-BR"/>
        </w:rPr>
        <w:t>I </w:t>
      </w:r>
      <w:r w:rsidRPr="00810A51">
        <w:rPr>
          <w:rFonts w:ascii="Arial" w:eastAsia="Times New Roman" w:hAnsi="Arial" w:cs="Arial"/>
          <w:b/>
          <w:color w:val="222222"/>
          <w:sz w:val="24"/>
          <w:szCs w:val="24"/>
          <w:lang w:eastAsia="pt-BR"/>
        </w:rPr>
        <w:t>- da capacidade civil das pessoas naturais;</w:t>
      </w:r>
    </w:p>
    <w:p w:rsidR="00810A51" w:rsidRPr="00810A51" w:rsidRDefault="00810A51" w:rsidP="00810A51">
      <w:pPr>
        <w:shd w:val="clear" w:color="auto" w:fill="FAFAFA"/>
        <w:spacing w:after="0" w:line="270" w:lineRule="atLeast"/>
        <w:ind w:left="709"/>
        <w:jc w:val="both"/>
        <w:rPr>
          <w:rFonts w:ascii="Arial" w:eastAsia="Times New Roman" w:hAnsi="Arial" w:cs="Arial"/>
          <w:b/>
          <w:color w:val="222222"/>
          <w:sz w:val="24"/>
          <w:szCs w:val="24"/>
          <w:lang w:eastAsia="pt-BR"/>
        </w:rPr>
      </w:pPr>
      <w:r w:rsidRPr="00810A51">
        <w:rPr>
          <w:rFonts w:ascii="Arial" w:eastAsia="Times New Roman" w:hAnsi="Arial" w:cs="Arial"/>
          <w:b/>
          <w:bCs/>
          <w:color w:val="222222"/>
          <w:sz w:val="24"/>
          <w:szCs w:val="24"/>
          <w:bdr w:val="none" w:sz="0" w:space="0" w:color="auto" w:frame="1"/>
          <w:lang w:eastAsia="pt-BR"/>
        </w:rPr>
        <w:t>II </w:t>
      </w:r>
      <w:r w:rsidRPr="00810A51">
        <w:rPr>
          <w:rFonts w:ascii="Arial" w:eastAsia="Times New Roman" w:hAnsi="Arial" w:cs="Arial"/>
          <w:b/>
          <w:color w:val="222222"/>
          <w:sz w:val="24"/>
          <w:szCs w:val="24"/>
          <w:lang w:eastAsia="pt-BR"/>
        </w:rPr>
        <w:t>- de achar-se a pessoa natural sujeita a medidas que importem privação ou limitação do exercício de atividades civis, comerciais ou profissionais, ou da administração direta de seus bens ou negócios;</w:t>
      </w:r>
    </w:p>
    <w:p w:rsidR="00810A51" w:rsidRPr="00810A51" w:rsidRDefault="00810A51" w:rsidP="00810A51">
      <w:pPr>
        <w:shd w:val="clear" w:color="auto" w:fill="FAFAFA"/>
        <w:spacing w:after="0" w:line="270" w:lineRule="atLeast"/>
        <w:ind w:left="709"/>
        <w:jc w:val="both"/>
        <w:rPr>
          <w:rFonts w:ascii="Arial" w:eastAsia="Times New Roman" w:hAnsi="Arial" w:cs="Arial"/>
          <w:b/>
          <w:color w:val="222222"/>
          <w:sz w:val="24"/>
          <w:szCs w:val="24"/>
          <w:lang w:eastAsia="pt-BR"/>
        </w:rPr>
      </w:pPr>
      <w:r w:rsidRPr="00810A51">
        <w:rPr>
          <w:rFonts w:ascii="Arial" w:eastAsia="Times New Roman" w:hAnsi="Arial" w:cs="Arial"/>
          <w:b/>
          <w:bCs/>
          <w:color w:val="222222"/>
          <w:sz w:val="24"/>
          <w:szCs w:val="24"/>
          <w:bdr w:val="none" w:sz="0" w:space="0" w:color="auto" w:frame="1"/>
          <w:lang w:eastAsia="pt-BR"/>
        </w:rPr>
        <w:t>III </w:t>
      </w:r>
      <w:r w:rsidRPr="00810A51">
        <w:rPr>
          <w:rFonts w:ascii="Arial" w:eastAsia="Times New Roman" w:hAnsi="Arial" w:cs="Arial"/>
          <w:b/>
          <w:color w:val="222222"/>
          <w:sz w:val="24"/>
          <w:szCs w:val="24"/>
          <w:lang w:eastAsia="pt-BR"/>
        </w:rPr>
        <w:t>- de estar a pessoa jurídica regularmente constituída, bastando que configure uma unidade econômica ou profissional.</w:t>
      </w:r>
    </w:p>
    <w:p w:rsidR="00810A51" w:rsidRDefault="00810A51" w:rsidP="00DD06F2">
      <w:pPr>
        <w:pStyle w:val="Recuodecorpodetexto21"/>
        <w:numPr>
          <w:ilvl w:val="12"/>
          <w:numId w:val="0"/>
        </w:numPr>
        <w:rPr>
          <w:rFonts w:ascii="Arial" w:hAnsi="Arial" w:cs="Arial"/>
          <w:color w:val="222222"/>
          <w:sz w:val="24"/>
          <w:szCs w:val="24"/>
          <w:shd w:val="clear" w:color="auto" w:fill="FAFAFA"/>
        </w:rPr>
      </w:pPr>
    </w:p>
    <w:p w:rsidR="00810A51" w:rsidRDefault="00810A51" w:rsidP="00DD06F2">
      <w:pPr>
        <w:pStyle w:val="Recuodecorpodetexto21"/>
        <w:numPr>
          <w:ilvl w:val="12"/>
          <w:numId w:val="0"/>
        </w:numPr>
        <w:rPr>
          <w:rFonts w:ascii="Arial" w:hAnsi="Arial" w:cs="Arial"/>
          <w:color w:val="222222"/>
          <w:sz w:val="24"/>
          <w:szCs w:val="24"/>
          <w:shd w:val="clear" w:color="auto" w:fill="FAFAFA"/>
        </w:rPr>
      </w:pPr>
      <w:r>
        <w:rPr>
          <w:rFonts w:ascii="Arial" w:hAnsi="Arial" w:cs="Arial"/>
          <w:color w:val="222222"/>
          <w:sz w:val="24"/>
          <w:szCs w:val="24"/>
          <w:shd w:val="clear" w:color="auto" w:fill="FAFAFA"/>
        </w:rPr>
        <w:tab/>
        <w:t>Assim, no caso da pessoa natural, independentemente de sua condição civil, será sujeito passivo, devendo, neste caso o pagamento ser efetuado por seus pais ou responsáveis. Em se tratando de pessoa jurídica, ao se verificar, independentemente de existir de direito, que é uma unidade econômica ou profissional, estará obrigada ao pagamento, recaindo tal ônus sobre a pessoa física que a represente.</w:t>
      </w:r>
    </w:p>
    <w:p w:rsidR="00810A51" w:rsidRDefault="00810A51" w:rsidP="00DD06F2">
      <w:pPr>
        <w:pStyle w:val="Recuodecorpodetexto21"/>
        <w:numPr>
          <w:ilvl w:val="12"/>
          <w:numId w:val="0"/>
        </w:numPr>
        <w:rPr>
          <w:rFonts w:ascii="Arial" w:hAnsi="Arial" w:cs="Arial"/>
          <w:color w:val="222222"/>
          <w:sz w:val="24"/>
          <w:szCs w:val="24"/>
          <w:shd w:val="clear" w:color="auto" w:fill="FAFAFA"/>
        </w:rPr>
      </w:pPr>
      <w:r>
        <w:rPr>
          <w:rFonts w:ascii="Arial" w:hAnsi="Arial" w:cs="Arial"/>
          <w:color w:val="222222"/>
          <w:sz w:val="24"/>
          <w:szCs w:val="24"/>
          <w:shd w:val="clear" w:color="auto" w:fill="FAFAFA"/>
        </w:rPr>
        <w:tab/>
        <w:t>Na realidade, todos possuem capacidade tributária passiva.</w:t>
      </w:r>
    </w:p>
    <w:p w:rsidR="00810A51" w:rsidRDefault="00810A51" w:rsidP="00DD06F2">
      <w:pPr>
        <w:pStyle w:val="Recuodecorpodetexto21"/>
        <w:numPr>
          <w:ilvl w:val="12"/>
          <w:numId w:val="0"/>
        </w:numPr>
        <w:rPr>
          <w:rFonts w:ascii="Arial" w:hAnsi="Arial" w:cs="Arial"/>
          <w:color w:val="222222"/>
          <w:sz w:val="24"/>
          <w:szCs w:val="24"/>
          <w:shd w:val="clear" w:color="auto" w:fill="FAFAFA"/>
        </w:rPr>
      </w:pPr>
    </w:p>
    <w:p w:rsidR="00810A51" w:rsidRPr="00810A51" w:rsidRDefault="00810A51" w:rsidP="00DD06F2">
      <w:pPr>
        <w:pStyle w:val="Recuodecorpodetexto21"/>
        <w:numPr>
          <w:ilvl w:val="12"/>
          <w:numId w:val="0"/>
        </w:numPr>
        <w:rPr>
          <w:rFonts w:ascii="Arial" w:hAnsi="Arial" w:cs="Arial"/>
          <w:b/>
          <w:color w:val="222222"/>
          <w:sz w:val="24"/>
          <w:szCs w:val="24"/>
          <w:shd w:val="clear" w:color="auto" w:fill="FAFAFA"/>
        </w:rPr>
      </w:pPr>
      <w:r>
        <w:rPr>
          <w:rFonts w:ascii="Arial" w:hAnsi="Arial" w:cs="Arial"/>
          <w:b/>
          <w:color w:val="222222"/>
          <w:sz w:val="24"/>
          <w:szCs w:val="24"/>
          <w:shd w:val="clear" w:color="auto" w:fill="FAFAFA"/>
        </w:rPr>
        <w:t>3.6</w:t>
      </w:r>
      <w:r w:rsidR="002A542D">
        <w:rPr>
          <w:rFonts w:ascii="Arial" w:hAnsi="Arial" w:cs="Arial"/>
          <w:b/>
          <w:color w:val="222222"/>
          <w:sz w:val="24"/>
          <w:szCs w:val="24"/>
          <w:shd w:val="clear" w:color="auto" w:fill="FAFAFA"/>
        </w:rPr>
        <w:t>.</w:t>
      </w:r>
      <w:r>
        <w:rPr>
          <w:rFonts w:ascii="Arial" w:hAnsi="Arial" w:cs="Arial"/>
          <w:b/>
          <w:color w:val="222222"/>
          <w:sz w:val="24"/>
          <w:szCs w:val="24"/>
          <w:shd w:val="clear" w:color="auto" w:fill="FAFAFA"/>
        </w:rPr>
        <w:t xml:space="preserve"> Domicílio Tributário</w:t>
      </w:r>
    </w:p>
    <w:p w:rsidR="00810A51" w:rsidRDefault="00810A51" w:rsidP="00DD06F2">
      <w:pPr>
        <w:pStyle w:val="Recuodecorpodetexto21"/>
        <w:numPr>
          <w:ilvl w:val="12"/>
          <w:numId w:val="0"/>
        </w:numPr>
        <w:rPr>
          <w:rFonts w:ascii="Arial" w:hAnsi="Arial" w:cs="Arial"/>
          <w:color w:val="222222"/>
          <w:sz w:val="24"/>
          <w:szCs w:val="24"/>
          <w:shd w:val="clear" w:color="auto" w:fill="FAFAFA"/>
        </w:rPr>
      </w:pPr>
      <w:r>
        <w:rPr>
          <w:rFonts w:ascii="Arial" w:hAnsi="Arial" w:cs="Arial"/>
          <w:color w:val="222222"/>
          <w:sz w:val="24"/>
          <w:szCs w:val="24"/>
          <w:shd w:val="clear" w:color="auto" w:fill="FAFAFA"/>
        </w:rPr>
        <w:tab/>
        <w:t xml:space="preserve">O domicílio é instituto contemplado pelo Direito Civil, caracterizado como sendo o local em que </w:t>
      </w:r>
      <w:r w:rsidR="009E5458">
        <w:rPr>
          <w:rFonts w:ascii="Arial" w:hAnsi="Arial" w:cs="Arial"/>
          <w:color w:val="222222"/>
          <w:sz w:val="24"/>
          <w:szCs w:val="24"/>
          <w:shd w:val="clear" w:color="auto" w:fill="FAFAFA"/>
        </w:rPr>
        <w:t xml:space="preserve">a pessoa </w:t>
      </w:r>
      <w:r>
        <w:rPr>
          <w:rFonts w:ascii="Arial" w:hAnsi="Arial" w:cs="Arial"/>
          <w:color w:val="222222"/>
          <w:sz w:val="24"/>
          <w:szCs w:val="24"/>
          <w:shd w:val="clear" w:color="auto" w:fill="FAFAFA"/>
        </w:rPr>
        <w:t>se estabelece, ou seja, que normalmente poderá ser encontra</w:t>
      </w:r>
      <w:r w:rsidR="009E5458">
        <w:rPr>
          <w:rFonts w:ascii="Arial" w:hAnsi="Arial" w:cs="Arial"/>
          <w:color w:val="222222"/>
          <w:sz w:val="24"/>
          <w:szCs w:val="24"/>
          <w:shd w:val="clear" w:color="auto" w:fill="FAFAFA"/>
        </w:rPr>
        <w:t>da no caso da pessoa natural, ou onde está sediada, no caso de pessoa física.</w:t>
      </w:r>
    </w:p>
    <w:p w:rsidR="009E5458" w:rsidRDefault="009E5458" w:rsidP="00DD06F2">
      <w:pPr>
        <w:pStyle w:val="Recuodecorpodetexto21"/>
        <w:numPr>
          <w:ilvl w:val="12"/>
          <w:numId w:val="0"/>
        </w:numPr>
        <w:rPr>
          <w:rFonts w:ascii="Arial" w:hAnsi="Arial" w:cs="Arial"/>
          <w:color w:val="222222"/>
          <w:sz w:val="24"/>
          <w:szCs w:val="24"/>
          <w:shd w:val="clear" w:color="auto" w:fill="FAFAFA"/>
        </w:rPr>
      </w:pPr>
      <w:r>
        <w:rPr>
          <w:rFonts w:ascii="Arial" w:hAnsi="Arial" w:cs="Arial"/>
          <w:color w:val="222222"/>
          <w:sz w:val="24"/>
          <w:szCs w:val="24"/>
          <w:shd w:val="clear" w:color="auto" w:fill="FAFAFA"/>
        </w:rPr>
        <w:tab/>
        <w:t>O domicílio tributário esta regulamentado no artigo 127 do CTN, assim disposto:</w:t>
      </w:r>
    </w:p>
    <w:p w:rsidR="009E5458" w:rsidRDefault="009E5458" w:rsidP="00DD06F2">
      <w:pPr>
        <w:pStyle w:val="Recuodecorpodetexto21"/>
        <w:numPr>
          <w:ilvl w:val="12"/>
          <w:numId w:val="0"/>
        </w:numPr>
        <w:rPr>
          <w:rFonts w:ascii="Arial" w:hAnsi="Arial" w:cs="Arial"/>
          <w:color w:val="222222"/>
          <w:sz w:val="24"/>
          <w:szCs w:val="24"/>
          <w:shd w:val="clear" w:color="auto" w:fill="FAFAFA"/>
        </w:rPr>
      </w:pPr>
    </w:p>
    <w:p w:rsidR="009E5458" w:rsidRPr="009E5458" w:rsidRDefault="009E5458" w:rsidP="009E5458">
      <w:pPr>
        <w:shd w:val="clear" w:color="auto" w:fill="FAFAFA"/>
        <w:spacing w:after="0" w:line="270" w:lineRule="atLeast"/>
        <w:ind w:left="709"/>
        <w:jc w:val="both"/>
        <w:rPr>
          <w:rFonts w:ascii="Arial" w:eastAsia="Times New Roman" w:hAnsi="Arial" w:cs="Arial"/>
          <w:b/>
          <w:color w:val="222222"/>
          <w:sz w:val="24"/>
          <w:szCs w:val="24"/>
          <w:lang w:eastAsia="pt-BR"/>
        </w:rPr>
      </w:pPr>
      <w:r w:rsidRPr="009E5458">
        <w:rPr>
          <w:rFonts w:ascii="Arial" w:eastAsia="Times New Roman" w:hAnsi="Arial" w:cs="Arial"/>
          <w:b/>
          <w:bCs/>
          <w:color w:val="222222"/>
          <w:sz w:val="24"/>
          <w:szCs w:val="24"/>
          <w:bdr w:val="none" w:sz="0" w:space="0" w:color="auto" w:frame="1"/>
          <w:lang w:eastAsia="pt-BR"/>
        </w:rPr>
        <w:t>Art. 127.</w:t>
      </w:r>
      <w:r w:rsidRPr="009E5458">
        <w:rPr>
          <w:rFonts w:ascii="Arial" w:eastAsia="Times New Roman" w:hAnsi="Arial" w:cs="Arial"/>
          <w:b/>
          <w:color w:val="222222"/>
          <w:sz w:val="24"/>
          <w:szCs w:val="24"/>
          <w:lang w:eastAsia="pt-BR"/>
        </w:rPr>
        <w:t> Na falta de eleição, pelo contribuinte ou responsável, de domicílio tributário, na forma da legislação aplicável, considera-se como tal:</w:t>
      </w:r>
    </w:p>
    <w:p w:rsidR="009E5458" w:rsidRPr="009E5458" w:rsidRDefault="009E5458" w:rsidP="009E5458">
      <w:pPr>
        <w:shd w:val="clear" w:color="auto" w:fill="FAFAFA"/>
        <w:spacing w:after="0" w:line="270" w:lineRule="atLeast"/>
        <w:ind w:left="709"/>
        <w:jc w:val="both"/>
        <w:rPr>
          <w:rFonts w:ascii="Arial" w:eastAsia="Times New Roman" w:hAnsi="Arial" w:cs="Arial"/>
          <w:b/>
          <w:color w:val="222222"/>
          <w:sz w:val="24"/>
          <w:szCs w:val="24"/>
          <w:lang w:eastAsia="pt-BR"/>
        </w:rPr>
      </w:pPr>
      <w:r w:rsidRPr="009E5458">
        <w:rPr>
          <w:rFonts w:ascii="Arial" w:eastAsia="Times New Roman" w:hAnsi="Arial" w:cs="Arial"/>
          <w:b/>
          <w:bCs/>
          <w:color w:val="222222"/>
          <w:sz w:val="24"/>
          <w:szCs w:val="24"/>
          <w:bdr w:val="none" w:sz="0" w:space="0" w:color="auto" w:frame="1"/>
          <w:lang w:eastAsia="pt-BR"/>
        </w:rPr>
        <w:t>I </w:t>
      </w:r>
      <w:r w:rsidRPr="009E5458">
        <w:rPr>
          <w:rFonts w:ascii="Arial" w:eastAsia="Times New Roman" w:hAnsi="Arial" w:cs="Arial"/>
          <w:b/>
          <w:color w:val="222222"/>
          <w:sz w:val="24"/>
          <w:szCs w:val="24"/>
          <w:lang w:eastAsia="pt-BR"/>
        </w:rPr>
        <w:t>- quanto às pessoas naturais, a sua residência habitual, ou, sendo esta incerta ou desconhecida, o centro habitual de sua atividade;</w:t>
      </w:r>
    </w:p>
    <w:p w:rsidR="009E5458" w:rsidRPr="009E5458" w:rsidRDefault="009E5458" w:rsidP="009E5458">
      <w:pPr>
        <w:shd w:val="clear" w:color="auto" w:fill="FAFAFA"/>
        <w:spacing w:after="0" w:line="270" w:lineRule="atLeast"/>
        <w:ind w:left="709"/>
        <w:jc w:val="both"/>
        <w:rPr>
          <w:rFonts w:ascii="Arial" w:eastAsia="Times New Roman" w:hAnsi="Arial" w:cs="Arial"/>
          <w:b/>
          <w:color w:val="222222"/>
          <w:sz w:val="24"/>
          <w:szCs w:val="24"/>
          <w:lang w:eastAsia="pt-BR"/>
        </w:rPr>
      </w:pPr>
      <w:r w:rsidRPr="009E5458">
        <w:rPr>
          <w:rFonts w:ascii="Arial" w:eastAsia="Times New Roman" w:hAnsi="Arial" w:cs="Arial"/>
          <w:b/>
          <w:bCs/>
          <w:color w:val="222222"/>
          <w:sz w:val="24"/>
          <w:szCs w:val="24"/>
          <w:bdr w:val="none" w:sz="0" w:space="0" w:color="auto" w:frame="1"/>
          <w:lang w:eastAsia="pt-BR"/>
        </w:rPr>
        <w:t>II </w:t>
      </w:r>
      <w:r w:rsidRPr="009E5458">
        <w:rPr>
          <w:rFonts w:ascii="Arial" w:eastAsia="Times New Roman" w:hAnsi="Arial" w:cs="Arial"/>
          <w:b/>
          <w:color w:val="222222"/>
          <w:sz w:val="24"/>
          <w:szCs w:val="24"/>
          <w:lang w:eastAsia="pt-BR"/>
        </w:rPr>
        <w:t>- quanto às pessoas jurídicas de direito privado ou às firmas individuais, o lugar da sua sede, ou, em relação aos atos ou fatos que derem origem à obrigação, o de cada estabelecimento;</w:t>
      </w:r>
    </w:p>
    <w:p w:rsidR="009E5458" w:rsidRPr="009E5458" w:rsidRDefault="009E5458" w:rsidP="009E5458">
      <w:pPr>
        <w:shd w:val="clear" w:color="auto" w:fill="FAFAFA"/>
        <w:spacing w:after="0" w:line="270" w:lineRule="atLeast"/>
        <w:ind w:left="709"/>
        <w:jc w:val="both"/>
        <w:rPr>
          <w:rFonts w:ascii="Arial" w:eastAsia="Times New Roman" w:hAnsi="Arial" w:cs="Arial"/>
          <w:b/>
          <w:color w:val="222222"/>
          <w:sz w:val="24"/>
          <w:szCs w:val="24"/>
          <w:lang w:eastAsia="pt-BR"/>
        </w:rPr>
      </w:pPr>
      <w:r w:rsidRPr="009E5458">
        <w:rPr>
          <w:rFonts w:ascii="Arial" w:eastAsia="Times New Roman" w:hAnsi="Arial" w:cs="Arial"/>
          <w:b/>
          <w:bCs/>
          <w:color w:val="222222"/>
          <w:sz w:val="24"/>
          <w:szCs w:val="24"/>
          <w:bdr w:val="none" w:sz="0" w:space="0" w:color="auto" w:frame="1"/>
          <w:lang w:eastAsia="pt-BR"/>
        </w:rPr>
        <w:t>III </w:t>
      </w:r>
      <w:r w:rsidRPr="009E5458">
        <w:rPr>
          <w:rFonts w:ascii="Arial" w:eastAsia="Times New Roman" w:hAnsi="Arial" w:cs="Arial"/>
          <w:b/>
          <w:color w:val="222222"/>
          <w:sz w:val="24"/>
          <w:szCs w:val="24"/>
          <w:lang w:eastAsia="pt-BR"/>
        </w:rPr>
        <w:t>- quanto às pessoas jurídicas de direito público, qualquer de suas repartições no território da entidade tributante.</w:t>
      </w:r>
    </w:p>
    <w:p w:rsidR="009E5458" w:rsidRPr="009E5458" w:rsidRDefault="009E5458" w:rsidP="009E5458">
      <w:pPr>
        <w:shd w:val="clear" w:color="auto" w:fill="FAFAFA"/>
        <w:spacing w:after="0" w:line="270" w:lineRule="atLeast"/>
        <w:ind w:left="709"/>
        <w:jc w:val="both"/>
        <w:rPr>
          <w:rFonts w:ascii="Arial" w:eastAsia="Times New Roman" w:hAnsi="Arial" w:cs="Arial"/>
          <w:b/>
          <w:color w:val="222222"/>
          <w:sz w:val="24"/>
          <w:szCs w:val="24"/>
          <w:lang w:eastAsia="pt-BR"/>
        </w:rPr>
      </w:pPr>
      <w:r w:rsidRPr="009E5458">
        <w:rPr>
          <w:rFonts w:ascii="Arial" w:eastAsia="Times New Roman" w:hAnsi="Arial" w:cs="Arial"/>
          <w:b/>
          <w:bCs/>
          <w:color w:val="222222"/>
          <w:sz w:val="24"/>
          <w:szCs w:val="24"/>
          <w:bdr w:val="none" w:sz="0" w:space="0" w:color="auto" w:frame="1"/>
          <w:lang w:eastAsia="pt-BR"/>
        </w:rPr>
        <w:lastRenderedPageBreak/>
        <w:t>§ 1º</w:t>
      </w:r>
      <w:r w:rsidRPr="009E5458">
        <w:rPr>
          <w:rFonts w:ascii="Arial" w:eastAsia="Times New Roman" w:hAnsi="Arial" w:cs="Arial"/>
          <w:b/>
          <w:color w:val="222222"/>
          <w:sz w:val="24"/>
          <w:szCs w:val="24"/>
          <w:lang w:eastAsia="pt-BR"/>
        </w:rPr>
        <w:t> Quando não couber a aplicação das regras fixadas em qualquer dos incisos deste artigo, considerar-se-á como domicílio tributário do contribuinte ou responsável o lugar da situação dos bens ou da ocorrência dos atos ou fatos que deram origem à obrigação.</w:t>
      </w:r>
    </w:p>
    <w:p w:rsidR="009E5458" w:rsidRPr="009E5458" w:rsidRDefault="009E5458" w:rsidP="009E5458">
      <w:pPr>
        <w:shd w:val="clear" w:color="auto" w:fill="FAFAFA"/>
        <w:spacing w:after="0" w:line="270" w:lineRule="atLeast"/>
        <w:ind w:left="709"/>
        <w:jc w:val="both"/>
        <w:rPr>
          <w:rFonts w:ascii="Arial" w:eastAsia="Times New Roman" w:hAnsi="Arial" w:cs="Arial"/>
          <w:b/>
          <w:color w:val="222222"/>
          <w:sz w:val="24"/>
          <w:szCs w:val="24"/>
          <w:lang w:eastAsia="pt-BR"/>
        </w:rPr>
      </w:pPr>
      <w:r w:rsidRPr="009E5458">
        <w:rPr>
          <w:rFonts w:ascii="Arial" w:eastAsia="Times New Roman" w:hAnsi="Arial" w:cs="Arial"/>
          <w:b/>
          <w:bCs/>
          <w:color w:val="222222"/>
          <w:sz w:val="24"/>
          <w:szCs w:val="24"/>
          <w:bdr w:val="none" w:sz="0" w:space="0" w:color="auto" w:frame="1"/>
          <w:lang w:eastAsia="pt-BR"/>
        </w:rPr>
        <w:t>§ 2º</w:t>
      </w:r>
      <w:r w:rsidRPr="009E5458">
        <w:rPr>
          <w:rFonts w:ascii="Arial" w:eastAsia="Times New Roman" w:hAnsi="Arial" w:cs="Arial"/>
          <w:b/>
          <w:color w:val="222222"/>
          <w:sz w:val="24"/>
          <w:szCs w:val="24"/>
          <w:lang w:eastAsia="pt-BR"/>
        </w:rPr>
        <w:t> A autoridade administrativa pode recusar o domicílio eleito, quando impossibilite ou dificulte a arrecadação ou a fiscalização do tributo, aplicando-se então a regra do parágrafo anterior.</w:t>
      </w:r>
    </w:p>
    <w:p w:rsidR="009E5458" w:rsidRDefault="009E5458" w:rsidP="00DD06F2">
      <w:pPr>
        <w:pStyle w:val="Recuodecorpodetexto21"/>
        <w:numPr>
          <w:ilvl w:val="12"/>
          <w:numId w:val="0"/>
        </w:numPr>
        <w:rPr>
          <w:rFonts w:ascii="Arial" w:hAnsi="Arial" w:cs="Arial"/>
          <w:color w:val="222222"/>
          <w:sz w:val="24"/>
          <w:szCs w:val="24"/>
          <w:shd w:val="clear" w:color="auto" w:fill="FAFAFA"/>
        </w:rPr>
      </w:pPr>
    </w:p>
    <w:p w:rsidR="009E5458" w:rsidRDefault="009E5458" w:rsidP="00DD06F2">
      <w:pPr>
        <w:pStyle w:val="Recuodecorpodetexto21"/>
        <w:numPr>
          <w:ilvl w:val="12"/>
          <w:numId w:val="0"/>
        </w:numPr>
        <w:rPr>
          <w:rFonts w:ascii="Arial" w:hAnsi="Arial" w:cs="Arial"/>
          <w:color w:val="222222"/>
          <w:sz w:val="24"/>
          <w:szCs w:val="24"/>
          <w:shd w:val="clear" w:color="auto" w:fill="FAFAFA"/>
        </w:rPr>
      </w:pPr>
      <w:r>
        <w:rPr>
          <w:rFonts w:ascii="Arial" w:hAnsi="Arial" w:cs="Arial"/>
          <w:color w:val="222222"/>
          <w:sz w:val="24"/>
          <w:szCs w:val="24"/>
          <w:shd w:val="clear" w:color="auto" w:fill="FAFAFA"/>
        </w:rPr>
        <w:tab/>
        <w:t>Primeiramente, tem-se que a regra geral é a da eleição do domicílio, ou seja, o contribuinte pode, nos termos da lei, escolher o domicílio tributário, porém, caso não proceda a escolha, ou a faça com o intuito de fraudar a fiscalização ou arrecadação, o fisco o determinará.</w:t>
      </w:r>
    </w:p>
    <w:p w:rsidR="009E5458" w:rsidRDefault="009E5458" w:rsidP="00DD06F2">
      <w:pPr>
        <w:pStyle w:val="Recuodecorpodetexto21"/>
        <w:numPr>
          <w:ilvl w:val="12"/>
          <w:numId w:val="0"/>
        </w:numPr>
        <w:rPr>
          <w:rFonts w:ascii="Arial" w:hAnsi="Arial" w:cs="Arial"/>
          <w:color w:val="222222"/>
          <w:sz w:val="24"/>
          <w:szCs w:val="24"/>
          <w:shd w:val="clear" w:color="auto" w:fill="FAFAFA"/>
        </w:rPr>
      </w:pPr>
    </w:p>
    <w:p w:rsidR="009E5458" w:rsidRDefault="00AB19F3" w:rsidP="00DD06F2">
      <w:pPr>
        <w:pStyle w:val="Recuodecorpodetexto21"/>
        <w:numPr>
          <w:ilvl w:val="12"/>
          <w:numId w:val="0"/>
        </w:numPr>
        <w:rPr>
          <w:rFonts w:ascii="Arial" w:hAnsi="Arial" w:cs="Arial"/>
          <w:b/>
          <w:color w:val="222222"/>
          <w:sz w:val="24"/>
          <w:szCs w:val="24"/>
          <w:shd w:val="clear" w:color="auto" w:fill="FAFAFA"/>
        </w:rPr>
      </w:pPr>
      <w:r>
        <w:rPr>
          <w:rFonts w:ascii="Arial" w:hAnsi="Arial" w:cs="Arial"/>
          <w:b/>
          <w:color w:val="222222"/>
          <w:sz w:val="24"/>
          <w:szCs w:val="24"/>
          <w:shd w:val="clear" w:color="auto" w:fill="FAFAFA"/>
        </w:rPr>
        <w:t>3.7. Responsabilidade tributária</w:t>
      </w:r>
    </w:p>
    <w:p w:rsidR="00AB19F3" w:rsidRDefault="00AB19F3" w:rsidP="00DD06F2">
      <w:pPr>
        <w:pStyle w:val="Recuodecorpodetexto21"/>
        <w:numPr>
          <w:ilvl w:val="12"/>
          <w:numId w:val="0"/>
        </w:numPr>
        <w:rPr>
          <w:rFonts w:ascii="Arial" w:hAnsi="Arial" w:cs="Arial"/>
          <w:color w:val="222222"/>
          <w:sz w:val="24"/>
          <w:szCs w:val="24"/>
          <w:shd w:val="clear" w:color="auto" w:fill="FAFAFA"/>
        </w:rPr>
      </w:pPr>
      <w:r>
        <w:rPr>
          <w:rFonts w:ascii="Arial" w:hAnsi="Arial" w:cs="Arial"/>
          <w:b/>
          <w:color w:val="222222"/>
          <w:sz w:val="24"/>
          <w:szCs w:val="24"/>
          <w:shd w:val="clear" w:color="auto" w:fill="FAFAFA"/>
        </w:rPr>
        <w:tab/>
      </w:r>
      <w:r>
        <w:rPr>
          <w:rFonts w:ascii="Arial" w:hAnsi="Arial" w:cs="Arial"/>
          <w:color w:val="222222"/>
          <w:sz w:val="24"/>
          <w:szCs w:val="24"/>
          <w:shd w:val="clear" w:color="auto" w:fill="FAFAFA"/>
        </w:rPr>
        <w:t>O instituto da responsabilidade tributária adquiriu grande relevância na atualidade, em razão da especialização da economia com a inclusão de diversos agentes ao longo do processo produtivo. O conceito de responsável tributário vem contemplado no artigo 121, II, do CTN, e a previsão de sua utilização vem contemplada, incialmente, no artigo 128 do CTN:</w:t>
      </w:r>
    </w:p>
    <w:p w:rsidR="00AB19F3" w:rsidRDefault="00AB19F3" w:rsidP="00DD06F2">
      <w:pPr>
        <w:pStyle w:val="Recuodecorpodetexto21"/>
        <w:numPr>
          <w:ilvl w:val="12"/>
          <w:numId w:val="0"/>
        </w:numPr>
        <w:rPr>
          <w:rFonts w:ascii="Arial" w:hAnsi="Arial" w:cs="Arial"/>
          <w:color w:val="222222"/>
          <w:sz w:val="24"/>
          <w:szCs w:val="24"/>
          <w:shd w:val="clear" w:color="auto" w:fill="FAFAFA"/>
        </w:rPr>
      </w:pPr>
    </w:p>
    <w:p w:rsidR="00AB19F3" w:rsidRPr="00AB19F3" w:rsidRDefault="00AB19F3" w:rsidP="00AB19F3">
      <w:pPr>
        <w:pStyle w:val="Recuodecorpodetexto21"/>
        <w:numPr>
          <w:ilvl w:val="12"/>
          <w:numId w:val="0"/>
        </w:numPr>
        <w:ind w:left="709"/>
        <w:rPr>
          <w:rFonts w:ascii="Arial" w:hAnsi="Arial" w:cs="Arial"/>
          <w:b/>
          <w:color w:val="222222"/>
          <w:sz w:val="24"/>
          <w:szCs w:val="24"/>
          <w:shd w:val="clear" w:color="auto" w:fill="FAFAFA"/>
        </w:rPr>
      </w:pPr>
      <w:r w:rsidRPr="00AB19F3">
        <w:rPr>
          <w:rStyle w:val="Forte"/>
          <w:rFonts w:ascii="Arial" w:hAnsi="Arial" w:cs="Arial"/>
          <w:color w:val="222222"/>
          <w:sz w:val="24"/>
          <w:szCs w:val="24"/>
          <w:bdr w:val="none" w:sz="0" w:space="0" w:color="auto" w:frame="1"/>
          <w:shd w:val="clear" w:color="auto" w:fill="FAFAFA"/>
        </w:rPr>
        <w:t>Art. 128.</w:t>
      </w:r>
      <w:r w:rsidRPr="00AB19F3">
        <w:rPr>
          <w:rStyle w:val="apple-converted-space"/>
          <w:rFonts w:ascii="Arial" w:hAnsi="Arial" w:cs="Arial"/>
          <w:color w:val="222222"/>
          <w:sz w:val="24"/>
          <w:szCs w:val="24"/>
          <w:shd w:val="clear" w:color="auto" w:fill="FAFAFA"/>
        </w:rPr>
        <w:t> </w:t>
      </w:r>
      <w:r w:rsidRPr="00AB19F3">
        <w:rPr>
          <w:rFonts w:ascii="Arial" w:hAnsi="Arial" w:cs="Arial"/>
          <w:b/>
          <w:color w:val="222222"/>
          <w:sz w:val="24"/>
          <w:szCs w:val="24"/>
          <w:shd w:val="clear" w:color="auto" w:fill="FAFAFA"/>
        </w:rPr>
        <w:t>Sem prejuízo do disposto neste capítulo, a lei pode atribuir de modo expresso a responsabilidade pelo crédito tributário a terceira pessoa, vinculada ao fato gerador da respectiva obrigação, excluindo a responsabilidade do contribuinte ou atribuindo-a a este em caráter supletivo do cumprimento total ou parcial da referida obrigação.</w:t>
      </w:r>
    </w:p>
    <w:p w:rsidR="00AB19F3" w:rsidRDefault="00AB19F3" w:rsidP="00DD06F2">
      <w:pPr>
        <w:pStyle w:val="Recuodecorpodetexto21"/>
        <w:numPr>
          <w:ilvl w:val="12"/>
          <w:numId w:val="0"/>
        </w:numPr>
        <w:rPr>
          <w:rFonts w:ascii="Arial" w:hAnsi="Arial" w:cs="Arial"/>
          <w:color w:val="222222"/>
          <w:sz w:val="24"/>
          <w:szCs w:val="24"/>
          <w:shd w:val="clear" w:color="auto" w:fill="FAFAFA"/>
        </w:rPr>
      </w:pPr>
    </w:p>
    <w:p w:rsidR="00AB19F3" w:rsidRDefault="00AB19F3" w:rsidP="00DD06F2">
      <w:pPr>
        <w:pStyle w:val="Recuodecorpodetexto21"/>
        <w:numPr>
          <w:ilvl w:val="12"/>
          <w:numId w:val="0"/>
        </w:numPr>
        <w:rPr>
          <w:rFonts w:ascii="Arial" w:hAnsi="Arial" w:cs="Arial"/>
          <w:color w:val="222222"/>
          <w:sz w:val="24"/>
          <w:szCs w:val="24"/>
          <w:shd w:val="clear" w:color="auto" w:fill="FAFAFA"/>
        </w:rPr>
      </w:pPr>
      <w:r>
        <w:rPr>
          <w:rFonts w:ascii="Arial" w:hAnsi="Arial" w:cs="Arial"/>
          <w:color w:val="222222"/>
          <w:sz w:val="24"/>
          <w:szCs w:val="24"/>
          <w:shd w:val="clear" w:color="auto" w:fill="FAFAFA"/>
        </w:rPr>
        <w:t>Ainda, destaque-se o § 7º do art. 150 da CF</w:t>
      </w:r>
      <w:r w:rsidR="00C378E4">
        <w:rPr>
          <w:rFonts w:ascii="Arial" w:hAnsi="Arial" w:cs="Arial"/>
          <w:color w:val="222222"/>
          <w:sz w:val="24"/>
          <w:szCs w:val="24"/>
          <w:shd w:val="clear" w:color="auto" w:fill="FAFAFA"/>
        </w:rPr>
        <w:t>/88, que estabelece a figura do substituo tributário, que não se verificava, originalmente no CTN, senão vejamos:</w:t>
      </w:r>
    </w:p>
    <w:p w:rsidR="00C378E4" w:rsidRDefault="00C378E4" w:rsidP="00DD06F2">
      <w:pPr>
        <w:pStyle w:val="Recuodecorpodetexto21"/>
        <w:numPr>
          <w:ilvl w:val="12"/>
          <w:numId w:val="0"/>
        </w:numPr>
        <w:rPr>
          <w:rFonts w:ascii="Arial" w:hAnsi="Arial" w:cs="Arial"/>
          <w:color w:val="222222"/>
          <w:sz w:val="24"/>
          <w:szCs w:val="24"/>
          <w:shd w:val="clear" w:color="auto" w:fill="FAFAFA"/>
        </w:rPr>
      </w:pPr>
    </w:p>
    <w:p w:rsidR="00C378E4" w:rsidRDefault="00C378E4" w:rsidP="00C378E4">
      <w:pPr>
        <w:pStyle w:val="art"/>
        <w:spacing w:before="0" w:beforeAutospacing="0" w:after="0" w:afterAutospacing="0" w:line="270" w:lineRule="atLeast"/>
        <w:ind w:left="709"/>
        <w:jc w:val="both"/>
        <w:rPr>
          <w:rFonts w:ascii="Arial" w:hAnsi="Arial" w:cs="Arial"/>
          <w:b/>
        </w:rPr>
      </w:pPr>
      <w:r w:rsidRPr="00C378E4">
        <w:rPr>
          <w:rStyle w:val="Forte"/>
          <w:rFonts w:ascii="Arial" w:hAnsi="Arial" w:cs="Arial"/>
          <w:bdr w:val="none" w:sz="0" w:space="0" w:color="auto" w:frame="1"/>
        </w:rPr>
        <w:t>Art. 150.</w:t>
      </w:r>
      <w:r w:rsidRPr="00C378E4">
        <w:rPr>
          <w:rStyle w:val="apple-converted-space"/>
          <w:rFonts w:ascii="Arial" w:hAnsi="Arial" w:cs="Arial"/>
        </w:rPr>
        <w:t> </w:t>
      </w:r>
      <w:r w:rsidRPr="00C378E4">
        <w:rPr>
          <w:rFonts w:ascii="Arial" w:hAnsi="Arial" w:cs="Arial"/>
          <w:b/>
        </w:rPr>
        <w:t>Sem prejuízo de outras garantias asseguradas ao contribuinte, é vedado à União, aos Estados, ao Distrito Federal e aos Municípios:</w:t>
      </w:r>
    </w:p>
    <w:p w:rsidR="00C378E4" w:rsidRPr="00C378E4" w:rsidRDefault="00C378E4" w:rsidP="00C378E4">
      <w:pPr>
        <w:pStyle w:val="art"/>
        <w:spacing w:before="0" w:beforeAutospacing="0" w:after="0" w:afterAutospacing="0" w:line="270" w:lineRule="atLeast"/>
        <w:ind w:left="709"/>
        <w:jc w:val="both"/>
        <w:rPr>
          <w:rFonts w:ascii="Arial" w:hAnsi="Arial" w:cs="Arial"/>
          <w:b/>
        </w:rPr>
      </w:pPr>
      <w:r>
        <w:rPr>
          <w:rFonts w:ascii="Arial" w:hAnsi="Arial" w:cs="Arial"/>
          <w:b/>
        </w:rPr>
        <w:t>--------------------------------------------------------------------------------------------------------</w:t>
      </w:r>
    </w:p>
    <w:p w:rsidR="00C378E4" w:rsidRPr="00C378E4" w:rsidRDefault="00C378E4" w:rsidP="00C378E4">
      <w:pPr>
        <w:pStyle w:val="NormalWeb"/>
        <w:spacing w:before="0" w:beforeAutospacing="0" w:after="0" w:afterAutospacing="0" w:line="270" w:lineRule="atLeast"/>
        <w:ind w:left="709"/>
        <w:jc w:val="both"/>
        <w:rPr>
          <w:rFonts w:ascii="Arial" w:hAnsi="Arial" w:cs="Arial"/>
          <w:b/>
        </w:rPr>
      </w:pPr>
      <w:r w:rsidRPr="00C378E4">
        <w:rPr>
          <w:rStyle w:val="Forte"/>
          <w:rFonts w:ascii="Arial" w:hAnsi="Arial" w:cs="Arial"/>
          <w:bdr w:val="none" w:sz="0" w:space="0" w:color="auto" w:frame="1"/>
        </w:rPr>
        <w:t>§ 7.</w:t>
      </w:r>
      <w:r w:rsidRPr="00C378E4">
        <w:rPr>
          <w:rFonts w:ascii="Arial" w:hAnsi="Arial" w:cs="Arial"/>
          <w:b/>
        </w:rPr>
        <w:t>º A lei poderá atribuir a sujeito passivo de obrigação tributária a condição de responsável pelo pagamento de imposto ou contribuição, cujo fato gerador deva ocorrer posteriormente, assegurada a imediata e preferencial restituição da quantia paga, caso não se realize o fato gerador presumido.</w:t>
      </w:r>
      <w:r w:rsidR="00F86873">
        <w:rPr>
          <w:rFonts w:ascii="Arial" w:hAnsi="Arial" w:cs="Arial"/>
          <w:b/>
        </w:rPr>
        <w:t xml:space="preserve"> </w:t>
      </w:r>
      <w:r w:rsidRPr="00C378E4">
        <w:rPr>
          <w:rFonts w:ascii="Arial" w:hAnsi="Arial" w:cs="Arial"/>
          <w:b/>
        </w:rPr>
        <w:t>(Incluído pela Emenda Constitucional nº 3, de 1993)</w:t>
      </w:r>
    </w:p>
    <w:p w:rsidR="00C378E4" w:rsidRDefault="00C378E4" w:rsidP="00DD06F2">
      <w:pPr>
        <w:pStyle w:val="Recuodecorpodetexto21"/>
        <w:numPr>
          <w:ilvl w:val="12"/>
          <w:numId w:val="0"/>
        </w:numPr>
        <w:rPr>
          <w:rFonts w:ascii="Arial" w:hAnsi="Arial" w:cs="Arial"/>
          <w:color w:val="222222"/>
          <w:sz w:val="24"/>
          <w:szCs w:val="24"/>
          <w:shd w:val="clear" w:color="auto" w:fill="FAFAFA"/>
        </w:rPr>
      </w:pPr>
    </w:p>
    <w:p w:rsidR="00D75E8A" w:rsidRPr="00D75E8A" w:rsidRDefault="00D75E8A" w:rsidP="00FD4913">
      <w:pPr>
        <w:pStyle w:val="Recuodecorpodetexto31"/>
        <w:spacing w:after="0" w:line="240" w:lineRule="auto"/>
        <w:ind w:left="0"/>
        <w:rPr>
          <w:rFonts w:cs="Arial"/>
          <w:sz w:val="24"/>
          <w:szCs w:val="24"/>
        </w:rPr>
      </w:pPr>
      <w:r>
        <w:rPr>
          <w:rFonts w:cs="Arial"/>
          <w:sz w:val="24"/>
          <w:szCs w:val="24"/>
        </w:rPr>
        <w:t xml:space="preserve">Da análise dos dispositivos acima, tem a responsabilidade </w:t>
      </w:r>
      <w:r w:rsidRPr="00D75E8A">
        <w:rPr>
          <w:rFonts w:cs="Arial"/>
          <w:b/>
          <w:sz w:val="24"/>
          <w:szCs w:val="24"/>
        </w:rPr>
        <w:t>por transferência</w:t>
      </w:r>
      <w:r>
        <w:rPr>
          <w:rFonts w:cs="Arial"/>
          <w:sz w:val="24"/>
          <w:szCs w:val="24"/>
        </w:rPr>
        <w:t>, que</w:t>
      </w:r>
      <w:r w:rsidRPr="00D75E8A">
        <w:rPr>
          <w:rFonts w:cs="Arial"/>
          <w:sz w:val="24"/>
          <w:szCs w:val="24"/>
        </w:rPr>
        <w:t xml:space="preserve"> </w:t>
      </w:r>
      <w:r>
        <w:rPr>
          <w:rFonts w:cs="Arial"/>
          <w:sz w:val="24"/>
          <w:szCs w:val="24"/>
        </w:rPr>
        <w:t>se dá</w:t>
      </w:r>
      <w:r w:rsidRPr="00D75E8A">
        <w:rPr>
          <w:rFonts w:cs="Arial"/>
          <w:sz w:val="24"/>
          <w:szCs w:val="24"/>
        </w:rPr>
        <w:t xml:space="preserve"> quando, após a ocorrência do fato gerador, a lei impõe a uma terceira pessoa, que não tem relação pessoal e direta com o fato gerador, a ob</w:t>
      </w:r>
      <w:r>
        <w:rPr>
          <w:rFonts w:cs="Arial"/>
          <w:sz w:val="24"/>
          <w:szCs w:val="24"/>
        </w:rPr>
        <w:t>rigação do pagamento do tributo, porém,</w:t>
      </w:r>
      <w:r w:rsidRPr="00D75E8A">
        <w:rPr>
          <w:rFonts w:cs="Arial"/>
          <w:sz w:val="24"/>
          <w:szCs w:val="24"/>
        </w:rPr>
        <w:t xml:space="preserve"> o contribuinte não é ignorado, havendo mudança do sujei</w:t>
      </w:r>
      <w:r w:rsidR="00FD4913">
        <w:rPr>
          <w:rFonts w:cs="Arial"/>
          <w:sz w:val="24"/>
          <w:szCs w:val="24"/>
        </w:rPr>
        <w:t xml:space="preserve">to passivo em momento posterior. Ou, a responsabilidade </w:t>
      </w:r>
      <w:r w:rsidRPr="00FD4913">
        <w:rPr>
          <w:rFonts w:cs="Arial"/>
          <w:b/>
          <w:sz w:val="24"/>
          <w:szCs w:val="24"/>
        </w:rPr>
        <w:t>por substituição</w:t>
      </w:r>
      <w:r w:rsidR="00FD4913">
        <w:rPr>
          <w:rFonts w:cs="Arial"/>
          <w:sz w:val="24"/>
          <w:szCs w:val="24"/>
        </w:rPr>
        <w:t xml:space="preserve">, que se tem </w:t>
      </w:r>
      <w:r w:rsidRPr="00D75E8A">
        <w:rPr>
          <w:rFonts w:cs="Arial"/>
          <w:sz w:val="24"/>
          <w:szCs w:val="24"/>
        </w:rPr>
        <w:t>quando o dever de pagar o tributo</w:t>
      </w:r>
      <w:r w:rsidR="00FD4913">
        <w:rPr>
          <w:rFonts w:cs="Arial"/>
          <w:sz w:val="24"/>
          <w:szCs w:val="24"/>
        </w:rPr>
        <w:t>,</w:t>
      </w:r>
      <w:r w:rsidRPr="00D75E8A">
        <w:rPr>
          <w:rFonts w:cs="Arial"/>
          <w:sz w:val="24"/>
          <w:szCs w:val="24"/>
        </w:rPr>
        <w:t xml:space="preserve"> por expressa determinação legal</w:t>
      </w:r>
      <w:r w:rsidR="00FD4913">
        <w:rPr>
          <w:rFonts w:cs="Arial"/>
          <w:sz w:val="24"/>
          <w:szCs w:val="24"/>
        </w:rPr>
        <w:t>,</w:t>
      </w:r>
      <w:r w:rsidRPr="00D75E8A">
        <w:rPr>
          <w:rFonts w:cs="Arial"/>
          <w:sz w:val="24"/>
          <w:szCs w:val="24"/>
        </w:rPr>
        <w:t xml:space="preserve"> nasce de imediato na pessoa do responsável, ou seja, assim que ocorre o fato imponível, já é cobrado do responsável; o contribuinte é desde logo esquecido, uma vez que o legislador já o substituiu pelo responsável.</w:t>
      </w:r>
    </w:p>
    <w:p w:rsidR="00FD4913" w:rsidRDefault="00F86873"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Desta forma, tem-se a responsabilidade dos sucessores, a responsabilidade de terceiros, a responsabilidade por infrações e a responsabilidade por substituição, as quais passaremos a estudar de forma individualizada a seguir.</w:t>
      </w:r>
    </w:p>
    <w:p w:rsidR="00F86873" w:rsidRDefault="00F86873" w:rsidP="00D75E8A">
      <w:pPr>
        <w:pStyle w:val="Recuodecorpodetexto21"/>
        <w:ind w:left="0"/>
        <w:rPr>
          <w:rFonts w:ascii="Arial" w:hAnsi="Arial" w:cs="Arial"/>
          <w:color w:val="222222"/>
          <w:sz w:val="24"/>
          <w:szCs w:val="24"/>
          <w:shd w:val="clear" w:color="auto" w:fill="FAFAFA"/>
        </w:rPr>
      </w:pPr>
    </w:p>
    <w:p w:rsidR="00F86873" w:rsidRDefault="002A542D" w:rsidP="00D75E8A">
      <w:pPr>
        <w:pStyle w:val="Recuodecorpodetexto21"/>
        <w:ind w:left="0"/>
        <w:rPr>
          <w:rFonts w:ascii="Arial" w:hAnsi="Arial" w:cs="Arial"/>
          <w:b/>
          <w:color w:val="222222"/>
          <w:sz w:val="24"/>
          <w:szCs w:val="24"/>
          <w:shd w:val="clear" w:color="auto" w:fill="FAFAFA"/>
        </w:rPr>
      </w:pPr>
      <w:r>
        <w:rPr>
          <w:rFonts w:ascii="Arial" w:hAnsi="Arial" w:cs="Arial"/>
          <w:b/>
          <w:color w:val="222222"/>
          <w:sz w:val="24"/>
          <w:szCs w:val="24"/>
          <w:shd w:val="clear" w:color="auto" w:fill="FAFAFA"/>
        </w:rPr>
        <w:t>3.7.1. Responsabilidade dos Sucessores</w:t>
      </w:r>
    </w:p>
    <w:p w:rsidR="002A542D" w:rsidRDefault="00085196" w:rsidP="00D75E8A">
      <w:pPr>
        <w:pStyle w:val="Recuodecorpodetexto21"/>
        <w:ind w:left="0"/>
        <w:rPr>
          <w:rFonts w:ascii="Arial" w:hAnsi="Arial" w:cs="Arial"/>
          <w:color w:val="222222"/>
          <w:sz w:val="24"/>
          <w:szCs w:val="24"/>
          <w:shd w:val="clear" w:color="auto" w:fill="FAFAFA"/>
        </w:rPr>
      </w:pPr>
      <w:r>
        <w:rPr>
          <w:rFonts w:ascii="Arial" w:hAnsi="Arial" w:cs="Arial"/>
          <w:b/>
          <w:color w:val="222222"/>
          <w:sz w:val="24"/>
          <w:szCs w:val="24"/>
          <w:shd w:val="clear" w:color="auto" w:fill="FAFAFA"/>
        </w:rPr>
        <w:tab/>
      </w:r>
      <w:r>
        <w:rPr>
          <w:rFonts w:ascii="Arial" w:hAnsi="Arial" w:cs="Arial"/>
          <w:color w:val="222222"/>
          <w:sz w:val="24"/>
          <w:szCs w:val="24"/>
          <w:shd w:val="clear" w:color="auto" w:fill="FAFAFA"/>
        </w:rPr>
        <w:t>A responsabilidade dos sucessores está contemplada nos artigos 129 a 13</w:t>
      </w:r>
      <w:r w:rsidR="00CF32A4">
        <w:rPr>
          <w:rFonts w:ascii="Arial" w:hAnsi="Arial" w:cs="Arial"/>
          <w:color w:val="222222"/>
          <w:sz w:val="24"/>
          <w:szCs w:val="24"/>
          <w:shd w:val="clear" w:color="auto" w:fill="FAFAFA"/>
        </w:rPr>
        <w:t>3 do CTN, e aborda, em resumo a situação do adquirente ou remitente, do sucessor a qualquer título e cônjuge meeiro, espólio, fusão, incorporação e transformação e aquisição de empresa ou fundo de comércio:</w:t>
      </w:r>
    </w:p>
    <w:p w:rsidR="00CF32A4" w:rsidRDefault="00CF32A4" w:rsidP="00D75E8A">
      <w:pPr>
        <w:pStyle w:val="Recuodecorpodetexto21"/>
        <w:ind w:left="0"/>
        <w:rPr>
          <w:rFonts w:ascii="Arial" w:hAnsi="Arial" w:cs="Arial"/>
          <w:color w:val="222222"/>
          <w:sz w:val="24"/>
          <w:szCs w:val="24"/>
          <w:shd w:val="clear" w:color="auto" w:fill="FAFAFA"/>
        </w:rPr>
      </w:pPr>
    </w:p>
    <w:p w:rsidR="00CF32A4" w:rsidRPr="00CF32A4" w:rsidRDefault="00CF32A4" w:rsidP="00CF32A4">
      <w:pPr>
        <w:pStyle w:val="NormalWeb"/>
        <w:spacing w:before="0" w:beforeAutospacing="0" w:after="0" w:afterAutospacing="0"/>
        <w:ind w:left="709"/>
        <w:jc w:val="both"/>
        <w:rPr>
          <w:rFonts w:ascii="Arial" w:hAnsi="Arial" w:cs="Arial"/>
          <w:b/>
        </w:rPr>
      </w:pPr>
      <w:r w:rsidRPr="00CF32A4">
        <w:rPr>
          <w:rFonts w:ascii="Arial" w:hAnsi="Arial" w:cs="Arial"/>
          <w:b/>
        </w:rPr>
        <w:t>Art. 129. O disposto nesta Seção aplica-se por igual aos créditos tributários definitivamente constituídos ou em curso de constituição à data dos atos nela referidos, e aos constituídos posteriormente aos mesmos atos, desde que relativos a obrigações tributárias surgidas até a referida data.</w:t>
      </w:r>
    </w:p>
    <w:p w:rsidR="00CF32A4" w:rsidRPr="00CF32A4" w:rsidRDefault="00CF32A4" w:rsidP="00CF32A4">
      <w:pPr>
        <w:pStyle w:val="NormalWeb"/>
        <w:spacing w:before="0" w:beforeAutospacing="0" w:after="0" w:afterAutospacing="0"/>
        <w:ind w:left="709"/>
        <w:jc w:val="both"/>
        <w:rPr>
          <w:rFonts w:ascii="Arial" w:hAnsi="Arial" w:cs="Arial"/>
          <w:b/>
        </w:rPr>
      </w:pPr>
      <w:bookmarkStart w:id="0" w:name="art130"/>
      <w:bookmarkEnd w:id="0"/>
      <w:r w:rsidRPr="00CF32A4">
        <w:rPr>
          <w:rFonts w:ascii="Arial" w:hAnsi="Arial" w:cs="Arial"/>
          <w:b/>
        </w:rPr>
        <w:t>Art. 130. Os créditos tributários relativos a impostos cujo fato gerador seja a propriedade, o domínio útil ou a posse de bens imóveis, e bem assim os relativos a taxas pela prestação de serviços referentes a tais bens, ou a contribuições de melhoria, subrogam-se na pessoa dos respectivos adquirentes, salvo quando conste do título a prova de sua quitação.</w:t>
      </w:r>
    </w:p>
    <w:p w:rsidR="00CF32A4" w:rsidRPr="00CF32A4" w:rsidRDefault="00CF32A4" w:rsidP="00CF32A4">
      <w:pPr>
        <w:pStyle w:val="NormalWeb"/>
        <w:spacing w:before="0" w:beforeAutospacing="0" w:after="0" w:afterAutospacing="0"/>
        <w:ind w:left="709"/>
        <w:jc w:val="both"/>
        <w:rPr>
          <w:rFonts w:ascii="Arial" w:hAnsi="Arial" w:cs="Arial"/>
          <w:b/>
        </w:rPr>
      </w:pPr>
      <w:bookmarkStart w:id="1" w:name="art130p"/>
      <w:bookmarkEnd w:id="1"/>
      <w:r w:rsidRPr="00CF32A4">
        <w:rPr>
          <w:rFonts w:ascii="Arial" w:hAnsi="Arial" w:cs="Arial"/>
          <w:b/>
        </w:rPr>
        <w:t>Parágrafo único. No caso de arrematação em hasta pública, a sub-rogação ocorre sobre o respectivo preço.</w:t>
      </w:r>
    </w:p>
    <w:p w:rsidR="00CF32A4" w:rsidRPr="00CF32A4" w:rsidRDefault="00CF32A4" w:rsidP="00CF32A4">
      <w:pPr>
        <w:pStyle w:val="NormalWeb"/>
        <w:spacing w:before="0" w:beforeAutospacing="0" w:after="0" w:afterAutospacing="0"/>
        <w:ind w:left="709"/>
        <w:jc w:val="both"/>
        <w:rPr>
          <w:rFonts w:ascii="Arial" w:hAnsi="Arial" w:cs="Arial"/>
          <w:b/>
        </w:rPr>
      </w:pPr>
      <w:bookmarkStart w:id="2" w:name="art131"/>
      <w:bookmarkEnd w:id="2"/>
      <w:r w:rsidRPr="00CF32A4">
        <w:rPr>
          <w:rFonts w:ascii="Arial" w:hAnsi="Arial" w:cs="Arial"/>
          <w:b/>
        </w:rPr>
        <w:t>Art. 131. São pessoalmente responsáveis:</w:t>
      </w:r>
    </w:p>
    <w:p w:rsidR="00CF32A4" w:rsidRDefault="00CF32A4" w:rsidP="00CF32A4">
      <w:pPr>
        <w:pStyle w:val="NormalWeb"/>
        <w:spacing w:before="0" w:beforeAutospacing="0" w:after="0" w:afterAutospacing="0"/>
        <w:ind w:left="709"/>
        <w:jc w:val="both"/>
        <w:rPr>
          <w:rFonts w:ascii="Arial" w:hAnsi="Arial" w:cs="Arial"/>
          <w:b/>
        </w:rPr>
      </w:pPr>
      <w:bookmarkStart w:id="3" w:name="art131i"/>
      <w:bookmarkEnd w:id="3"/>
      <w:r w:rsidRPr="00CF32A4">
        <w:rPr>
          <w:rFonts w:ascii="Arial" w:hAnsi="Arial" w:cs="Arial"/>
          <w:b/>
        </w:rPr>
        <w:t>I - o adquirente ou remitente, pelos tributos relativos aos bens adquiridos ou remidos;</w:t>
      </w:r>
      <w:bookmarkStart w:id="4" w:name="art131ii"/>
      <w:bookmarkEnd w:id="4"/>
    </w:p>
    <w:p w:rsidR="00CF32A4" w:rsidRPr="00CF32A4" w:rsidRDefault="00CF32A4" w:rsidP="00CF32A4">
      <w:pPr>
        <w:pStyle w:val="NormalWeb"/>
        <w:spacing w:before="0" w:beforeAutospacing="0" w:after="0" w:afterAutospacing="0"/>
        <w:ind w:left="709"/>
        <w:jc w:val="both"/>
        <w:rPr>
          <w:rFonts w:ascii="Arial" w:hAnsi="Arial" w:cs="Arial"/>
          <w:b/>
        </w:rPr>
      </w:pPr>
      <w:r w:rsidRPr="00CF32A4">
        <w:rPr>
          <w:rFonts w:ascii="Arial" w:hAnsi="Arial" w:cs="Arial"/>
          <w:b/>
        </w:rPr>
        <w:t>II - o sucessor a qualquer título e o cônjuge meeiro, pelos tributos devidos pelo de cujus até a data da partilha ou adjudicação, limitada esta responsabilidade ao montante do quinhão do legado ou da meação;</w:t>
      </w:r>
    </w:p>
    <w:p w:rsidR="00CF32A4" w:rsidRPr="00CF32A4" w:rsidRDefault="00CF32A4" w:rsidP="00CF32A4">
      <w:pPr>
        <w:pStyle w:val="NormalWeb"/>
        <w:spacing w:before="0" w:beforeAutospacing="0" w:after="0" w:afterAutospacing="0"/>
        <w:ind w:left="709"/>
        <w:jc w:val="both"/>
        <w:rPr>
          <w:rFonts w:ascii="Arial" w:hAnsi="Arial" w:cs="Arial"/>
          <w:b/>
        </w:rPr>
      </w:pPr>
      <w:bookmarkStart w:id="5" w:name="art131iii"/>
      <w:bookmarkEnd w:id="5"/>
      <w:r w:rsidRPr="00CF32A4">
        <w:rPr>
          <w:rFonts w:ascii="Arial" w:hAnsi="Arial" w:cs="Arial"/>
          <w:b/>
        </w:rPr>
        <w:t>III - o espólio, pelos tributos devidos pelo de cujus até a data da abertura da sucessão.</w:t>
      </w:r>
    </w:p>
    <w:p w:rsidR="00CF32A4" w:rsidRPr="00CF32A4" w:rsidRDefault="00CF32A4" w:rsidP="00CF32A4">
      <w:pPr>
        <w:pStyle w:val="NormalWeb"/>
        <w:spacing w:before="0" w:beforeAutospacing="0" w:after="0" w:afterAutospacing="0"/>
        <w:ind w:left="709"/>
        <w:jc w:val="both"/>
        <w:rPr>
          <w:rFonts w:ascii="Arial" w:hAnsi="Arial" w:cs="Arial"/>
          <w:b/>
        </w:rPr>
      </w:pPr>
      <w:bookmarkStart w:id="6" w:name="art132"/>
      <w:bookmarkEnd w:id="6"/>
      <w:r w:rsidRPr="00CF32A4">
        <w:rPr>
          <w:rFonts w:ascii="Arial" w:hAnsi="Arial" w:cs="Arial"/>
          <w:b/>
        </w:rPr>
        <w:t>Art. 132. A pessoa jurídica de direito privado que resultar de fusão, transformação ou incorporação de outra ou em outra é responsável pelos tributos devidos até à data do ato pelas pessoas jurídicas de direito privado fusionadas, transformadas ou incorporadas.</w:t>
      </w:r>
    </w:p>
    <w:p w:rsidR="00CF32A4" w:rsidRPr="00CF32A4" w:rsidRDefault="00CF32A4" w:rsidP="00CF32A4">
      <w:pPr>
        <w:pStyle w:val="NormalWeb"/>
        <w:spacing w:before="0" w:beforeAutospacing="0" w:after="0" w:afterAutospacing="0"/>
        <w:ind w:left="709"/>
        <w:jc w:val="both"/>
        <w:rPr>
          <w:rFonts w:ascii="Arial" w:hAnsi="Arial" w:cs="Arial"/>
          <w:b/>
        </w:rPr>
      </w:pPr>
      <w:bookmarkStart w:id="7" w:name="art132p"/>
      <w:bookmarkEnd w:id="7"/>
      <w:r w:rsidRPr="00CF32A4">
        <w:rPr>
          <w:rFonts w:ascii="Arial" w:hAnsi="Arial" w:cs="Arial"/>
          <w:b/>
        </w:rPr>
        <w:t>Parágrafo único. O disposto neste artigo aplica-se aos casos de extinção de pessoas jurídicas de direito privado, quando a exploração da respectiva atividade seja continuada por qualquer sócio remanescente, ou seu espólio, sob a mesma ou outra razão social, ou sob firma individual.</w:t>
      </w:r>
    </w:p>
    <w:p w:rsidR="00CF32A4" w:rsidRPr="00CF32A4" w:rsidRDefault="00CF32A4" w:rsidP="00CF32A4">
      <w:pPr>
        <w:pStyle w:val="NormalWeb"/>
        <w:spacing w:before="0" w:beforeAutospacing="0" w:after="0" w:afterAutospacing="0"/>
        <w:ind w:left="709"/>
        <w:jc w:val="both"/>
        <w:rPr>
          <w:rFonts w:ascii="Arial" w:hAnsi="Arial" w:cs="Arial"/>
          <w:b/>
        </w:rPr>
      </w:pPr>
      <w:bookmarkStart w:id="8" w:name="art133"/>
      <w:bookmarkEnd w:id="8"/>
      <w:r w:rsidRPr="00CF32A4">
        <w:rPr>
          <w:rFonts w:ascii="Arial" w:hAnsi="Arial" w:cs="Arial"/>
          <w:b/>
        </w:rPr>
        <w:t>Art. 133. A pessoa natural ou jurídica de direito privado que adquirir de outra, por qualquer título, fundo de comércio ou estabelecimento comercial, industrial ou profissional, e continuar a respectiva exploração, sob a mesma ou outra razão social ou sob firma ou nome individual, responde pelos tributos, relativos ao fundo ou estabelecimento adquirido, devidos até à data do ato:</w:t>
      </w:r>
    </w:p>
    <w:p w:rsidR="00CF32A4" w:rsidRPr="00CF32A4" w:rsidRDefault="00CF32A4" w:rsidP="00CF32A4">
      <w:pPr>
        <w:pStyle w:val="NormalWeb"/>
        <w:spacing w:before="0" w:beforeAutospacing="0" w:after="0" w:afterAutospacing="0"/>
        <w:ind w:left="709"/>
        <w:jc w:val="both"/>
        <w:rPr>
          <w:rFonts w:ascii="Arial" w:hAnsi="Arial" w:cs="Arial"/>
          <w:b/>
        </w:rPr>
      </w:pPr>
      <w:r w:rsidRPr="00CF32A4">
        <w:rPr>
          <w:rFonts w:ascii="Arial" w:hAnsi="Arial" w:cs="Arial"/>
          <w:b/>
        </w:rPr>
        <w:t>I - integralmente, se o alienante cessar a exploração do comércio, indústria ou atividade;</w:t>
      </w:r>
    </w:p>
    <w:p w:rsidR="00CF32A4" w:rsidRPr="00CF32A4" w:rsidRDefault="00CF32A4" w:rsidP="00CF32A4">
      <w:pPr>
        <w:pStyle w:val="NormalWeb"/>
        <w:spacing w:before="0" w:beforeAutospacing="0" w:after="0" w:afterAutospacing="0"/>
        <w:ind w:left="709"/>
        <w:jc w:val="both"/>
        <w:rPr>
          <w:rFonts w:ascii="Arial" w:hAnsi="Arial" w:cs="Arial"/>
          <w:b/>
        </w:rPr>
      </w:pPr>
      <w:r w:rsidRPr="00CF32A4">
        <w:rPr>
          <w:rFonts w:ascii="Arial" w:hAnsi="Arial" w:cs="Arial"/>
          <w:b/>
        </w:rPr>
        <w:t>II - subsidiariamente com o alienante, se este prosseguir na exploração ou iniciar dentro de seis meses a contar da data da alienação, nova atividade no mesmo ou em outro ramo de comércio, indústria ou profissão.</w:t>
      </w:r>
    </w:p>
    <w:p w:rsidR="00CF32A4" w:rsidRPr="00CF32A4" w:rsidRDefault="00CF32A4" w:rsidP="00CF32A4">
      <w:pPr>
        <w:pStyle w:val="NormalWeb"/>
        <w:spacing w:before="0" w:beforeAutospacing="0" w:after="0" w:afterAutospacing="0"/>
        <w:ind w:left="709"/>
        <w:jc w:val="both"/>
        <w:rPr>
          <w:rFonts w:ascii="Arial" w:hAnsi="Arial" w:cs="Arial"/>
          <w:b/>
        </w:rPr>
      </w:pPr>
      <w:bookmarkStart w:id="9" w:name="art133§1"/>
      <w:bookmarkEnd w:id="9"/>
      <w:r w:rsidRPr="00CF32A4">
        <w:rPr>
          <w:rFonts w:ascii="Arial" w:hAnsi="Arial" w:cs="Arial"/>
          <w:b/>
        </w:rPr>
        <w:lastRenderedPageBreak/>
        <w:t>§ 1</w:t>
      </w:r>
      <w:r w:rsidRPr="00CF32A4">
        <w:rPr>
          <w:rFonts w:ascii="Arial" w:hAnsi="Arial" w:cs="Arial"/>
          <w:b/>
          <w:u w:val="single"/>
          <w:vertAlign w:val="superscript"/>
        </w:rPr>
        <w:t>o</w:t>
      </w:r>
      <w:r w:rsidRPr="00CF32A4">
        <w:rPr>
          <w:rStyle w:val="apple-converted-space"/>
          <w:rFonts w:ascii="Arial" w:hAnsi="Arial" w:cs="Arial"/>
          <w:b/>
        </w:rPr>
        <w:t> </w:t>
      </w:r>
      <w:r w:rsidRPr="00CF32A4">
        <w:rPr>
          <w:rFonts w:ascii="Arial" w:hAnsi="Arial" w:cs="Arial"/>
          <w:b/>
        </w:rPr>
        <w:t>O disposto no</w:t>
      </w:r>
      <w:r w:rsidRPr="00CF32A4">
        <w:rPr>
          <w:rStyle w:val="apple-converted-space"/>
          <w:rFonts w:ascii="Arial" w:hAnsi="Arial" w:cs="Arial"/>
          <w:b/>
        </w:rPr>
        <w:t> </w:t>
      </w:r>
      <w:r w:rsidRPr="00CF32A4">
        <w:rPr>
          <w:rFonts w:ascii="Arial" w:hAnsi="Arial" w:cs="Arial"/>
          <w:b/>
          <w:bCs/>
        </w:rPr>
        <w:t>caput</w:t>
      </w:r>
      <w:r w:rsidRPr="00CF32A4">
        <w:rPr>
          <w:rStyle w:val="apple-converted-space"/>
          <w:rFonts w:ascii="Arial" w:hAnsi="Arial" w:cs="Arial"/>
          <w:b/>
          <w:bCs/>
        </w:rPr>
        <w:t> </w:t>
      </w:r>
      <w:r w:rsidRPr="00CF32A4">
        <w:rPr>
          <w:rFonts w:ascii="Arial" w:hAnsi="Arial" w:cs="Arial"/>
          <w:b/>
        </w:rPr>
        <w:t>deste artigo não se aplica na hipótese de alienação judicial:</w:t>
      </w:r>
    </w:p>
    <w:p w:rsidR="00CF32A4" w:rsidRDefault="00CF32A4" w:rsidP="00CF32A4">
      <w:pPr>
        <w:pStyle w:val="NormalWeb"/>
        <w:spacing w:before="0" w:beforeAutospacing="0" w:after="0" w:afterAutospacing="0"/>
        <w:ind w:left="709"/>
        <w:jc w:val="both"/>
        <w:rPr>
          <w:rFonts w:ascii="Arial" w:hAnsi="Arial" w:cs="Arial"/>
          <w:b/>
        </w:rPr>
      </w:pPr>
      <w:r w:rsidRPr="00CF32A4">
        <w:rPr>
          <w:rFonts w:ascii="Arial" w:hAnsi="Arial" w:cs="Arial"/>
          <w:b/>
        </w:rPr>
        <w:t>I – em processo de falência;</w:t>
      </w:r>
    </w:p>
    <w:p w:rsidR="00CF32A4" w:rsidRDefault="00CF32A4" w:rsidP="00CF32A4">
      <w:pPr>
        <w:pStyle w:val="NormalWeb"/>
        <w:spacing w:before="0" w:beforeAutospacing="0" w:after="0" w:afterAutospacing="0"/>
        <w:ind w:left="709"/>
        <w:jc w:val="both"/>
        <w:rPr>
          <w:rFonts w:ascii="Arial" w:hAnsi="Arial" w:cs="Arial"/>
          <w:b/>
        </w:rPr>
      </w:pPr>
      <w:r w:rsidRPr="00CF32A4">
        <w:rPr>
          <w:rFonts w:ascii="Arial" w:hAnsi="Arial" w:cs="Arial"/>
          <w:b/>
        </w:rPr>
        <w:t>II – de filial ou unidade produtiva isolada, em processo de recuperação judicial.</w:t>
      </w:r>
      <w:bookmarkStart w:id="10" w:name="art133§2"/>
      <w:bookmarkEnd w:id="10"/>
    </w:p>
    <w:p w:rsidR="00CF32A4" w:rsidRPr="00CF32A4" w:rsidRDefault="00CF32A4" w:rsidP="00CF32A4">
      <w:pPr>
        <w:pStyle w:val="NormalWeb"/>
        <w:spacing w:before="0" w:beforeAutospacing="0" w:after="0" w:afterAutospacing="0"/>
        <w:ind w:left="709"/>
        <w:jc w:val="both"/>
        <w:rPr>
          <w:rFonts w:ascii="Arial" w:hAnsi="Arial" w:cs="Arial"/>
          <w:b/>
        </w:rPr>
      </w:pPr>
      <w:r w:rsidRPr="00CF32A4">
        <w:rPr>
          <w:rFonts w:ascii="Arial" w:hAnsi="Arial" w:cs="Arial"/>
          <w:b/>
        </w:rPr>
        <w:t>§ 2</w:t>
      </w:r>
      <w:r w:rsidRPr="00CF32A4">
        <w:rPr>
          <w:rFonts w:ascii="Arial" w:hAnsi="Arial" w:cs="Arial"/>
          <w:b/>
          <w:u w:val="single"/>
          <w:vertAlign w:val="superscript"/>
        </w:rPr>
        <w:t>o</w:t>
      </w:r>
      <w:r w:rsidRPr="00CF32A4">
        <w:rPr>
          <w:rStyle w:val="apple-converted-space"/>
          <w:rFonts w:ascii="Arial" w:hAnsi="Arial" w:cs="Arial"/>
          <w:b/>
        </w:rPr>
        <w:t> </w:t>
      </w:r>
      <w:r w:rsidRPr="00CF32A4">
        <w:rPr>
          <w:rFonts w:ascii="Arial" w:hAnsi="Arial" w:cs="Arial"/>
          <w:b/>
        </w:rPr>
        <w:t>Não se aplica o disposto no § 1</w:t>
      </w:r>
      <w:r w:rsidRPr="00CF32A4">
        <w:rPr>
          <w:rFonts w:ascii="Arial" w:hAnsi="Arial" w:cs="Arial"/>
          <w:b/>
          <w:u w:val="single"/>
          <w:vertAlign w:val="superscript"/>
        </w:rPr>
        <w:t>o</w:t>
      </w:r>
      <w:r w:rsidRPr="00CF32A4">
        <w:rPr>
          <w:rStyle w:val="apple-converted-space"/>
          <w:rFonts w:ascii="Arial" w:hAnsi="Arial" w:cs="Arial"/>
          <w:b/>
        </w:rPr>
        <w:t> </w:t>
      </w:r>
      <w:r w:rsidRPr="00CF32A4">
        <w:rPr>
          <w:rFonts w:ascii="Arial" w:hAnsi="Arial" w:cs="Arial"/>
          <w:b/>
        </w:rPr>
        <w:t xml:space="preserve">deste artigo quando o adquirente for: </w:t>
      </w:r>
    </w:p>
    <w:p w:rsidR="00CF32A4" w:rsidRPr="00CF32A4" w:rsidRDefault="00CF32A4" w:rsidP="00CF32A4">
      <w:pPr>
        <w:pStyle w:val="NormalWeb"/>
        <w:spacing w:before="0" w:beforeAutospacing="0" w:after="0" w:afterAutospacing="0"/>
        <w:ind w:left="709"/>
        <w:jc w:val="both"/>
        <w:rPr>
          <w:rFonts w:ascii="Arial" w:hAnsi="Arial" w:cs="Arial"/>
          <w:b/>
        </w:rPr>
      </w:pPr>
      <w:r w:rsidRPr="00CF32A4">
        <w:rPr>
          <w:rFonts w:ascii="Arial" w:hAnsi="Arial" w:cs="Arial"/>
          <w:b/>
        </w:rPr>
        <w:t xml:space="preserve">I – sócio da sociedade falida ou em recuperação judicial, ou sociedade controlada pelo devedor falido ou em recuperação judicial; </w:t>
      </w:r>
    </w:p>
    <w:p w:rsidR="00CF32A4" w:rsidRPr="00CF32A4" w:rsidRDefault="00CF32A4" w:rsidP="00CF32A4">
      <w:pPr>
        <w:pStyle w:val="NormalWeb"/>
        <w:spacing w:before="0" w:beforeAutospacing="0" w:after="0" w:afterAutospacing="0"/>
        <w:ind w:left="709"/>
        <w:jc w:val="both"/>
        <w:rPr>
          <w:rFonts w:ascii="Arial" w:hAnsi="Arial" w:cs="Arial"/>
          <w:b/>
        </w:rPr>
      </w:pPr>
      <w:r w:rsidRPr="00CF32A4">
        <w:rPr>
          <w:rFonts w:ascii="Arial" w:hAnsi="Arial" w:cs="Arial"/>
          <w:b/>
        </w:rPr>
        <w:t>II – parente, em linha reta ou colateral até o 4</w:t>
      </w:r>
      <w:r w:rsidRPr="00CF32A4">
        <w:rPr>
          <w:rFonts w:ascii="Arial" w:hAnsi="Arial" w:cs="Arial"/>
          <w:b/>
          <w:u w:val="single"/>
          <w:vertAlign w:val="superscript"/>
        </w:rPr>
        <w:t>o</w:t>
      </w:r>
      <w:r w:rsidRPr="00CF32A4">
        <w:rPr>
          <w:rStyle w:val="apple-converted-space"/>
          <w:rFonts w:ascii="Arial" w:hAnsi="Arial" w:cs="Arial"/>
          <w:b/>
        </w:rPr>
        <w:t> </w:t>
      </w:r>
      <w:r w:rsidRPr="00CF32A4">
        <w:rPr>
          <w:rFonts w:ascii="Arial" w:hAnsi="Arial" w:cs="Arial"/>
          <w:b/>
        </w:rPr>
        <w:t>(quarto) grau, consangüíneo ou afim, do devedor falido ou em recuperação judicial ou de qualquer de seus sócios; ou</w:t>
      </w:r>
    </w:p>
    <w:p w:rsidR="00CF32A4" w:rsidRPr="00CF32A4" w:rsidRDefault="00CF32A4" w:rsidP="00CF32A4">
      <w:pPr>
        <w:pStyle w:val="NormalWeb"/>
        <w:spacing w:before="0" w:beforeAutospacing="0" w:after="0" w:afterAutospacing="0"/>
        <w:ind w:left="709"/>
        <w:jc w:val="both"/>
        <w:rPr>
          <w:rFonts w:ascii="Arial" w:hAnsi="Arial" w:cs="Arial"/>
          <w:b/>
        </w:rPr>
      </w:pPr>
      <w:r w:rsidRPr="00CF32A4">
        <w:rPr>
          <w:rFonts w:ascii="Arial" w:hAnsi="Arial" w:cs="Arial"/>
          <w:b/>
        </w:rPr>
        <w:t xml:space="preserve">III – identificado como agente do falido ou do devedor em recuperação judicial com o objetivo de fraudar a sucessão tributária. </w:t>
      </w:r>
    </w:p>
    <w:p w:rsidR="00CF32A4" w:rsidRPr="00CF32A4" w:rsidRDefault="00CF32A4" w:rsidP="00CF32A4">
      <w:pPr>
        <w:pStyle w:val="NormalWeb"/>
        <w:spacing w:before="0" w:beforeAutospacing="0" w:after="0" w:afterAutospacing="0"/>
        <w:ind w:left="709"/>
        <w:jc w:val="both"/>
        <w:rPr>
          <w:rFonts w:ascii="Arial" w:hAnsi="Arial" w:cs="Arial"/>
          <w:b/>
        </w:rPr>
      </w:pPr>
      <w:bookmarkStart w:id="11" w:name="art133§3"/>
      <w:bookmarkEnd w:id="11"/>
      <w:r w:rsidRPr="00CF32A4">
        <w:rPr>
          <w:rFonts w:ascii="Arial" w:hAnsi="Arial" w:cs="Arial"/>
          <w:b/>
        </w:rPr>
        <w:t>§ 3</w:t>
      </w:r>
      <w:r w:rsidRPr="00CF32A4">
        <w:rPr>
          <w:rFonts w:ascii="Arial" w:hAnsi="Arial" w:cs="Arial"/>
          <w:b/>
          <w:u w:val="single"/>
          <w:vertAlign w:val="superscript"/>
        </w:rPr>
        <w:t>o</w:t>
      </w:r>
      <w:r w:rsidRPr="00CF32A4">
        <w:rPr>
          <w:rStyle w:val="apple-converted-space"/>
          <w:rFonts w:ascii="Arial" w:hAnsi="Arial" w:cs="Arial"/>
          <w:b/>
        </w:rPr>
        <w:t> </w:t>
      </w:r>
      <w:r w:rsidRPr="00CF32A4">
        <w:rPr>
          <w:rFonts w:ascii="Arial" w:hAnsi="Arial" w:cs="Arial"/>
          <w:b/>
        </w:rPr>
        <w:t xml:space="preserve">Em processo da falência, o produto da alienação judicial de empresa, filial ou unidade produtiva isolada permanecerá em conta de depósito à disposição do juízo de falência pelo prazo de 1 (um) ano, contado da data de alienação, somente podendo ser utilizado para o pagamento de créditos extraconcursais ou de créditos que preferem ao tributário. </w:t>
      </w:r>
    </w:p>
    <w:p w:rsidR="00CF32A4" w:rsidRPr="00CF32A4" w:rsidRDefault="00CF32A4" w:rsidP="00D75E8A">
      <w:pPr>
        <w:pStyle w:val="Recuodecorpodetexto21"/>
        <w:ind w:left="0"/>
        <w:rPr>
          <w:rFonts w:ascii="Arial" w:hAnsi="Arial" w:cs="Arial"/>
          <w:color w:val="222222"/>
          <w:sz w:val="24"/>
          <w:szCs w:val="24"/>
          <w:shd w:val="clear" w:color="auto" w:fill="FAFAFA"/>
        </w:rPr>
      </w:pPr>
    </w:p>
    <w:p w:rsidR="002A542D" w:rsidRDefault="00CF32A4" w:rsidP="00D75E8A">
      <w:pPr>
        <w:pStyle w:val="Recuodecorpodetexto21"/>
        <w:ind w:left="0"/>
        <w:rPr>
          <w:rFonts w:ascii="Arial" w:hAnsi="Arial" w:cs="Arial"/>
          <w:color w:val="222222"/>
          <w:sz w:val="24"/>
          <w:szCs w:val="24"/>
          <w:shd w:val="clear" w:color="auto" w:fill="FAFAFA"/>
        </w:rPr>
      </w:pPr>
      <w:r w:rsidRPr="00CF32A4">
        <w:rPr>
          <w:rFonts w:ascii="Arial" w:hAnsi="Arial" w:cs="Arial"/>
          <w:color w:val="222222"/>
          <w:sz w:val="24"/>
          <w:szCs w:val="24"/>
          <w:shd w:val="clear" w:color="auto" w:fill="FAFAFA"/>
        </w:rPr>
        <w:tab/>
      </w:r>
      <w:r>
        <w:rPr>
          <w:rFonts w:ascii="Arial" w:hAnsi="Arial" w:cs="Arial"/>
          <w:color w:val="222222"/>
          <w:sz w:val="24"/>
          <w:szCs w:val="24"/>
          <w:shd w:val="clear" w:color="auto" w:fill="FAFAFA"/>
        </w:rPr>
        <w:t>A regra geral desta modalidade, é que o sucessor leva consigo a responsabilidade tributária, sendo certo que a formalização do crédito tributário por meio do lançamento não é requisito essencial para responsabiliz</w:t>
      </w:r>
      <w:r w:rsidR="00D07E39">
        <w:rPr>
          <w:rFonts w:ascii="Arial" w:hAnsi="Arial" w:cs="Arial"/>
          <w:color w:val="222222"/>
          <w:sz w:val="24"/>
          <w:szCs w:val="24"/>
          <w:shd w:val="clear" w:color="auto" w:fill="FAFAFA"/>
        </w:rPr>
        <w:t>á-lo, sendo relevante a origem da obrigação.</w:t>
      </w:r>
    </w:p>
    <w:p w:rsidR="00D07E39" w:rsidRDefault="00D07E39"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 xml:space="preserve">Nos casos </w:t>
      </w:r>
      <w:r w:rsidR="00D734A1">
        <w:rPr>
          <w:rFonts w:ascii="Arial" w:hAnsi="Arial" w:cs="Arial"/>
          <w:color w:val="222222"/>
          <w:sz w:val="24"/>
          <w:szCs w:val="24"/>
          <w:shd w:val="clear" w:color="auto" w:fill="FAFAFA"/>
        </w:rPr>
        <w:t xml:space="preserve">do </w:t>
      </w:r>
      <w:r w:rsidR="00D734A1" w:rsidRPr="00D734A1">
        <w:rPr>
          <w:rFonts w:ascii="Arial" w:hAnsi="Arial" w:cs="Arial"/>
          <w:b/>
          <w:color w:val="222222"/>
          <w:sz w:val="24"/>
          <w:szCs w:val="24"/>
          <w:shd w:val="clear" w:color="auto" w:fill="FAFAFA"/>
        </w:rPr>
        <w:t>adquirente ou remitente</w:t>
      </w:r>
      <w:r w:rsidR="00D734A1">
        <w:rPr>
          <w:rFonts w:ascii="Arial" w:hAnsi="Arial" w:cs="Arial"/>
          <w:color w:val="222222"/>
          <w:sz w:val="24"/>
          <w:szCs w:val="24"/>
          <w:shd w:val="clear" w:color="auto" w:fill="FAFAFA"/>
        </w:rPr>
        <w:t xml:space="preserve">, </w:t>
      </w:r>
      <w:r>
        <w:rPr>
          <w:rFonts w:ascii="Arial" w:hAnsi="Arial" w:cs="Arial"/>
          <w:color w:val="222222"/>
          <w:sz w:val="24"/>
          <w:szCs w:val="24"/>
          <w:shd w:val="clear" w:color="auto" w:fill="FAFAFA"/>
        </w:rPr>
        <w:t>de tributos incidentes sobre a propriedade ou posse de imóveis, a origem é o imóvel em si, de forma que ocorre a responsabilização do adquirente, em relação a todos os tributos incidentes sobre o bem imóvel, porém, o art. 130 exclui tal responsabilidade no caso de constar do título de aquisição prova de quitação.</w:t>
      </w:r>
    </w:p>
    <w:p w:rsidR="00D07E39" w:rsidRDefault="00D07E39"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Na mesma situação, encontram-se o arrematante em hasta pública e o adquirente de veículos.</w:t>
      </w:r>
    </w:p>
    <w:p w:rsidR="00D07E39" w:rsidRDefault="00D07E39"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Nestes casos, em havendo disposição contratual, o adquirente ou remitente que pagar tributo na condição de responsável, poderá pleitear restituição.</w:t>
      </w:r>
    </w:p>
    <w:p w:rsidR="00D734A1" w:rsidRDefault="00D734A1"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Quando do falecimento</w:t>
      </w:r>
      <w:r w:rsidR="00166F42">
        <w:rPr>
          <w:rFonts w:ascii="Arial" w:hAnsi="Arial" w:cs="Arial"/>
          <w:color w:val="222222"/>
          <w:sz w:val="24"/>
          <w:szCs w:val="24"/>
          <w:shd w:val="clear" w:color="auto" w:fill="FAFAFA"/>
        </w:rPr>
        <w:t xml:space="preserve">, ao se atribuir a responsabilidade do </w:t>
      </w:r>
      <w:r w:rsidR="00166F42" w:rsidRPr="00166F42">
        <w:rPr>
          <w:rFonts w:ascii="Arial" w:hAnsi="Arial" w:cs="Arial"/>
          <w:b/>
          <w:color w:val="222222"/>
          <w:sz w:val="24"/>
          <w:szCs w:val="24"/>
          <w:shd w:val="clear" w:color="auto" w:fill="FAFAFA"/>
        </w:rPr>
        <w:t>sucessor a qualquer título, espólio e cônjuge meeiro</w:t>
      </w:r>
      <w:r>
        <w:rPr>
          <w:rFonts w:ascii="Arial" w:hAnsi="Arial" w:cs="Arial"/>
          <w:color w:val="222222"/>
          <w:sz w:val="24"/>
          <w:szCs w:val="24"/>
          <w:shd w:val="clear" w:color="auto" w:fill="FAFAFA"/>
        </w:rPr>
        <w:t>, ocorre uma divisão temporal de responsabilidade, de forma que, entre a data da morte e a abertura da sucessão, a responsabilidade é do espólio, e, daí até a efetivação da partilha ou adjudicação, dos sucessores, herdeiros e cônjuge meeiro.</w:t>
      </w:r>
    </w:p>
    <w:p w:rsidR="00D734A1" w:rsidRDefault="00D734A1"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Registre-se, nestes casos, que o limite da tributação é o valor da herança, não se admitindo que dividas sejam transferidas aos herdeiros ou meeiros.</w:t>
      </w:r>
    </w:p>
    <w:p w:rsidR="00D734A1" w:rsidRDefault="00D734A1"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r>
      <w:r w:rsidR="00166F42">
        <w:rPr>
          <w:rFonts w:ascii="Arial" w:hAnsi="Arial" w:cs="Arial"/>
          <w:color w:val="222222"/>
          <w:sz w:val="24"/>
          <w:szCs w:val="24"/>
          <w:shd w:val="clear" w:color="auto" w:fill="FAFAFA"/>
        </w:rPr>
        <w:t xml:space="preserve">Em se tratando de </w:t>
      </w:r>
      <w:r w:rsidR="00166F42" w:rsidRPr="00166F42">
        <w:rPr>
          <w:rFonts w:ascii="Arial" w:hAnsi="Arial" w:cs="Arial"/>
          <w:b/>
          <w:color w:val="222222"/>
          <w:sz w:val="24"/>
          <w:szCs w:val="24"/>
          <w:shd w:val="clear" w:color="auto" w:fill="FAFAFA"/>
        </w:rPr>
        <w:t>fusão, cisão, incorporação e transformação,</w:t>
      </w:r>
      <w:r w:rsidR="00166F42">
        <w:rPr>
          <w:rFonts w:ascii="Arial" w:hAnsi="Arial" w:cs="Arial"/>
          <w:color w:val="222222"/>
          <w:sz w:val="24"/>
          <w:szCs w:val="24"/>
          <w:shd w:val="clear" w:color="auto" w:fill="FAFAFA"/>
        </w:rPr>
        <w:t>, necessário se estabelecer a distinção entre os institutos.</w:t>
      </w:r>
    </w:p>
    <w:p w:rsidR="00166F42" w:rsidRDefault="00166F42"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A transformação a sociedade, independentemente de dissolução e liquidação, de um tipo para outro, de forma que, por óbvio a nova modalidade será responsável pelos tributos da anterior.</w:t>
      </w:r>
    </w:p>
    <w:p w:rsidR="00166F42" w:rsidRDefault="00166F42"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A cisão é a transferência patrimonial para uma ou mais empresas, podendo ser t</w:t>
      </w:r>
      <w:r w:rsidR="002F76C4">
        <w:rPr>
          <w:rFonts w:ascii="Arial" w:hAnsi="Arial" w:cs="Arial"/>
          <w:color w:val="222222"/>
          <w:sz w:val="24"/>
          <w:szCs w:val="24"/>
          <w:shd w:val="clear" w:color="auto" w:fill="FAFAFA"/>
        </w:rPr>
        <w:t>otal ou parcial conforme o caso, porém, não se fala em responsabilidade tributária por falta de expressa previsão no CTN</w:t>
      </w:r>
    </w:p>
    <w:p w:rsidR="002F76C4" w:rsidRDefault="00166F42"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lastRenderedPageBreak/>
        <w:tab/>
        <w:t xml:space="preserve">A incorporação é a operação </w:t>
      </w:r>
      <w:r w:rsidR="002F76C4">
        <w:rPr>
          <w:rFonts w:ascii="Arial" w:hAnsi="Arial" w:cs="Arial"/>
          <w:color w:val="222222"/>
          <w:sz w:val="24"/>
          <w:szCs w:val="24"/>
          <w:shd w:val="clear" w:color="auto" w:fill="FAFAFA"/>
        </w:rPr>
        <w:t>na qual uma ou mais sociedades são absorvidas por outra, e na fusão duas ou mais empresas se unem para a formação de uma terceira. Assim, não se deve confundir as operações, pois na fusão as empresas anteriores deixam de existir para o surgimento de uma nova empresa, o que não ocorre na incorporação.</w:t>
      </w:r>
    </w:p>
    <w:p w:rsidR="002F76C4" w:rsidRDefault="002F76C4"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Nestes casos (incorporação e fusão) tem-se a responsabilidade tributária da nova empresa ou da incorporadora, conforme o caso.</w:t>
      </w:r>
    </w:p>
    <w:p w:rsidR="002F76C4" w:rsidRDefault="002F76C4"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 xml:space="preserve">Ainda, pode ocorrer a responsabilidade tributária de sócio remanescente de empresa extinta que continue </w:t>
      </w:r>
      <w:r w:rsidR="000C0F21">
        <w:rPr>
          <w:rFonts w:ascii="Arial" w:hAnsi="Arial" w:cs="Arial"/>
          <w:color w:val="222222"/>
          <w:sz w:val="24"/>
          <w:szCs w:val="24"/>
          <w:shd w:val="clear" w:color="auto" w:fill="FAFAFA"/>
        </w:rPr>
        <w:t>a exercer a atividade, porém, o entendimento predominante é que tal responsabilidade deve ser analisada sob o aspecto da existência, ou não, de fraude.</w:t>
      </w:r>
    </w:p>
    <w:p w:rsidR="000C0F21" w:rsidRDefault="000C0F21"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 xml:space="preserve">No artigo 133, tem-se </w:t>
      </w:r>
      <w:r w:rsidR="00BA1767">
        <w:rPr>
          <w:rFonts w:ascii="Arial" w:hAnsi="Arial" w:cs="Arial"/>
          <w:color w:val="222222"/>
          <w:sz w:val="24"/>
          <w:szCs w:val="24"/>
          <w:shd w:val="clear" w:color="auto" w:fill="FAFAFA"/>
        </w:rPr>
        <w:t>estabelecido</w:t>
      </w:r>
      <w:r w:rsidR="004B3EAC">
        <w:rPr>
          <w:rFonts w:ascii="Arial" w:hAnsi="Arial" w:cs="Arial"/>
          <w:color w:val="222222"/>
          <w:sz w:val="24"/>
          <w:szCs w:val="24"/>
          <w:shd w:val="clear" w:color="auto" w:fill="FAFAFA"/>
        </w:rPr>
        <w:t xml:space="preserve"> que os </w:t>
      </w:r>
      <w:r w:rsidR="004B3EAC" w:rsidRPr="00BA1767">
        <w:rPr>
          <w:rFonts w:ascii="Arial" w:hAnsi="Arial" w:cs="Arial"/>
          <w:b/>
          <w:color w:val="222222"/>
          <w:sz w:val="24"/>
          <w:szCs w:val="24"/>
          <w:shd w:val="clear" w:color="auto" w:fill="FAFAFA"/>
        </w:rPr>
        <w:t>adquirentes de empresas</w:t>
      </w:r>
      <w:r w:rsidR="004B3EAC">
        <w:rPr>
          <w:rFonts w:ascii="Arial" w:hAnsi="Arial" w:cs="Arial"/>
          <w:color w:val="222222"/>
          <w:sz w:val="24"/>
          <w:szCs w:val="24"/>
          <w:shd w:val="clear" w:color="auto" w:fill="FAFAFA"/>
        </w:rPr>
        <w:t xml:space="preserve"> são responsáveis tributários, de forma que, em grandes aquisições é comum o trabalho denominado </w:t>
      </w:r>
      <w:r w:rsidR="004B3EAC">
        <w:rPr>
          <w:rFonts w:ascii="Arial" w:hAnsi="Arial" w:cs="Arial"/>
          <w:i/>
          <w:color w:val="222222"/>
          <w:sz w:val="24"/>
          <w:szCs w:val="24"/>
          <w:shd w:val="clear" w:color="auto" w:fill="FAFAFA"/>
        </w:rPr>
        <w:t>Duo Diligence</w:t>
      </w:r>
      <w:r w:rsidR="004B3EAC">
        <w:rPr>
          <w:rFonts w:ascii="Arial" w:hAnsi="Arial" w:cs="Arial"/>
          <w:color w:val="222222"/>
          <w:sz w:val="24"/>
          <w:szCs w:val="24"/>
          <w:shd w:val="clear" w:color="auto" w:fill="FAFAFA"/>
        </w:rPr>
        <w:t>, que consiste em uma análise profunda das questões fiscais e tributárias das empresas a serem adfquiridas.</w:t>
      </w:r>
    </w:p>
    <w:p w:rsidR="004B3EAC" w:rsidRDefault="004B3EAC"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Destaque-se a amplitude do dispositivo, que atinge o conceito de empresa como um todo, bem como fundo de comércio, que, atualmente não é apenas o ponto comercial, mas qualquer coisa com conteúdo econômico, como por exemplo os endereços eletrônicos (sites).</w:t>
      </w:r>
    </w:p>
    <w:p w:rsidR="004B3EAC" w:rsidRDefault="004B3EAC"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Ainda, tem-se a responsabilidade subsidiária no caso de reinício de atividade empresarial no intervalo de seis meses.</w:t>
      </w:r>
    </w:p>
    <w:p w:rsidR="004B3EAC" w:rsidRDefault="004B3EAC"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Visando evitar falências e estimular a recuperação judicial, existe a exclusão de responsabilidade</w:t>
      </w:r>
      <w:r w:rsidR="00BA1767">
        <w:rPr>
          <w:rFonts w:ascii="Arial" w:hAnsi="Arial" w:cs="Arial"/>
          <w:color w:val="222222"/>
          <w:sz w:val="24"/>
          <w:szCs w:val="24"/>
          <w:shd w:val="clear" w:color="auto" w:fill="FAFAFA"/>
        </w:rPr>
        <w:t xml:space="preserve"> do adquirente,</w:t>
      </w:r>
      <w:r>
        <w:rPr>
          <w:rFonts w:ascii="Arial" w:hAnsi="Arial" w:cs="Arial"/>
          <w:color w:val="222222"/>
          <w:sz w:val="24"/>
          <w:szCs w:val="24"/>
          <w:shd w:val="clear" w:color="auto" w:fill="FAFAFA"/>
        </w:rPr>
        <w:t xml:space="preserve"> no caso </w:t>
      </w:r>
      <w:r w:rsidR="00BA1767">
        <w:rPr>
          <w:rFonts w:ascii="Arial" w:hAnsi="Arial" w:cs="Arial"/>
          <w:color w:val="222222"/>
          <w:sz w:val="24"/>
          <w:szCs w:val="24"/>
          <w:shd w:val="clear" w:color="auto" w:fill="FAFAFA"/>
        </w:rPr>
        <w:t>alienação judicial, quando o recurso ficará à disposição do juízo, não se admitindo a excludente para sócios ou representantes do falido.</w:t>
      </w:r>
    </w:p>
    <w:p w:rsidR="00BA1767" w:rsidRDefault="00BA1767"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Finalmente, importante destacar que o administrados de empresa não é sucessor, não havendo que se falar, aqui, em responsabilizá-lo. Sua responsabilidade somente se verificará no caso desrespeito à lei, nos termos dos artigos 135 e 136 do CTN.</w:t>
      </w:r>
    </w:p>
    <w:p w:rsidR="002A542D" w:rsidRPr="00CF32A4" w:rsidRDefault="002A542D" w:rsidP="00D75E8A">
      <w:pPr>
        <w:pStyle w:val="Recuodecorpodetexto21"/>
        <w:ind w:left="0"/>
        <w:rPr>
          <w:rFonts w:ascii="Arial" w:hAnsi="Arial" w:cs="Arial"/>
          <w:color w:val="222222"/>
          <w:sz w:val="24"/>
          <w:szCs w:val="24"/>
          <w:shd w:val="clear" w:color="auto" w:fill="FAFAFA"/>
        </w:rPr>
      </w:pPr>
    </w:p>
    <w:p w:rsidR="002A542D" w:rsidRDefault="002A542D" w:rsidP="00D75E8A">
      <w:pPr>
        <w:pStyle w:val="Recuodecorpodetexto21"/>
        <w:ind w:left="0"/>
        <w:rPr>
          <w:rFonts w:ascii="Arial" w:hAnsi="Arial" w:cs="Arial"/>
          <w:b/>
          <w:color w:val="222222"/>
          <w:sz w:val="24"/>
          <w:szCs w:val="24"/>
          <w:shd w:val="clear" w:color="auto" w:fill="FAFAFA"/>
        </w:rPr>
      </w:pPr>
      <w:r>
        <w:rPr>
          <w:rFonts w:ascii="Arial" w:hAnsi="Arial" w:cs="Arial"/>
          <w:b/>
          <w:color w:val="222222"/>
          <w:sz w:val="24"/>
          <w:szCs w:val="24"/>
          <w:shd w:val="clear" w:color="auto" w:fill="FAFAFA"/>
        </w:rPr>
        <w:t>3.7.2. Responsabilidade de Terceiros</w:t>
      </w:r>
    </w:p>
    <w:p w:rsidR="002A542D" w:rsidRDefault="00BA1767"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 xml:space="preserve">A responsabilidade de terceiros vem regulada pelos artigos 134 e 135 do CTN, sendo que no artigo </w:t>
      </w:r>
      <w:r w:rsidRPr="00FD7FCE">
        <w:rPr>
          <w:rFonts w:ascii="Arial" w:hAnsi="Arial" w:cs="Arial"/>
          <w:b/>
          <w:color w:val="222222"/>
          <w:sz w:val="24"/>
          <w:szCs w:val="24"/>
          <w:shd w:val="clear" w:color="auto" w:fill="FAFAFA"/>
        </w:rPr>
        <w:t>134 tem-se a responsabilidade solidária</w:t>
      </w:r>
      <w:r>
        <w:rPr>
          <w:rFonts w:ascii="Arial" w:hAnsi="Arial" w:cs="Arial"/>
          <w:color w:val="222222"/>
          <w:sz w:val="24"/>
          <w:szCs w:val="24"/>
          <w:shd w:val="clear" w:color="auto" w:fill="FAFAFA"/>
        </w:rPr>
        <w:t xml:space="preserve"> (veremos que o melhor termo é subsidiária) e no art. </w:t>
      </w:r>
      <w:r w:rsidRPr="00FD7FCE">
        <w:rPr>
          <w:rFonts w:ascii="Arial" w:hAnsi="Arial" w:cs="Arial"/>
          <w:b/>
          <w:color w:val="222222"/>
          <w:sz w:val="24"/>
          <w:szCs w:val="24"/>
          <w:shd w:val="clear" w:color="auto" w:fill="FAFAFA"/>
        </w:rPr>
        <w:t>135 a responsabilidade é pessoal</w:t>
      </w:r>
      <w:r>
        <w:rPr>
          <w:rFonts w:ascii="Arial" w:hAnsi="Arial" w:cs="Arial"/>
          <w:color w:val="222222"/>
          <w:sz w:val="24"/>
          <w:szCs w:val="24"/>
          <w:shd w:val="clear" w:color="auto" w:fill="FAFAFA"/>
        </w:rPr>
        <w:t>, razão pela qual os efeitos jurídicos são distintos. Vejamos o teor dos citados dispositivos:</w:t>
      </w:r>
    </w:p>
    <w:p w:rsidR="009422AC" w:rsidRDefault="009422AC" w:rsidP="00D75E8A">
      <w:pPr>
        <w:pStyle w:val="Recuodecorpodetexto21"/>
        <w:ind w:left="0"/>
        <w:rPr>
          <w:rFonts w:ascii="Arial" w:hAnsi="Arial" w:cs="Arial"/>
          <w:color w:val="222222"/>
          <w:sz w:val="24"/>
          <w:szCs w:val="24"/>
          <w:shd w:val="clear" w:color="auto" w:fill="FAFAFA"/>
        </w:rPr>
      </w:pPr>
    </w:p>
    <w:p w:rsidR="009422AC" w:rsidRPr="009422AC" w:rsidRDefault="009422AC" w:rsidP="009422AC">
      <w:pPr>
        <w:pStyle w:val="NormalWeb"/>
        <w:shd w:val="clear" w:color="auto" w:fill="FFFFFF"/>
        <w:spacing w:before="0" w:beforeAutospacing="0" w:after="0" w:afterAutospacing="0"/>
        <w:ind w:left="709"/>
        <w:jc w:val="both"/>
        <w:rPr>
          <w:rFonts w:ascii="Arial" w:hAnsi="Arial" w:cs="Arial"/>
          <w:b/>
          <w:color w:val="000000"/>
        </w:rPr>
      </w:pPr>
      <w:r w:rsidRPr="009422AC">
        <w:rPr>
          <w:rFonts w:ascii="Arial" w:hAnsi="Arial" w:cs="Arial"/>
          <w:b/>
          <w:color w:val="000000"/>
        </w:rPr>
        <w:t>Art. 134. Nos casos de impossibilidade de exigência do cumprimento da obrigação principal pelo contribuinte, respondem solidariamente com este nos atos em que intervierem ou pelas omissões de que forem responsáveis:</w:t>
      </w:r>
    </w:p>
    <w:p w:rsidR="009422AC" w:rsidRPr="009422AC" w:rsidRDefault="009422AC" w:rsidP="009422AC">
      <w:pPr>
        <w:pStyle w:val="NormalWeb"/>
        <w:shd w:val="clear" w:color="auto" w:fill="FFFFFF"/>
        <w:spacing w:before="0" w:beforeAutospacing="0" w:after="0" w:afterAutospacing="0"/>
        <w:ind w:left="709"/>
        <w:jc w:val="both"/>
        <w:rPr>
          <w:rFonts w:ascii="Arial" w:hAnsi="Arial" w:cs="Arial"/>
          <w:b/>
          <w:color w:val="000000"/>
        </w:rPr>
      </w:pPr>
      <w:bookmarkStart w:id="12" w:name="art134i"/>
      <w:bookmarkEnd w:id="12"/>
      <w:r w:rsidRPr="009422AC">
        <w:rPr>
          <w:rFonts w:ascii="Arial" w:hAnsi="Arial" w:cs="Arial"/>
          <w:b/>
          <w:color w:val="000000"/>
        </w:rPr>
        <w:t>I - os pais, pelos tributos devidos por seus filhos menores;</w:t>
      </w:r>
    </w:p>
    <w:p w:rsidR="009422AC" w:rsidRPr="009422AC" w:rsidRDefault="009422AC" w:rsidP="009422AC">
      <w:pPr>
        <w:pStyle w:val="NormalWeb"/>
        <w:shd w:val="clear" w:color="auto" w:fill="FFFFFF"/>
        <w:spacing w:before="0" w:beforeAutospacing="0" w:after="0" w:afterAutospacing="0"/>
        <w:ind w:left="709"/>
        <w:jc w:val="both"/>
        <w:rPr>
          <w:rFonts w:ascii="Arial" w:hAnsi="Arial" w:cs="Arial"/>
          <w:b/>
          <w:color w:val="000000"/>
        </w:rPr>
      </w:pPr>
      <w:r w:rsidRPr="009422AC">
        <w:rPr>
          <w:rFonts w:ascii="Arial" w:hAnsi="Arial" w:cs="Arial"/>
          <w:b/>
          <w:color w:val="000000"/>
        </w:rPr>
        <w:t>II - os tutores e curadores, pelos tributos devidos por seus tutelados ou curatelados;</w:t>
      </w:r>
    </w:p>
    <w:p w:rsidR="009422AC" w:rsidRPr="009422AC" w:rsidRDefault="009422AC" w:rsidP="009422AC">
      <w:pPr>
        <w:pStyle w:val="NormalWeb"/>
        <w:shd w:val="clear" w:color="auto" w:fill="FFFFFF"/>
        <w:spacing w:before="0" w:beforeAutospacing="0" w:after="0" w:afterAutospacing="0"/>
        <w:ind w:left="709"/>
        <w:jc w:val="both"/>
        <w:rPr>
          <w:rFonts w:ascii="Arial" w:hAnsi="Arial" w:cs="Arial"/>
          <w:b/>
          <w:color w:val="000000"/>
        </w:rPr>
      </w:pPr>
      <w:r w:rsidRPr="009422AC">
        <w:rPr>
          <w:rFonts w:ascii="Arial" w:hAnsi="Arial" w:cs="Arial"/>
          <w:b/>
          <w:color w:val="000000"/>
        </w:rPr>
        <w:t>III - os administradores de bens de terceiros, pelos tributos devidos por estes;</w:t>
      </w:r>
    </w:p>
    <w:p w:rsidR="009422AC" w:rsidRPr="009422AC" w:rsidRDefault="009422AC" w:rsidP="009422AC">
      <w:pPr>
        <w:pStyle w:val="NormalWeb"/>
        <w:shd w:val="clear" w:color="auto" w:fill="FFFFFF"/>
        <w:spacing w:before="0" w:beforeAutospacing="0" w:after="0" w:afterAutospacing="0"/>
        <w:ind w:left="709"/>
        <w:jc w:val="both"/>
        <w:rPr>
          <w:rFonts w:ascii="Arial" w:hAnsi="Arial" w:cs="Arial"/>
          <w:b/>
          <w:color w:val="000000"/>
        </w:rPr>
      </w:pPr>
      <w:bookmarkStart w:id="13" w:name="art134iv"/>
      <w:bookmarkEnd w:id="13"/>
      <w:r w:rsidRPr="009422AC">
        <w:rPr>
          <w:rFonts w:ascii="Arial" w:hAnsi="Arial" w:cs="Arial"/>
          <w:b/>
          <w:color w:val="000000"/>
        </w:rPr>
        <w:t>IV - o inventariante, pelos tributos devidos pelo espólio;</w:t>
      </w:r>
    </w:p>
    <w:p w:rsidR="009422AC" w:rsidRPr="009422AC" w:rsidRDefault="009422AC" w:rsidP="009422AC">
      <w:pPr>
        <w:pStyle w:val="NormalWeb"/>
        <w:shd w:val="clear" w:color="auto" w:fill="FFFFFF"/>
        <w:spacing w:before="0" w:beforeAutospacing="0" w:after="0" w:afterAutospacing="0"/>
        <w:ind w:left="709"/>
        <w:jc w:val="both"/>
        <w:rPr>
          <w:rFonts w:ascii="Arial" w:hAnsi="Arial" w:cs="Arial"/>
          <w:b/>
          <w:color w:val="000000"/>
        </w:rPr>
      </w:pPr>
      <w:r w:rsidRPr="009422AC">
        <w:rPr>
          <w:rFonts w:ascii="Arial" w:hAnsi="Arial" w:cs="Arial"/>
          <w:b/>
          <w:color w:val="000000"/>
        </w:rPr>
        <w:t>V - o síndico e o comissário, pelos tributos devidos pela massa falida ou pelo concordatário;</w:t>
      </w:r>
    </w:p>
    <w:p w:rsidR="009422AC" w:rsidRPr="009422AC" w:rsidRDefault="009422AC" w:rsidP="009422AC">
      <w:pPr>
        <w:pStyle w:val="NormalWeb"/>
        <w:shd w:val="clear" w:color="auto" w:fill="FFFFFF"/>
        <w:spacing w:before="0" w:beforeAutospacing="0" w:after="0" w:afterAutospacing="0"/>
        <w:ind w:left="709"/>
        <w:jc w:val="both"/>
        <w:rPr>
          <w:rFonts w:ascii="Arial" w:hAnsi="Arial" w:cs="Arial"/>
          <w:b/>
          <w:color w:val="000000"/>
        </w:rPr>
      </w:pPr>
      <w:r w:rsidRPr="009422AC">
        <w:rPr>
          <w:rFonts w:ascii="Arial" w:hAnsi="Arial" w:cs="Arial"/>
          <w:b/>
          <w:color w:val="000000"/>
        </w:rPr>
        <w:lastRenderedPageBreak/>
        <w:t>VI - os tabeliães, escrivães e demais serventuários de ofício, pelos tributos devidos sobre os atos praticados por eles, ou perante eles, em razão do seu ofício;</w:t>
      </w:r>
    </w:p>
    <w:p w:rsidR="009422AC" w:rsidRPr="009422AC" w:rsidRDefault="009422AC" w:rsidP="009422AC">
      <w:pPr>
        <w:pStyle w:val="NormalWeb"/>
        <w:shd w:val="clear" w:color="auto" w:fill="FFFFFF"/>
        <w:spacing w:before="0" w:beforeAutospacing="0" w:after="0" w:afterAutospacing="0"/>
        <w:ind w:left="709"/>
        <w:jc w:val="both"/>
        <w:rPr>
          <w:rFonts w:ascii="Arial" w:hAnsi="Arial" w:cs="Arial"/>
          <w:b/>
          <w:color w:val="000000"/>
        </w:rPr>
      </w:pPr>
      <w:r w:rsidRPr="009422AC">
        <w:rPr>
          <w:rFonts w:ascii="Arial" w:hAnsi="Arial" w:cs="Arial"/>
          <w:b/>
          <w:color w:val="000000"/>
        </w:rPr>
        <w:t>VII - os sócios, no caso de liquidação de sociedade de pessoas.</w:t>
      </w:r>
    </w:p>
    <w:p w:rsidR="009422AC" w:rsidRPr="009422AC" w:rsidRDefault="009422AC" w:rsidP="009422AC">
      <w:pPr>
        <w:pStyle w:val="NormalWeb"/>
        <w:shd w:val="clear" w:color="auto" w:fill="FFFFFF"/>
        <w:spacing w:before="0" w:beforeAutospacing="0" w:after="0" w:afterAutospacing="0"/>
        <w:ind w:left="709"/>
        <w:jc w:val="both"/>
        <w:rPr>
          <w:rFonts w:ascii="Arial" w:hAnsi="Arial" w:cs="Arial"/>
          <w:b/>
          <w:color w:val="000000"/>
        </w:rPr>
      </w:pPr>
      <w:bookmarkStart w:id="14" w:name="art134p"/>
      <w:bookmarkEnd w:id="14"/>
      <w:r w:rsidRPr="009422AC">
        <w:rPr>
          <w:rFonts w:ascii="Arial" w:hAnsi="Arial" w:cs="Arial"/>
          <w:b/>
          <w:color w:val="000000"/>
        </w:rPr>
        <w:t>Parágrafo único. O disposto neste artigo só se aplica, em matéria de penalidades, às de caráter moratório.</w:t>
      </w:r>
    </w:p>
    <w:p w:rsidR="009422AC" w:rsidRPr="009422AC" w:rsidRDefault="009422AC" w:rsidP="009422AC">
      <w:pPr>
        <w:pStyle w:val="NormalWeb"/>
        <w:shd w:val="clear" w:color="auto" w:fill="FFFFFF"/>
        <w:spacing w:before="0" w:beforeAutospacing="0" w:after="0" w:afterAutospacing="0"/>
        <w:ind w:left="709"/>
        <w:jc w:val="both"/>
        <w:rPr>
          <w:rFonts w:ascii="Arial" w:hAnsi="Arial" w:cs="Arial"/>
          <w:b/>
          <w:color w:val="000000"/>
        </w:rPr>
      </w:pPr>
      <w:bookmarkStart w:id="15" w:name="art135"/>
      <w:bookmarkEnd w:id="15"/>
      <w:r w:rsidRPr="009422AC">
        <w:rPr>
          <w:rFonts w:ascii="Arial" w:hAnsi="Arial" w:cs="Arial"/>
          <w:b/>
          <w:color w:val="000000"/>
        </w:rPr>
        <w:t>Art. 135. São pessoalmente responsáveis pelos créditos correspondentes a obrigações tributárias resultantes de atos praticados com excesso de poderes ou infração de lei, contrato social ou estatutos:</w:t>
      </w:r>
    </w:p>
    <w:p w:rsidR="009422AC" w:rsidRPr="009422AC" w:rsidRDefault="009422AC" w:rsidP="009422AC">
      <w:pPr>
        <w:pStyle w:val="NormalWeb"/>
        <w:shd w:val="clear" w:color="auto" w:fill="FFFFFF"/>
        <w:spacing w:before="0" w:beforeAutospacing="0" w:after="0" w:afterAutospacing="0"/>
        <w:ind w:left="709"/>
        <w:jc w:val="both"/>
        <w:rPr>
          <w:rFonts w:ascii="Arial" w:hAnsi="Arial" w:cs="Arial"/>
          <w:b/>
          <w:color w:val="000000"/>
        </w:rPr>
      </w:pPr>
      <w:bookmarkStart w:id="16" w:name="art135i"/>
      <w:bookmarkEnd w:id="16"/>
      <w:r w:rsidRPr="009422AC">
        <w:rPr>
          <w:rFonts w:ascii="Arial" w:hAnsi="Arial" w:cs="Arial"/>
          <w:b/>
          <w:color w:val="000000"/>
        </w:rPr>
        <w:t>I - as pessoas referidas no artigo anterior;</w:t>
      </w:r>
    </w:p>
    <w:p w:rsidR="009422AC" w:rsidRPr="009422AC" w:rsidRDefault="009422AC" w:rsidP="009422AC">
      <w:pPr>
        <w:pStyle w:val="NormalWeb"/>
        <w:shd w:val="clear" w:color="auto" w:fill="FFFFFF"/>
        <w:spacing w:before="0" w:beforeAutospacing="0" w:after="0" w:afterAutospacing="0"/>
        <w:ind w:left="709"/>
        <w:jc w:val="both"/>
        <w:rPr>
          <w:rFonts w:ascii="Arial" w:hAnsi="Arial" w:cs="Arial"/>
          <w:b/>
          <w:color w:val="000000"/>
        </w:rPr>
      </w:pPr>
      <w:r w:rsidRPr="009422AC">
        <w:rPr>
          <w:rFonts w:ascii="Arial" w:hAnsi="Arial" w:cs="Arial"/>
          <w:b/>
          <w:color w:val="000000"/>
        </w:rPr>
        <w:t>II - os mandatários, prepostos e empregados;</w:t>
      </w:r>
    </w:p>
    <w:p w:rsidR="009422AC" w:rsidRPr="009422AC" w:rsidRDefault="009422AC" w:rsidP="009422AC">
      <w:pPr>
        <w:pStyle w:val="NormalWeb"/>
        <w:shd w:val="clear" w:color="auto" w:fill="FFFFFF"/>
        <w:spacing w:before="0" w:beforeAutospacing="0" w:after="0" w:afterAutospacing="0"/>
        <w:ind w:left="709"/>
        <w:jc w:val="both"/>
        <w:rPr>
          <w:rFonts w:ascii="Arial" w:hAnsi="Arial" w:cs="Arial"/>
          <w:b/>
          <w:color w:val="000000"/>
        </w:rPr>
      </w:pPr>
      <w:r w:rsidRPr="009422AC">
        <w:rPr>
          <w:rFonts w:ascii="Arial" w:hAnsi="Arial" w:cs="Arial"/>
          <w:b/>
          <w:color w:val="000000"/>
        </w:rPr>
        <w:t>III - os diretores, gerentes ou representantes de pessoas jurídicas de direito privado.</w:t>
      </w:r>
    </w:p>
    <w:p w:rsidR="00BA1767" w:rsidRDefault="00BA1767" w:rsidP="00D75E8A">
      <w:pPr>
        <w:pStyle w:val="Recuodecorpodetexto21"/>
        <w:ind w:left="0"/>
        <w:rPr>
          <w:rFonts w:ascii="Arial" w:hAnsi="Arial" w:cs="Arial"/>
          <w:color w:val="222222"/>
          <w:sz w:val="24"/>
          <w:szCs w:val="24"/>
          <w:shd w:val="clear" w:color="auto" w:fill="FAFAFA"/>
        </w:rPr>
      </w:pPr>
    </w:p>
    <w:p w:rsidR="009422AC" w:rsidRDefault="009422AC"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 xml:space="preserve">Como já mencionado, tem-se uma impropriedade em relação ao </w:t>
      </w:r>
      <w:r w:rsidRPr="00FD7FCE">
        <w:rPr>
          <w:rFonts w:ascii="Arial" w:hAnsi="Arial" w:cs="Arial"/>
          <w:b/>
          <w:color w:val="222222"/>
          <w:sz w:val="24"/>
          <w:szCs w:val="24"/>
          <w:shd w:val="clear" w:color="auto" w:fill="FAFAFA"/>
        </w:rPr>
        <w:t>artigo 134</w:t>
      </w:r>
      <w:r>
        <w:rPr>
          <w:rFonts w:ascii="Arial" w:hAnsi="Arial" w:cs="Arial"/>
          <w:color w:val="222222"/>
          <w:sz w:val="24"/>
          <w:szCs w:val="24"/>
          <w:shd w:val="clear" w:color="auto" w:fill="FAFAFA"/>
        </w:rPr>
        <w:t>, pois, embora se registre a expressão “solidariamente”, na verdade se tem a subsidiariedade, pois o dispositivo é taxativo ao condicionar a “impossibilidade de exigência do cumprimento da obrigação pelo contribuinte”.</w:t>
      </w:r>
    </w:p>
    <w:p w:rsidR="009422AC" w:rsidRDefault="009422AC"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 xml:space="preserve">Veja-se, na solidariedade tributária, como já mencionamos, o fisco escolhe o devedor que melhor lhe convier, o que não é permitido neste caso, pois primeiramente é necessário verificar e cobrar o contribuinte e, após isso, verificada a impossibilidade e a relação do responsável com o fato, </w:t>
      </w:r>
      <w:r w:rsidR="00FD7FCE">
        <w:rPr>
          <w:rFonts w:ascii="Arial" w:hAnsi="Arial" w:cs="Arial"/>
          <w:color w:val="222222"/>
          <w:sz w:val="24"/>
          <w:szCs w:val="24"/>
          <w:shd w:val="clear" w:color="auto" w:fill="FAFAFA"/>
        </w:rPr>
        <w:t>é que se tem a responsabilidade, ou seja, deve se constatar o inadimplemento causado pelo responsável.</w:t>
      </w:r>
    </w:p>
    <w:p w:rsidR="00FD7FCE" w:rsidRDefault="00FD7FCE"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 xml:space="preserve">Quanto ao </w:t>
      </w:r>
      <w:r w:rsidRPr="00FD7FCE">
        <w:rPr>
          <w:rFonts w:ascii="Arial" w:hAnsi="Arial" w:cs="Arial"/>
          <w:b/>
          <w:color w:val="222222"/>
          <w:sz w:val="24"/>
          <w:szCs w:val="24"/>
          <w:shd w:val="clear" w:color="auto" w:fill="FAFAFA"/>
        </w:rPr>
        <w:t>artigo 135</w:t>
      </w:r>
      <w:r>
        <w:rPr>
          <w:rFonts w:ascii="Arial" w:hAnsi="Arial" w:cs="Arial"/>
          <w:color w:val="222222"/>
          <w:sz w:val="24"/>
          <w:szCs w:val="24"/>
          <w:shd w:val="clear" w:color="auto" w:fill="FAFAFA"/>
        </w:rPr>
        <w:t>, se verifica a caracterização da responsabilidade pessoal, decorrente de uma conduta ilícita do agente, ou seja, que contrarie a lei, estatuto ou contrato social, de sorte que inexiste responsabilidade do contribuinte, que não deu causa à situação</w:t>
      </w:r>
      <w:r w:rsidR="002E282A">
        <w:rPr>
          <w:rFonts w:ascii="Arial" w:hAnsi="Arial" w:cs="Arial"/>
          <w:color w:val="222222"/>
          <w:sz w:val="24"/>
          <w:szCs w:val="24"/>
          <w:shd w:val="clear" w:color="auto" w:fill="FAFAFA"/>
        </w:rPr>
        <w:t>.</w:t>
      </w:r>
    </w:p>
    <w:p w:rsidR="002E282A" w:rsidRPr="00FD7FCE" w:rsidRDefault="002E282A"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Aqui, importante mencionar que, não se trata de mero descumprimento ou inadimplemento da obrigação, mas sim de se verificar a prática de fraude por parte do sócio, nos termos da Súmula 430 do STJ.</w:t>
      </w:r>
    </w:p>
    <w:p w:rsidR="002A542D" w:rsidRPr="00BA1767" w:rsidRDefault="00FD7FCE"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r>
    </w:p>
    <w:p w:rsidR="002A542D" w:rsidRDefault="002A542D" w:rsidP="00D75E8A">
      <w:pPr>
        <w:pStyle w:val="Recuodecorpodetexto21"/>
        <w:ind w:left="0"/>
        <w:rPr>
          <w:rFonts w:ascii="Arial" w:hAnsi="Arial" w:cs="Arial"/>
          <w:b/>
          <w:color w:val="222222"/>
          <w:sz w:val="24"/>
          <w:szCs w:val="24"/>
          <w:shd w:val="clear" w:color="auto" w:fill="FAFAFA"/>
        </w:rPr>
      </w:pPr>
      <w:r>
        <w:rPr>
          <w:rFonts w:ascii="Arial" w:hAnsi="Arial" w:cs="Arial"/>
          <w:b/>
          <w:color w:val="222222"/>
          <w:sz w:val="24"/>
          <w:szCs w:val="24"/>
          <w:shd w:val="clear" w:color="auto" w:fill="FAFAFA"/>
        </w:rPr>
        <w:t>3.7.3. Responsabilidade por Infrações</w:t>
      </w:r>
    </w:p>
    <w:p w:rsidR="002A542D" w:rsidRDefault="00D8131D"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A responsabilidade por infrações tem como características, a adoção da culpa objetiva, ou seja, independe da intenção do agente, e a pessoalidade, nos termos dos artigos 136 e 137, senão vejamos:</w:t>
      </w:r>
    </w:p>
    <w:p w:rsidR="00D8131D" w:rsidRDefault="00D8131D" w:rsidP="00D75E8A">
      <w:pPr>
        <w:pStyle w:val="Recuodecorpodetexto21"/>
        <w:ind w:left="0"/>
        <w:rPr>
          <w:rFonts w:ascii="Arial" w:hAnsi="Arial" w:cs="Arial"/>
          <w:color w:val="222222"/>
          <w:sz w:val="24"/>
          <w:szCs w:val="24"/>
          <w:shd w:val="clear" w:color="auto" w:fill="FAFAFA"/>
        </w:rPr>
      </w:pPr>
    </w:p>
    <w:p w:rsidR="00D8131D" w:rsidRPr="00D8131D" w:rsidRDefault="00D8131D" w:rsidP="00D8131D">
      <w:pPr>
        <w:pStyle w:val="NormalWeb"/>
        <w:shd w:val="clear" w:color="auto" w:fill="FFFFFF"/>
        <w:spacing w:before="0" w:beforeAutospacing="0" w:after="0" w:afterAutospacing="0"/>
        <w:ind w:left="709"/>
        <w:jc w:val="both"/>
        <w:rPr>
          <w:b/>
          <w:color w:val="000000"/>
        </w:rPr>
      </w:pPr>
      <w:r w:rsidRPr="00D8131D">
        <w:rPr>
          <w:rFonts w:ascii="Arial" w:hAnsi="Arial" w:cs="Arial"/>
          <w:b/>
          <w:color w:val="000000"/>
        </w:rPr>
        <w:t>Art. 136. Salvo disposição de lei em contrário, a responsabilidade por infrações da legislação tributária independe da intenção do agente ou do responsável e da efetividade, natureza e extensão dos efeitos do ato.</w:t>
      </w:r>
    </w:p>
    <w:p w:rsidR="00D8131D" w:rsidRPr="00D8131D" w:rsidRDefault="00D8131D" w:rsidP="00D8131D">
      <w:pPr>
        <w:pStyle w:val="NormalWeb"/>
        <w:shd w:val="clear" w:color="auto" w:fill="FFFFFF"/>
        <w:spacing w:before="0" w:beforeAutospacing="0" w:after="0" w:afterAutospacing="0"/>
        <w:ind w:left="709"/>
        <w:jc w:val="both"/>
        <w:rPr>
          <w:b/>
          <w:color w:val="000000"/>
        </w:rPr>
      </w:pPr>
      <w:bookmarkStart w:id="17" w:name="art137"/>
      <w:bookmarkEnd w:id="17"/>
      <w:r w:rsidRPr="00D8131D">
        <w:rPr>
          <w:rFonts w:ascii="Arial" w:hAnsi="Arial" w:cs="Arial"/>
          <w:b/>
          <w:color w:val="000000"/>
        </w:rPr>
        <w:t>Art. 137. A responsabilidade é pessoal ao agente:</w:t>
      </w:r>
    </w:p>
    <w:p w:rsidR="00D8131D" w:rsidRPr="00D8131D" w:rsidRDefault="00D8131D" w:rsidP="00D8131D">
      <w:pPr>
        <w:pStyle w:val="NormalWeb"/>
        <w:shd w:val="clear" w:color="auto" w:fill="FFFFFF"/>
        <w:spacing w:before="0" w:beforeAutospacing="0" w:after="0" w:afterAutospacing="0"/>
        <w:ind w:left="709"/>
        <w:jc w:val="both"/>
        <w:rPr>
          <w:b/>
          <w:color w:val="000000"/>
        </w:rPr>
      </w:pPr>
      <w:r w:rsidRPr="00D8131D">
        <w:rPr>
          <w:rFonts w:ascii="Arial" w:hAnsi="Arial" w:cs="Arial"/>
          <w:b/>
          <w:color w:val="000000"/>
        </w:rPr>
        <w:t>I - quanto às infrações conceituadas por lei como crimes ou contravenções, salvo quando praticadas no exercício regular de administração, mandato, função, cargo ou emprego, ou no cumprimento de ordem expressa emitida por quem de direito;</w:t>
      </w:r>
    </w:p>
    <w:p w:rsidR="00D8131D" w:rsidRPr="00D8131D" w:rsidRDefault="00D8131D" w:rsidP="00D8131D">
      <w:pPr>
        <w:pStyle w:val="NormalWeb"/>
        <w:shd w:val="clear" w:color="auto" w:fill="FFFFFF"/>
        <w:spacing w:before="0" w:beforeAutospacing="0" w:after="0" w:afterAutospacing="0"/>
        <w:ind w:left="709"/>
        <w:jc w:val="both"/>
        <w:rPr>
          <w:b/>
          <w:color w:val="000000"/>
        </w:rPr>
      </w:pPr>
      <w:r w:rsidRPr="00D8131D">
        <w:rPr>
          <w:rFonts w:ascii="Arial" w:hAnsi="Arial" w:cs="Arial"/>
          <w:b/>
          <w:color w:val="000000"/>
        </w:rPr>
        <w:t>II - quanto às infrações em cuja definição o dolo específico do agente seja elementar;</w:t>
      </w:r>
    </w:p>
    <w:p w:rsidR="00D8131D" w:rsidRPr="00D8131D" w:rsidRDefault="00D8131D" w:rsidP="00D8131D">
      <w:pPr>
        <w:pStyle w:val="NormalWeb"/>
        <w:shd w:val="clear" w:color="auto" w:fill="FFFFFF"/>
        <w:spacing w:before="0" w:beforeAutospacing="0" w:after="0" w:afterAutospacing="0"/>
        <w:ind w:left="709"/>
        <w:jc w:val="both"/>
        <w:rPr>
          <w:b/>
          <w:color w:val="000000"/>
        </w:rPr>
      </w:pPr>
      <w:r w:rsidRPr="00D8131D">
        <w:rPr>
          <w:rFonts w:ascii="Arial" w:hAnsi="Arial" w:cs="Arial"/>
          <w:b/>
          <w:color w:val="000000"/>
        </w:rPr>
        <w:t>III - quanto às infrações que decorram direta e exclusivamente de dolo específico:</w:t>
      </w:r>
    </w:p>
    <w:p w:rsidR="00D8131D" w:rsidRPr="00D8131D" w:rsidRDefault="00D8131D" w:rsidP="00D8131D">
      <w:pPr>
        <w:pStyle w:val="NormalWeb"/>
        <w:shd w:val="clear" w:color="auto" w:fill="FFFFFF"/>
        <w:spacing w:before="0" w:beforeAutospacing="0" w:after="0" w:afterAutospacing="0"/>
        <w:ind w:left="709"/>
        <w:jc w:val="both"/>
        <w:rPr>
          <w:b/>
          <w:color w:val="000000"/>
        </w:rPr>
      </w:pPr>
      <w:r w:rsidRPr="00D8131D">
        <w:rPr>
          <w:rFonts w:ascii="Arial" w:hAnsi="Arial" w:cs="Arial"/>
          <w:b/>
          <w:color w:val="000000"/>
        </w:rPr>
        <w:lastRenderedPageBreak/>
        <w:t>a) das pessoas referidas no artigo 134, contra aquelas por quem respondem;</w:t>
      </w:r>
    </w:p>
    <w:p w:rsidR="00D8131D" w:rsidRPr="00D8131D" w:rsidRDefault="00D8131D" w:rsidP="00D8131D">
      <w:pPr>
        <w:pStyle w:val="NormalWeb"/>
        <w:shd w:val="clear" w:color="auto" w:fill="FFFFFF"/>
        <w:spacing w:before="0" w:beforeAutospacing="0" w:after="0" w:afterAutospacing="0"/>
        <w:ind w:left="709"/>
        <w:jc w:val="both"/>
        <w:rPr>
          <w:b/>
          <w:color w:val="000000"/>
        </w:rPr>
      </w:pPr>
      <w:r w:rsidRPr="00D8131D">
        <w:rPr>
          <w:rFonts w:ascii="Arial" w:hAnsi="Arial" w:cs="Arial"/>
          <w:b/>
          <w:color w:val="000000"/>
        </w:rPr>
        <w:t>b) dos mandatários, prepostos ou empregados, contra seus mandantes, preponentes ou empregadores;</w:t>
      </w:r>
    </w:p>
    <w:p w:rsidR="00D8131D" w:rsidRPr="00D8131D" w:rsidRDefault="00D8131D" w:rsidP="00D8131D">
      <w:pPr>
        <w:pStyle w:val="NormalWeb"/>
        <w:shd w:val="clear" w:color="auto" w:fill="FFFFFF"/>
        <w:spacing w:before="0" w:beforeAutospacing="0" w:after="0" w:afterAutospacing="0"/>
        <w:ind w:left="709"/>
        <w:jc w:val="both"/>
        <w:rPr>
          <w:b/>
          <w:color w:val="000000"/>
        </w:rPr>
      </w:pPr>
      <w:r w:rsidRPr="00D8131D">
        <w:rPr>
          <w:rFonts w:ascii="Arial" w:hAnsi="Arial" w:cs="Arial"/>
          <w:b/>
          <w:color w:val="000000"/>
        </w:rPr>
        <w:t>c) dos diretores, gerentes ou representantes de pessoas jurídicas de direito privado, contra estas.</w:t>
      </w:r>
    </w:p>
    <w:p w:rsidR="00D8131D" w:rsidRPr="002E282A" w:rsidRDefault="00D8131D" w:rsidP="00D75E8A">
      <w:pPr>
        <w:pStyle w:val="Recuodecorpodetexto21"/>
        <w:ind w:left="0"/>
        <w:rPr>
          <w:rFonts w:ascii="Arial" w:hAnsi="Arial" w:cs="Arial"/>
          <w:color w:val="222222"/>
          <w:sz w:val="24"/>
          <w:szCs w:val="24"/>
          <w:shd w:val="clear" w:color="auto" w:fill="FAFAFA"/>
        </w:rPr>
      </w:pPr>
    </w:p>
    <w:p w:rsidR="002A542D" w:rsidRDefault="00CB5AF6"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Assim, tem-se que nos casos mencionados acima, a responsabilidade é pessoal do agente que praticou a infração, e não do contribuinte, que deve ser excluído, reiterando-se aqui a aplicação da já citada súmula 430 do STJ.</w:t>
      </w:r>
    </w:p>
    <w:p w:rsidR="00D32F55" w:rsidRDefault="00D32F55"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Tem-se ainda, a figura da denuncia espontânea, prevista no artigo 138 do CTN, que possui como efeito a exclusão da responsabilidade e a não aplicação da multa punitiva:</w:t>
      </w:r>
    </w:p>
    <w:p w:rsidR="00D32F55" w:rsidRDefault="00D32F55" w:rsidP="00D75E8A">
      <w:pPr>
        <w:pStyle w:val="Recuodecorpodetexto21"/>
        <w:ind w:left="0"/>
        <w:rPr>
          <w:rFonts w:ascii="Arial" w:hAnsi="Arial" w:cs="Arial"/>
          <w:color w:val="222222"/>
          <w:sz w:val="24"/>
          <w:szCs w:val="24"/>
          <w:shd w:val="clear" w:color="auto" w:fill="FAFAFA"/>
        </w:rPr>
      </w:pPr>
    </w:p>
    <w:p w:rsidR="00D32F55" w:rsidRPr="00D32F55" w:rsidRDefault="00D32F55" w:rsidP="00D32F55">
      <w:pPr>
        <w:pStyle w:val="NormalWeb"/>
        <w:shd w:val="clear" w:color="auto" w:fill="FFFFFF"/>
        <w:spacing w:before="0" w:beforeAutospacing="0" w:after="0" w:afterAutospacing="0"/>
        <w:ind w:left="709"/>
        <w:jc w:val="both"/>
        <w:rPr>
          <w:b/>
          <w:color w:val="000000"/>
        </w:rPr>
      </w:pPr>
      <w:r w:rsidRPr="00D32F55">
        <w:rPr>
          <w:rFonts w:ascii="Arial" w:hAnsi="Arial" w:cs="Arial"/>
          <w:b/>
          <w:color w:val="000000"/>
        </w:rPr>
        <w:t>Art. 138. A responsabilidade é excluída pela denúncia espontânea da infração, acompanhada, se for o caso, do pagamento do tributo devido e dos juros de mora, ou do depósito da importância arbitrada pela autoridade administrativa, quando o montante do tributo dependa de apuração.</w:t>
      </w:r>
    </w:p>
    <w:p w:rsidR="00D32F55" w:rsidRPr="00D32F55" w:rsidRDefault="00D32F55" w:rsidP="00D32F55">
      <w:pPr>
        <w:pStyle w:val="NormalWeb"/>
        <w:shd w:val="clear" w:color="auto" w:fill="FFFFFF"/>
        <w:spacing w:before="0" w:beforeAutospacing="0" w:after="0" w:afterAutospacing="0"/>
        <w:ind w:left="709"/>
        <w:jc w:val="both"/>
        <w:rPr>
          <w:b/>
          <w:color w:val="000000"/>
        </w:rPr>
      </w:pPr>
      <w:bookmarkStart w:id="18" w:name="art138p"/>
      <w:bookmarkEnd w:id="18"/>
      <w:r w:rsidRPr="00D32F55">
        <w:rPr>
          <w:rFonts w:ascii="Arial" w:hAnsi="Arial" w:cs="Arial"/>
          <w:b/>
          <w:color w:val="000000"/>
        </w:rPr>
        <w:t>Parágrafo único. Não se considera espontânea a denúncia apresentada após o início de qualquer procedimento administrativo ou medida de fiscalização, relacionados com a infração.</w:t>
      </w:r>
    </w:p>
    <w:p w:rsidR="00D32F55" w:rsidRDefault="00D32F55" w:rsidP="00D75E8A">
      <w:pPr>
        <w:pStyle w:val="Recuodecorpodetexto21"/>
        <w:ind w:left="0"/>
        <w:rPr>
          <w:rFonts w:ascii="Arial" w:hAnsi="Arial" w:cs="Arial"/>
          <w:color w:val="222222"/>
          <w:sz w:val="24"/>
          <w:szCs w:val="24"/>
          <w:shd w:val="clear" w:color="auto" w:fill="FAFAFA"/>
        </w:rPr>
      </w:pPr>
    </w:p>
    <w:p w:rsidR="00D32F55" w:rsidRPr="002E282A" w:rsidRDefault="00D32F55"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Veja-se que, para caracterizar a denuncia espontânea, é obrigatório que o contribuinte o faça antes da fiscalização, bem como proceda ao pagamento ou ao depósito, sob pena de invalidade.</w:t>
      </w:r>
    </w:p>
    <w:p w:rsidR="002A542D" w:rsidRPr="002E282A" w:rsidRDefault="002A542D" w:rsidP="00D75E8A">
      <w:pPr>
        <w:pStyle w:val="Recuodecorpodetexto21"/>
        <w:ind w:left="0"/>
        <w:rPr>
          <w:rFonts w:ascii="Arial" w:hAnsi="Arial" w:cs="Arial"/>
          <w:color w:val="222222"/>
          <w:sz w:val="24"/>
          <w:szCs w:val="24"/>
          <w:shd w:val="clear" w:color="auto" w:fill="FAFAFA"/>
        </w:rPr>
      </w:pPr>
    </w:p>
    <w:p w:rsidR="002A542D" w:rsidRDefault="002A542D" w:rsidP="00D75E8A">
      <w:pPr>
        <w:pStyle w:val="Recuodecorpodetexto21"/>
        <w:ind w:left="0"/>
        <w:rPr>
          <w:rFonts w:ascii="Arial" w:hAnsi="Arial" w:cs="Arial"/>
          <w:b/>
          <w:color w:val="222222"/>
          <w:sz w:val="24"/>
          <w:szCs w:val="24"/>
          <w:shd w:val="clear" w:color="auto" w:fill="FAFAFA"/>
        </w:rPr>
      </w:pPr>
      <w:r>
        <w:rPr>
          <w:rFonts w:ascii="Arial" w:hAnsi="Arial" w:cs="Arial"/>
          <w:b/>
          <w:color w:val="222222"/>
          <w:sz w:val="24"/>
          <w:szCs w:val="24"/>
          <w:shd w:val="clear" w:color="auto" w:fill="FAFAFA"/>
        </w:rPr>
        <w:t>3.7.4. Responsabilidade por Substituição</w:t>
      </w:r>
    </w:p>
    <w:p w:rsidR="00B937AA" w:rsidRDefault="002200A9"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A substituição tributária está contemplada no § 7º do artigo 150 da CF, e determina que, ao contrário da situações comuns, em que cada contribuinte faz o recolhimento do respectivo tributo, determinada pessoa, previamente escolhida pelo legislador deve proceder aos recolhimentos.</w:t>
      </w:r>
    </w:p>
    <w:p w:rsidR="002200A9" w:rsidRDefault="002200A9"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A substituição tributária pode ocorrer em relação às operações seguintes (progressiva), ou em relação às operações anteriores (regressiva), que na realidade, trata-se de diferimento tributário, postergando-se a responsabilidade pelo recolhimento para uma etapa seguinte, por um terceiro que n</w:t>
      </w:r>
      <w:r w:rsidR="00194499">
        <w:rPr>
          <w:rFonts w:ascii="Arial" w:hAnsi="Arial" w:cs="Arial"/>
          <w:color w:val="222222"/>
          <w:sz w:val="24"/>
          <w:szCs w:val="24"/>
          <w:shd w:val="clear" w:color="auto" w:fill="FAFAFA"/>
        </w:rPr>
        <w:t>ão aquele que t</w:t>
      </w:r>
      <w:r>
        <w:rPr>
          <w:rFonts w:ascii="Arial" w:hAnsi="Arial" w:cs="Arial"/>
          <w:color w:val="222222"/>
          <w:sz w:val="24"/>
          <w:szCs w:val="24"/>
          <w:shd w:val="clear" w:color="auto" w:fill="FAFAFA"/>
        </w:rPr>
        <w:t xml:space="preserve">enha praticado o fato gerador. </w:t>
      </w:r>
      <w:r w:rsidR="00194499">
        <w:rPr>
          <w:rFonts w:ascii="Arial" w:hAnsi="Arial" w:cs="Arial"/>
          <w:color w:val="222222"/>
          <w:sz w:val="24"/>
          <w:szCs w:val="24"/>
          <w:shd w:val="clear" w:color="auto" w:fill="FAFAFA"/>
        </w:rPr>
        <w:t>Já na substituição tributária progressiva, tem-se o recolhimento antecipado do tributo sobre uma base estimada, via de regra, pelo próprio ente tributante.</w:t>
      </w:r>
    </w:p>
    <w:p w:rsidR="00194499" w:rsidRDefault="00194499"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 xml:space="preserve">A </w:t>
      </w:r>
      <w:r w:rsidRPr="00AB0557">
        <w:rPr>
          <w:rFonts w:ascii="Arial" w:hAnsi="Arial" w:cs="Arial"/>
          <w:b/>
          <w:color w:val="222222"/>
          <w:sz w:val="24"/>
          <w:szCs w:val="24"/>
          <w:shd w:val="clear" w:color="auto" w:fill="FAFAFA"/>
        </w:rPr>
        <w:t xml:space="preserve">substituição </w:t>
      </w:r>
      <w:r w:rsidRPr="00194499">
        <w:rPr>
          <w:rFonts w:ascii="Arial" w:hAnsi="Arial" w:cs="Arial"/>
          <w:b/>
          <w:color w:val="222222"/>
          <w:sz w:val="24"/>
          <w:szCs w:val="24"/>
          <w:shd w:val="clear" w:color="auto" w:fill="FAFAFA"/>
        </w:rPr>
        <w:t>tributária progressiva, ou para frente</w:t>
      </w:r>
      <w:r>
        <w:rPr>
          <w:rFonts w:ascii="Arial" w:hAnsi="Arial" w:cs="Arial"/>
          <w:color w:val="222222"/>
          <w:sz w:val="24"/>
          <w:szCs w:val="24"/>
          <w:shd w:val="clear" w:color="auto" w:fill="FAFAFA"/>
        </w:rPr>
        <w:t>, é aquela em que o legislador indica uma pessoa responsável pelo recolhimento de um determinado valor (referido como tributo), relativamente a fato futuro e incerto, com alocação de valor (também incerto), havendo definição, por antecipação, do sujeito passivo de uma obrigação não acontecida, que se presume venha a ser realizada no futuro.</w:t>
      </w:r>
    </w:p>
    <w:p w:rsidR="00194499" w:rsidRDefault="00194499"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É o caso dos refrigerantes, em que o fabricante calcula e recolhe o seu imposto normalmente, em separado, calcula o valor do imposto que seria devido até a venda final ao consumidor, tomando por base o valor constante em pautas fiscais. O tributo é recolhido a título de substituição tributária e cobrado do adquirente (supermercado, loja, restaurante, etc.).</w:t>
      </w:r>
    </w:p>
    <w:p w:rsidR="00AB0557" w:rsidRDefault="00AB0557"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lastRenderedPageBreak/>
        <w:tab/>
        <w:t>No caso de não comercialização, desde que comprovada, é cabível a restituição dos valores.</w:t>
      </w:r>
    </w:p>
    <w:p w:rsidR="00AB0557" w:rsidRDefault="00AB0557"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 xml:space="preserve">Já a </w:t>
      </w:r>
      <w:r w:rsidRPr="00AB0557">
        <w:rPr>
          <w:rFonts w:ascii="Arial" w:hAnsi="Arial" w:cs="Arial"/>
          <w:b/>
          <w:color w:val="222222"/>
          <w:sz w:val="24"/>
          <w:szCs w:val="24"/>
          <w:shd w:val="clear" w:color="auto" w:fill="FAFAFA"/>
        </w:rPr>
        <w:t xml:space="preserve">substituição </w:t>
      </w:r>
      <w:r w:rsidRPr="00194499">
        <w:rPr>
          <w:rFonts w:ascii="Arial" w:hAnsi="Arial" w:cs="Arial"/>
          <w:b/>
          <w:color w:val="222222"/>
          <w:sz w:val="24"/>
          <w:szCs w:val="24"/>
          <w:shd w:val="clear" w:color="auto" w:fill="FAFAFA"/>
        </w:rPr>
        <w:t xml:space="preserve">tributária </w:t>
      </w:r>
      <w:r>
        <w:rPr>
          <w:rFonts w:ascii="Arial" w:hAnsi="Arial" w:cs="Arial"/>
          <w:b/>
          <w:color w:val="222222"/>
          <w:sz w:val="24"/>
          <w:szCs w:val="24"/>
          <w:shd w:val="clear" w:color="auto" w:fill="FAFAFA"/>
        </w:rPr>
        <w:t>re</w:t>
      </w:r>
      <w:r w:rsidRPr="00194499">
        <w:rPr>
          <w:rFonts w:ascii="Arial" w:hAnsi="Arial" w:cs="Arial"/>
          <w:b/>
          <w:color w:val="222222"/>
          <w:sz w:val="24"/>
          <w:szCs w:val="24"/>
          <w:shd w:val="clear" w:color="auto" w:fill="FAFAFA"/>
        </w:rPr>
        <w:t xml:space="preserve">gressiva, ou para </w:t>
      </w:r>
      <w:r>
        <w:rPr>
          <w:rFonts w:ascii="Arial" w:hAnsi="Arial" w:cs="Arial"/>
          <w:b/>
          <w:color w:val="222222"/>
          <w:sz w:val="24"/>
          <w:szCs w:val="24"/>
          <w:shd w:val="clear" w:color="auto" w:fill="FAFAFA"/>
        </w:rPr>
        <w:t xml:space="preserve">trás, </w:t>
      </w:r>
      <w:r>
        <w:rPr>
          <w:rFonts w:ascii="Arial" w:hAnsi="Arial" w:cs="Arial"/>
          <w:color w:val="222222"/>
          <w:sz w:val="24"/>
          <w:szCs w:val="24"/>
          <w:shd w:val="clear" w:color="auto" w:fill="FAFAFA"/>
        </w:rPr>
        <w:t>a lei tem atribuído a responsabilidade a uma terceira pessoa distinta da obrigação, por razões de comodidade, praticidade, sendo utilizada para operações de pequeno porte, ou realizadas por contribuintes de proporções modestas, que não mantém, organização adequada de seus negócios, é, obviamente o inverso da progressiva, atribuindo ao adquirente o dever pelo pagamento.</w:t>
      </w:r>
    </w:p>
    <w:p w:rsidR="00AB0557" w:rsidRDefault="00AB0557"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r>
      <w:r w:rsidR="00BC2A63">
        <w:rPr>
          <w:rFonts w:ascii="Arial" w:hAnsi="Arial" w:cs="Arial"/>
          <w:color w:val="222222"/>
          <w:sz w:val="24"/>
          <w:szCs w:val="24"/>
          <w:shd w:val="clear" w:color="auto" w:fill="FAFAFA"/>
        </w:rPr>
        <w:t>Neste caso, tem-se o uso do mecanismo no comércio de carne entre o produtor e o frigorífico, ou de leite, entre o produtor e o laticínio</w:t>
      </w:r>
      <w:r>
        <w:rPr>
          <w:rFonts w:ascii="Arial" w:hAnsi="Arial" w:cs="Arial"/>
          <w:color w:val="222222"/>
          <w:sz w:val="24"/>
          <w:szCs w:val="24"/>
          <w:shd w:val="clear" w:color="auto" w:fill="FAFAFA"/>
        </w:rPr>
        <w:t>.</w:t>
      </w:r>
    </w:p>
    <w:p w:rsidR="00EE3501" w:rsidRPr="00EE3501" w:rsidRDefault="00EE3501" w:rsidP="00D75E8A">
      <w:pPr>
        <w:pStyle w:val="Recuodecorpodetexto21"/>
        <w:ind w:left="0"/>
        <w:rPr>
          <w:rFonts w:ascii="Arial" w:hAnsi="Arial" w:cs="Arial"/>
          <w:color w:val="222222"/>
          <w:sz w:val="24"/>
          <w:szCs w:val="24"/>
          <w:shd w:val="clear" w:color="auto" w:fill="FAFAFA"/>
        </w:rPr>
      </w:pPr>
      <w:r>
        <w:rPr>
          <w:rFonts w:ascii="Arial" w:hAnsi="Arial" w:cs="Arial"/>
          <w:color w:val="222222"/>
          <w:sz w:val="24"/>
          <w:szCs w:val="24"/>
          <w:shd w:val="clear" w:color="auto" w:fill="FAFAFA"/>
        </w:rPr>
        <w:tab/>
        <w:t xml:space="preserve">Finalmente, tem-se a </w:t>
      </w:r>
      <w:r>
        <w:rPr>
          <w:rFonts w:ascii="Arial" w:hAnsi="Arial" w:cs="Arial"/>
          <w:b/>
          <w:color w:val="222222"/>
          <w:sz w:val="24"/>
          <w:szCs w:val="24"/>
          <w:shd w:val="clear" w:color="auto" w:fill="FAFAFA"/>
        </w:rPr>
        <w:t>retenção na fonte</w:t>
      </w:r>
      <w:r>
        <w:rPr>
          <w:rFonts w:ascii="Arial" w:hAnsi="Arial" w:cs="Arial"/>
          <w:color w:val="222222"/>
          <w:sz w:val="24"/>
          <w:szCs w:val="24"/>
          <w:shd w:val="clear" w:color="auto" w:fill="FAFAFA"/>
        </w:rPr>
        <w:t>, que ocorre no Imposto de Renda, quando, respeitados os valores pré-definidos, o empregador desconta do empregado ao valor do tributo e na condição de responsável o repassa à Recieta Federal.</w:t>
      </w:r>
      <w:bookmarkStart w:id="19" w:name="_GoBack"/>
      <w:bookmarkEnd w:id="19"/>
    </w:p>
    <w:sectPr w:rsidR="00EE3501" w:rsidRPr="00EE3501" w:rsidSect="004A65E1">
      <w:footerReference w:type="default" r:id="rId7"/>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2044" w:rsidRDefault="00B52044" w:rsidP="004A65E1">
      <w:pPr>
        <w:spacing w:after="0" w:line="240" w:lineRule="auto"/>
      </w:pPr>
      <w:r>
        <w:separator/>
      </w:r>
    </w:p>
  </w:endnote>
  <w:endnote w:type="continuationSeparator" w:id="0">
    <w:p w:rsidR="00B52044" w:rsidRDefault="00B52044" w:rsidP="004A65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0748369"/>
      <w:docPartObj>
        <w:docPartGallery w:val="Page Numbers (Bottom of Page)"/>
        <w:docPartUnique/>
      </w:docPartObj>
    </w:sdtPr>
    <w:sdtContent>
      <w:p w:rsidR="000C0F21" w:rsidRDefault="00893E80">
        <w:pPr>
          <w:pStyle w:val="Rodap"/>
          <w:jc w:val="right"/>
        </w:pPr>
        <w:r>
          <w:fldChar w:fldCharType="begin"/>
        </w:r>
        <w:r w:rsidR="000C0F21">
          <w:instrText>PAGE   \* MERGEFORMAT</w:instrText>
        </w:r>
        <w:r>
          <w:fldChar w:fldCharType="separate"/>
        </w:r>
        <w:r w:rsidR="00600DA3">
          <w:rPr>
            <w:noProof/>
          </w:rPr>
          <w:t>12</w:t>
        </w:r>
        <w:r>
          <w:fldChar w:fldCharType="end"/>
        </w:r>
      </w:p>
    </w:sdtContent>
  </w:sdt>
  <w:p w:rsidR="000C0F21" w:rsidRDefault="000C0F2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2044" w:rsidRDefault="00B52044" w:rsidP="004A65E1">
      <w:pPr>
        <w:spacing w:after="0" w:line="240" w:lineRule="auto"/>
      </w:pPr>
      <w:r>
        <w:separator/>
      </w:r>
    </w:p>
  </w:footnote>
  <w:footnote w:type="continuationSeparator" w:id="0">
    <w:p w:rsidR="00B52044" w:rsidRDefault="00B52044" w:rsidP="004A65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02331"/>
    <w:multiLevelType w:val="multilevel"/>
    <w:tmpl w:val="A836B79E"/>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1">
    <w:nsid w:val="289A4F27"/>
    <w:multiLevelType w:val="hybridMultilevel"/>
    <w:tmpl w:val="9AAC3E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377489D"/>
    <w:multiLevelType w:val="multilevel"/>
    <w:tmpl w:val="E5EC45A2"/>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3">
    <w:nsid w:val="623272BE"/>
    <w:multiLevelType w:val="hybridMultilevel"/>
    <w:tmpl w:val="43E058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E4F1AF2"/>
    <w:multiLevelType w:val="multilevel"/>
    <w:tmpl w:val="EF9CD102"/>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5">
    <w:nsid w:val="7681130D"/>
    <w:multiLevelType w:val="singleLevel"/>
    <w:tmpl w:val="2DFC97E8"/>
    <w:lvl w:ilvl="0">
      <w:numFmt w:val="bullet"/>
      <w:lvlText w:val=""/>
      <w:lvlJc w:val="left"/>
      <w:pPr>
        <w:tabs>
          <w:tab w:val="num" w:pos="1040"/>
        </w:tabs>
        <w:ind w:left="1021" w:hanging="341"/>
      </w:pPr>
      <w:rPr>
        <w:rFonts w:ascii="Symbol" w:hAnsi="Symbol" w:hint="default"/>
        <w:sz w:val="20"/>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7110F0"/>
    <w:rsid w:val="0001612F"/>
    <w:rsid w:val="000614B7"/>
    <w:rsid w:val="00082515"/>
    <w:rsid w:val="00085196"/>
    <w:rsid w:val="000C0F21"/>
    <w:rsid w:val="00144FF3"/>
    <w:rsid w:val="00166F42"/>
    <w:rsid w:val="00194499"/>
    <w:rsid w:val="001E6B6C"/>
    <w:rsid w:val="00216CB9"/>
    <w:rsid w:val="002200A9"/>
    <w:rsid w:val="00273AE5"/>
    <w:rsid w:val="0028277B"/>
    <w:rsid w:val="002A542D"/>
    <w:rsid w:val="002E282A"/>
    <w:rsid w:val="002F76C4"/>
    <w:rsid w:val="003916DB"/>
    <w:rsid w:val="003D6464"/>
    <w:rsid w:val="003F1364"/>
    <w:rsid w:val="00410BF9"/>
    <w:rsid w:val="0045369E"/>
    <w:rsid w:val="004A65E1"/>
    <w:rsid w:val="004B3EAC"/>
    <w:rsid w:val="0051523C"/>
    <w:rsid w:val="005A180B"/>
    <w:rsid w:val="005C460A"/>
    <w:rsid w:val="00600DA3"/>
    <w:rsid w:val="0062169F"/>
    <w:rsid w:val="0063072A"/>
    <w:rsid w:val="00697871"/>
    <w:rsid w:val="006B3563"/>
    <w:rsid w:val="006C6ADA"/>
    <w:rsid w:val="007110F0"/>
    <w:rsid w:val="007154A9"/>
    <w:rsid w:val="0073189F"/>
    <w:rsid w:val="00742465"/>
    <w:rsid w:val="00804438"/>
    <w:rsid w:val="00810A51"/>
    <w:rsid w:val="00893E80"/>
    <w:rsid w:val="008B5E32"/>
    <w:rsid w:val="008D2D58"/>
    <w:rsid w:val="009422AC"/>
    <w:rsid w:val="009E5458"/>
    <w:rsid w:val="009F043C"/>
    <w:rsid w:val="00A157F9"/>
    <w:rsid w:val="00A32004"/>
    <w:rsid w:val="00AB0557"/>
    <w:rsid w:val="00AB19F3"/>
    <w:rsid w:val="00B21361"/>
    <w:rsid w:val="00B476DE"/>
    <w:rsid w:val="00B52044"/>
    <w:rsid w:val="00B629D6"/>
    <w:rsid w:val="00B937AA"/>
    <w:rsid w:val="00BA1767"/>
    <w:rsid w:val="00BA4EA8"/>
    <w:rsid w:val="00BC2A63"/>
    <w:rsid w:val="00C378E4"/>
    <w:rsid w:val="00C74834"/>
    <w:rsid w:val="00CB5AF6"/>
    <w:rsid w:val="00CC2694"/>
    <w:rsid w:val="00CF32A4"/>
    <w:rsid w:val="00D07E39"/>
    <w:rsid w:val="00D32F55"/>
    <w:rsid w:val="00D515BB"/>
    <w:rsid w:val="00D734A1"/>
    <w:rsid w:val="00D75E8A"/>
    <w:rsid w:val="00D8131D"/>
    <w:rsid w:val="00D97254"/>
    <w:rsid w:val="00DD06F2"/>
    <w:rsid w:val="00E375A0"/>
    <w:rsid w:val="00E770D4"/>
    <w:rsid w:val="00E9206E"/>
    <w:rsid w:val="00E972BB"/>
    <w:rsid w:val="00ED7A1A"/>
    <w:rsid w:val="00EE3501"/>
    <w:rsid w:val="00F51A72"/>
    <w:rsid w:val="00F57267"/>
    <w:rsid w:val="00F5748F"/>
    <w:rsid w:val="00F6702D"/>
    <w:rsid w:val="00F86873"/>
    <w:rsid w:val="00FD4913"/>
    <w:rsid w:val="00FD7FCE"/>
    <w:rsid w:val="00FE023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E8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E0238"/>
    <w:pPr>
      <w:ind w:left="720"/>
      <w:contextualSpacing/>
    </w:pPr>
  </w:style>
  <w:style w:type="paragraph" w:styleId="NormalWeb">
    <w:name w:val="Normal (Web)"/>
    <w:basedOn w:val="Normal"/>
    <w:uiPriority w:val="99"/>
    <w:unhideWhenUsed/>
    <w:rsid w:val="0001612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1612F"/>
    <w:rPr>
      <w:b/>
      <w:bCs/>
    </w:rPr>
  </w:style>
  <w:style w:type="character" w:customStyle="1" w:styleId="apple-converted-space">
    <w:name w:val="apple-converted-space"/>
    <w:basedOn w:val="Fontepargpadro"/>
    <w:rsid w:val="0001612F"/>
  </w:style>
  <w:style w:type="paragraph" w:customStyle="1" w:styleId="Recuodecorpodetexto21">
    <w:name w:val="Recuo de corpo de texto 21"/>
    <w:basedOn w:val="Normal"/>
    <w:rsid w:val="0028277B"/>
    <w:pPr>
      <w:spacing w:after="0" w:line="240" w:lineRule="auto"/>
      <w:ind w:left="720"/>
      <w:jc w:val="both"/>
    </w:pPr>
    <w:rPr>
      <w:rFonts w:ascii="Times New Roman" w:eastAsia="Times New Roman" w:hAnsi="Times New Roman" w:cs="Times New Roman"/>
      <w:sz w:val="20"/>
      <w:szCs w:val="20"/>
    </w:rPr>
  </w:style>
  <w:style w:type="paragraph" w:styleId="Recuodecorpodetexto3">
    <w:name w:val="Body Text Indent 3"/>
    <w:basedOn w:val="Normal"/>
    <w:link w:val="Recuodecorpodetexto3Char"/>
    <w:rsid w:val="0028277B"/>
    <w:pPr>
      <w:numPr>
        <w:ilvl w:val="12"/>
      </w:numPr>
      <w:spacing w:before="40" w:after="240" w:line="480" w:lineRule="atLeast"/>
      <w:ind w:firstLine="708"/>
      <w:jc w:val="both"/>
    </w:pPr>
    <w:rPr>
      <w:rFonts w:ascii="Times New Roman" w:eastAsia="Times New Roman" w:hAnsi="Times New Roman" w:cs="Times New Roman"/>
      <w:sz w:val="30"/>
      <w:szCs w:val="20"/>
    </w:rPr>
  </w:style>
  <w:style w:type="character" w:customStyle="1" w:styleId="Recuodecorpodetexto3Char">
    <w:name w:val="Recuo de corpo de texto 3 Char"/>
    <w:basedOn w:val="Fontepargpadro"/>
    <w:link w:val="Recuodecorpodetexto3"/>
    <w:rsid w:val="0028277B"/>
    <w:rPr>
      <w:rFonts w:ascii="Times New Roman" w:eastAsia="Times New Roman" w:hAnsi="Times New Roman" w:cs="Times New Roman"/>
      <w:sz w:val="30"/>
      <w:szCs w:val="20"/>
    </w:rPr>
  </w:style>
  <w:style w:type="paragraph" w:styleId="Cabealho">
    <w:name w:val="header"/>
    <w:basedOn w:val="Normal"/>
    <w:link w:val="CabealhoChar"/>
    <w:uiPriority w:val="99"/>
    <w:unhideWhenUsed/>
    <w:rsid w:val="004A65E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65E1"/>
  </w:style>
  <w:style w:type="paragraph" w:styleId="Rodap">
    <w:name w:val="footer"/>
    <w:basedOn w:val="Normal"/>
    <w:link w:val="RodapChar"/>
    <w:uiPriority w:val="99"/>
    <w:unhideWhenUsed/>
    <w:rsid w:val="004A65E1"/>
    <w:pPr>
      <w:tabs>
        <w:tab w:val="center" w:pos="4252"/>
        <w:tab w:val="right" w:pos="8504"/>
      </w:tabs>
      <w:spacing w:after="0" w:line="240" w:lineRule="auto"/>
    </w:pPr>
  </w:style>
  <w:style w:type="character" w:customStyle="1" w:styleId="RodapChar">
    <w:name w:val="Rodapé Char"/>
    <w:basedOn w:val="Fontepargpadro"/>
    <w:link w:val="Rodap"/>
    <w:uiPriority w:val="99"/>
    <w:rsid w:val="004A65E1"/>
  </w:style>
  <w:style w:type="paragraph" w:styleId="Corpodetexto">
    <w:name w:val="Body Text"/>
    <w:basedOn w:val="Normal"/>
    <w:link w:val="CorpodetextoChar"/>
    <w:uiPriority w:val="99"/>
    <w:semiHidden/>
    <w:unhideWhenUsed/>
    <w:rsid w:val="00BA4EA8"/>
    <w:pPr>
      <w:spacing w:after="120"/>
    </w:pPr>
  </w:style>
  <w:style w:type="character" w:customStyle="1" w:styleId="CorpodetextoChar">
    <w:name w:val="Corpo de texto Char"/>
    <w:basedOn w:val="Fontepargpadro"/>
    <w:link w:val="Corpodetexto"/>
    <w:uiPriority w:val="99"/>
    <w:semiHidden/>
    <w:rsid w:val="00BA4EA8"/>
  </w:style>
  <w:style w:type="paragraph" w:customStyle="1" w:styleId="Recuodecorpodetexto31">
    <w:name w:val="Recuo de corpo de texto 31"/>
    <w:basedOn w:val="Normal"/>
    <w:rsid w:val="00BA4EA8"/>
    <w:pPr>
      <w:overflowPunct w:val="0"/>
      <w:autoSpaceDE w:val="0"/>
      <w:autoSpaceDN w:val="0"/>
      <w:adjustRightInd w:val="0"/>
      <w:spacing w:after="120" w:line="25" w:lineRule="atLeast"/>
      <w:ind w:left="1072" w:firstLine="708"/>
      <w:jc w:val="both"/>
      <w:textAlignment w:val="baseline"/>
    </w:pPr>
    <w:rPr>
      <w:rFonts w:ascii="Arial" w:eastAsia="Times New Roman" w:hAnsi="Arial" w:cs="Times New Roman"/>
      <w:sz w:val="28"/>
      <w:szCs w:val="20"/>
    </w:rPr>
  </w:style>
  <w:style w:type="paragraph" w:customStyle="1" w:styleId="art">
    <w:name w:val="art"/>
    <w:basedOn w:val="Normal"/>
    <w:rsid w:val="00C378E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F32A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E0238"/>
    <w:pPr>
      <w:ind w:left="720"/>
      <w:contextualSpacing/>
    </w:pPr>
  </w:style>
  <w:style w:type="paragraph" w:styleId="NormalWeb">
    <w:name w:val="Normal (Web)"/>
    <w:basedOn w:val="Normal"/>
    <w:uiPriority w:val="99"/>
    <w:unhideWhenUsed/>
    <w:rsid w:val="0001612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1612F"/>
    <w:rPr>
      <w:b/>
      <w:bCs/>
    </w:rPr>
  </w:style>
  <w:style w:type="character" w:customStyle="1" w:styleId="apple-converted-space">
    <w:name w:val="apple-converted-space"/>
    <w:basedOn w:val="Fontepargpadro"/>
    <w:rsid w:val="0001612F"/>
  </w:style>
  <w:style w:type="paragraph" w:customStyle="1" w:styleId="BodyTextIndent2">
    <w:name w:val="Body Text Indent 2"/>
    <w:basedOn w:val="Normal"/>
    <w:rsid w:val="0028277B"/>
    <w:pPr>
      <w:spacing w:after="0" w:line="240" w:lineRule="auto"/>
      <w:ind w:left="720"/>
      <w:jc w:val="both"/>
    </w:pPr>
    <w:rPr>
      <w:rFonts w:ascii="Times New Roman" w:eastAsia="Times New Roman" w:hAnsi="Times New Roman" w:cs="Times New Roman"/>
      <w:sz w:val="20"/>
      <w:szCs w:val="20"/>
    </w:rPr>
  </w:style>
  <w:style w:type="paragraph" w:styleId="Recuodecorpodetexto3">
    <w:name w:val="Body Text Indent 3"/>
    <w:basedOn w:val="Normal"/>
    <w:link w:val="Recuodecorpodetexto3Char"/>
    <w:rsid w:val="0028277B"/>
    <w:pPr>
      <w:numPr>
        <w:ilvl w:val="12"/>
      </w:numPr>
      <w:spacing w:before="40" w:after="240" w:line="480" w:lineRule="atLeast"/>
      <w:ind w:firstLine="708"/>
      <w:jc w:val="both"/>
    </w:pPr>
    <w:rPr>
      <w:rFonts w:ascii="Times New Roman" w:eastAsia="Times New Roman" w:hAnsi="Times New Roman" w:cs="Times New Roman"/>
      <w:sz w:val="30"/>
      <w:szCs w:val="20"/>
    </w:rPr>
  </w:style>
  <w:style w:type="character" w:customStyle="1" w:styleId="Recuodecorpodetexto3Char">
    <w:name w:val="Recuo de corpo de texto 3 Char"/>
    <w:basedOn w:val="Fontepargpadro"/>
    <w:link w:val="Recuodecorpodetexto3"/>
    <w:rsid w:val="0028277B"/>
    <w:rPr>
      <w:rFonts w:ascii="Times New Roman" w:eastAsia="Times New Roman" w:hAnsi="Times New Roman" w:cs="Times New Roman"/>
      <w:sz w:val="30"/>
      <w:szCs w:val="20"/>
    </w:rPr>
  </w:style>
  <w:style w:type="paragraph" w:styleId="Cabealho">
    <w:name w:val="header"/>
    <w:basedOn w:val="Normal"/>
    <w:link w:val="CabealhoChar"/>
    <w:uiPriority w:val="99"/>
    <w:unhideWhenUsed/>
    <w:rsid w:val="004A65E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65E1"/>
  </w:style>
  <w:style w:type="paragraph" w:styleId="Rodap">
    <w:name w:val="footer"/>
    <w:basedOn w:val="Normal"/>
    <w:link w:val="RodapChar"/>
    <w:uiPriority w:val="99"/>
    <w:unhideWhenUsed/>
    <w:rsid w:val="004A65E1"/>
    <w:pPr>
      <w:tabs>
        <w:tab w:val="center" w:pos="4252"/>
        <w:tab w:val="right" w:pos="8504"/>
      </w:tabs>
      <w:spacing w:after="0" w:line="240" w:lineRule="auto"/>
    </w:pPr>
  </w:style>
  <w:style w:type="character" w:customStyle="1" w:styleId="RodapChar">
    <w:name w:val="Rodapé Char"/>
    <w:basedOn w:val="Fontepargpadro"/>
    <w:link w:val="Rodap"/>
    <w:uiPriority w:val="99"/>
    <w:rsid w:val="004A65E1"/>
  </w:style>
  <w:style w:type="paragraph" w:styleId="Corpodetexto">
    <w:name w:val="Body Text"/>
    <w:basedOn w:val="Normal"/>
    <w:link w:val="CorpodetextoChar"/>
    <w:uiPriority w:val="99"/>
    <w:semiHidden/>
    <w:unhideWhenUsed/>
    <w:rsid w:val="00BA4EA8"/>
    <w:pPr>
      <w:spacing w:after="120"/>
    </w:pPr>
  </w:style>
  <w:style w:type="character" w:customStyle="1" w:styleId="CorpodetextoChar">
    <w:name w:val="Corpo de texto Char"/>
    <w:basedOn w:val="Fontepargpadro"/>
    <w:link w:val="Corpodetexto"/>
    <w:uiPriority w:val="99"/>
    <w:semiHidden/>
    <w:rsid w:val="00BA4EA8"/>
  </w:style>
  <w:style w:type="paragraph" w:customStyle="1" w:styleId="BodyTextIndent3">
    <w:name w:val="Body Text Indent 3"/>
    <w:basedOn w:val="Normal"/>
    <w:rsid w:val="00BA4EA8"/>
    <w:pPr>
      <w:overflowPunct w:val="0"/>
      <w:autoSpaceDE w:val="0"/>
      <w:autoSpaceDN w:val="0"/>
      <w:adjustRightInd w:val="0"/>
      <w:spacing w:after="120" w:line="25" w:lineRule="atLeast"/>
      <w:ind w:left="1072" w:firstLine="708"/>
      <w:jc w:val="both"/>
      <w:textAlignment w:val="baseline"/>
    </w:pPr>
    <w:rPr>
      <w:rFonts w:ascii="Arial" w:eastAsia="Times New Roman" w:hAnsi="Arial" w:cs="Times New Roman"/>
      <w:sz w:val="28"/>
      <w:szCs w:val="20"/>
    </w:rPr>
  </w:style>
  <w:style w:type="paragraph" w:customStyle="1" w:styleId="art">
    <w:name w:val="art"/>
    <w:basedOn w:val="Normal"/>
    <w:rsid w:val="00C378E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F32A4"/>
    <w:rPr>
      <w:color w:val="0000FF"/>
      <w:u w:val="single"/>
    </w:rPr>
  </w:style>
</w:styles>
</file>

<file path=word/webSettings.xml><?xml version="1.0" encoding="utf-8"?>
<w:webSettings xmlns:r="http://schemas.openxmlformats.org/officeDocument/2006/relationships" xmlns:w="http://schemas.openxmlformats.org/wordprocessingml/2006/main">
  <w:divs>
    <w:div w:id="335964735">
      <w:bodyDiv w:val="1"/>
      <w:marLeft w:val="0"/>
      <w:marRight w:val="0"/>
      <w:marTop w:val="0"/>
      <w:marBottom w:val="0"/>
      <w:divBdr>
        <w:top w:val="none" w:sz="0" w:space="0" w:color="auto"/>
        <w:left w:val="none" w:sz="0" w:space="0" w:color="auto"/>
        <w:bottom w:val="none" w:sz="0" w:space="0" w:color="auto"/>
        <w:right w:val="none" w:sz="0" w:space="0" w:color="auto"/>
      </w:divBdr>
      <w:divsChild>
        <w:div w:id="255481803">
          <w:marLeft w:val="300"/>
          <w:marRight w:val="0"/>
          <w:marTop w:val="0"/>
          <w:marBottom w:val="0"/>
          <w:divBdr>
            <w:top w:val="none" w:sz="0" w:space="0" w:color="auto"/>
            <w:left w:val="none" w:sz="0" w:space="0" w:color="auto"/>
            <w:bottom w:val="none" w:sz="0" w:space="0" w:color="auto"/>
            <w:right w:val="none" w:sz="0" w:space="0" w:color="auto"/>
          </w:divBdr>
        </w:div>
        <w:div w:id="514419746">
          <w:marLeft w:val="300"/>
          <w:marRight w:val="0"/>
          <w:marTop w:val="0"/>
          <w:marBottom w:val="0"/>
          <w:divBdr>
            <w:top w:val="none" w:sz="0" w:space="0" w:color="auto"/>
            <w:left w:val="none" w:sz="0" w:space="0" w:color="auto"/>
            <w:bottom w:val="none" w:sz="0" w:space="0" w:color="auto"/>
            <w:right w:val="none" w:sz="0" w:space="0" w:color="auto"/>
          </w:divBdr>
        </w:div>
        <w:div w:id="2124033608">
          <w:marLeft w:val="300"/>
          <w:marRight w:val="0"/>
          <w:marTop w:val="0"/>
          <w:marBottom w:val="0"/>
          <w:divBdr>
            <w:top w:val="none" w:sz="0" w:space="0" w:color="auto"/>
            <w:left w:val="none" w:sz="0" w:space="0" w:color="auto"/>
            <w:bottom w:val="none" w:sz="0" w:space="0" w:color="auto"/>
            <w:right w:val="none" w:sz="0" w:space="0" w:color="auto"/>
          </w:divBdr>
        </w:div>
      </w:divsChild>
    </w:div>
    <w:div w:id="507525837">
      <w:bodyDiv w:val="1"/>
      <w:marLeft w:val="0"/>
      <w:marRight w:val="0"/>
      <w:marTop w:val="0"/>
      <w:marBottom w:val="0"/>
      <w:divBdr>
        <w:top w:val="none" w:sz="0" w:space="0" w:color="auto"/>
        <w:left w:val="none" w:sz="0" w:space="0" w:color="auto"/>
        <w:bottom w:val="none" w:sz="0" w:space="0" w:color="auto"/>
        <w:right w:val="none" w:sz="0" w:space="0" w:color="auto"/>
      </w:divBdr>
      <w:divsChild>
        <w:div w:id="34276497">
          <w:marLeft w:val="150"/>
          <w:marRight w:val="0"/>
          <w:marTop w:val="0"/>
          <w:marBottom w:val="0"/>
          <w:divBdr>
            <w:top w:val="none" w:sz="0" w:space="0" w:color="auto"/>
            <w:left w:val="none" w:sz="0" w:space="0" w:color="auto"/>
            <w:bottom w:val="none" w:sz="0" w:space="0" w:color="auto"/>
            <w:right w:val="none" w:sz="0" w:space="0" w:color="auto"/>
          </w:divBdr>
        </w:div>
        <w:div w:id="734203429">
          <w:marLeft w:val="300"/>
          <w:marRight w:val="0"/>
          <w:marTop w:val="0"/>
          <w:marBottom w:val="0"/>
          <w:divBdr>
            <w:top w:val="none" w:sz="0" w:space="0" w:color="auto"/>
            <w:left w:val="none" w:sz="0" w:space="0" w:color="auto"/>
            <w:bottom w:val="none" w:sz="0" w:space="0" w:color="auto"/>
            <w:right w:val="none" w:sz="0" w:space="0" w:color="auto"/>
          </w:divBdr>
        </w:div>
      </w:divsChild>
    </w:div>
    <w:div w:id="608007784">
      <w:bodyDiv w:val="1"/>
      <w:marLeft w:val="0"/>
      <w:marRight w:val="0"/>
      <w:marTop w:val="0"/>
      <w:marBottom w:val="0"/>
      <w:divBdr>
        <w:top w:val="none" w:sz="0" w:space="0" w:color="auto"/>
        <w:left w:val="none" w:sz="0" w:space="0" w:color="auto"/>
        <w:bottom w:val="none" w:sz="0" w:space="0" w:color="auto"/>
        <w:right w:val="none" w:sz="0" w:space="0" w:color="auto"/>
      </w:divBdr>
      <w:divsChild>
        <w:div w:id="1254321922">
          <w:marLeft w:val="300"/>
          <w:marRight w:val="0"/>
          <w:marTop w:val="0"/>
          <w:marBottom w:val="0"/>
          <w:divBdr>
            <w:top w:val="none" w:sz="0" w:space="0" w:color="auto"/>
            <w:left w:val="none" w:sz="0" w:space="0" w:color="auto"/>
            <w:bottom w:val="none" w:sz="0" w:space="0" w:color="auto"/>
            <w:right w:val="none" w:sz="0" w:space="0" w:color="auto"/>
          </w:divBdr>
        </w:div>
        <w:div w:id="969748471">
          <w:marLeft w:val="450"/>
          <w:marRight w:val="0"/>
          <w:marTop w:val="0"/>
          <w:marBottom w:val="0"/>
          <w:divBdr>
            <w:top w:val="none" w:sz="0" w:space="0" w:color="auto"/>
            <w:left w:val="none" w:sz="0" w:space="0" w:color="auto"/>
            <w:bottom w:val="none" w:sz="0" w:space="0" w:color="auto"/>
            <w:right w:val="none" w:sz="0" w:space="0" w:color="auto"/>
          </w:divBdr>
        </w:div>
        <w:div w:id="1052313241">
          <w:marLeft w:val="300"/>
          <w:marRight w:val="0"/>
          <w:marTop w:val="0"/>
          <w:marBottom w:val="0"/>
          <w:divBdr>
            <w:top w:val="none" w:sz="0" w:space="0" w:color="auto"/>
            <w:left w:val="none" w:sz="0" w:space="0" w:color="auto"/>
            <w:bottom w:val="none" w:sz="0" w:space="0" w:color="auto"/>
            <w:right w:val="none" w:sz="0" w:space="0" w:color="auto"/>
          </w:divBdr>
        </w:div>
      </w:divsChild>
    </w:div>
    <w:div w:id="628972510">
      <w:bodyDiv w:val="1"/>
      <w:marLeft w:val="0"/>
      <w:marRight w:val="0"/>
      <w:marTop w:val="0"/>
      <w:marBottom w:val="0"/>
      <w:divBdr>
        <w:top w:val="none" w:sz="0" w:space="0" w:color="auto"/>
        <w:left w:val="none" w:sz="0" w:space="0" w:color="auto"/>
        <w:bottom w:val="none" w:sz="0" w:space="0" w:color="auto"/>
        <w:right w:val="none" w:sz="0" w:space="0" w:color="auto"/>
      </w:divBdr>
    </w:div>
    <w:div w:id="809060551">
      <w:bodyDiv w:val="1"/>
      <w:marLeft w:val="0"/>
      <w:marRight w:val="0"/>
      <w:marTop w:val="0"/>
      <w:marBottom w:val="0"/>
      <w:divBdr>
        <w:top w:val="none" w:sz="0" w:space="0" w:color="auto"/>
        <w:left w:val="none" w:sz="0" w:space="0" w:color="auto"/>
        <w:bottom w:val="none" w:sz="0" w:space="0" w:color="auto"/>
        <w:right w:val="none" w:sz="0" w:space="0" w:color="auto"/>
      </w:divBdr>
      <w:divsChild>
        <w:div w:id="1212039686">
          <w:marLeft w:val="300"/>
          <w:marRight w:val="0"/>
          <w:marTop w:val="0"/>
          <w:marBottom w:val="0"/>
          <w:divBdr>
            <w:top w:val="none" w:sz="0" w:space="0" w:color="auto"/>
            <w:left w:val="none" w:sz="0" w:space="0" w:color="auto"/>
            <w:bottom w:val="none" w:sz="0" w:space="0" w:color="auto"/>
            <w:right w:val="none" w:sz="0" w:space="0" w:color="auto"/>
          </w:divBdr>
        </w:div>
        <w:div w:id="232786495">
          <w:marLeft w:val="300"/>
          <w:marRight w:val="0"/>
          <w:marTop w:val="0"/>
          <w:marBottom w:val="0"/>
          <w:divBdr>
            <w:top w:val="none" w:sz="0" w:space="0" w:color="auto"/>
            <w:left w:val="none" w:sz="0" w:space="0" w:color="auto"/>
            <w:bottom w:val="none" w:sz="0" w:space="0" w:color="auto"/>
            <w:right w:val="none" w:sz="0" w:space="0" w:color="auto"/>
          </w:divBdr>
        </w:div>
        <w:div w:id="790367841">
          <w:marLeft w:val="300"/>
          <w:marRight w:val="0"/>
          <w:marTop w:val="0"/>
          <w:marBottom w:val="0"/>
          <w:divBdr>
            <w:top w:val="none" w:sz="0" w:space="0" w:color="auto"/>
            <w:left w:val="none" w:sz="0" w:space="0" w:color="auto"/>
            <w:bottom w:val="none" w:sz="0" w:space="0" w:color="auto"/>
            <w:right w:val="none" w:sz="0" w:space="0" w:color="auto"/>
          </w:divBdr>
        </w:div>
      </w:divsChild>
    </w:div>
    <w:div w:id="1114907583">
      <w:bodyDiv w:val="1"/>
      <w:marLeft w:val="0"/>
      <w:marRight w:val="0"/>
      <w:marTop w:val="0"/>
      <w:marBottom w:val="0"/>
      <w:divBdr>
        <w:top w:val="none" w:sz="0" w:space="0" w:color="auto"/>
        <w:left w:val="none" w:sz="0" w:space="0" w:color="auto"/>
        <w:bottom w:val="none" w:sz="0" w:space="0" w:color="auto"/>
        <w:right w:val="none" w:sz="0" w:space="0" w:color="auto"/>
      </w:divBdr>
    </w:div>
    <w:div w:id="1312104102">
      <w:bodyDiv w:val="1"/>
      <w:marLeft w:val="0"/>
      <w:marRight w:val="0"/>
      <w:marTop w:val="0"/>
      <w:marBottom w:val="0"/>
      <w:divBdr>
        <w:top w:val="none" w:sz="0" w:space="0" w:color="auto"/>
        <w:left w:val="none" w:sz="0" w:space="0" w:color="auto"/>
        <w:bottom w:val="none" w:sz="0" w:space="0" w:color="auto"/>
        <w:right w:val="none" w:sz="0" w:space="0" w:color="auto"/>
      </w:divBdr>
      <w:divsChild>
        <w:div w:id="1785155376">
          <w:marLeft w:val="300"/>
          <w:marRight w:val="0"/>
          <w:marTop w:val="0"/>
          <w:marBottom w:val="0"/>
          <w:divBdr>
            <w:top w:val="none" w:sz="0" w:space="0" w:color="auto"/>
            <w:left w:val="none" w:sz="0" w:space="0" w:color="auto"/>
            <w:bottom w:val="none" w:sz="0" w:space="0" w:color="auto"/>
            <w:right w:val="none" w:sz="0" w:space="0" w:color="auto"/>
          </w:divBdr>
        </w:div>
        <w:div w:id="1949655059">
          <w:marLeft w:val="300"/>
          <w:marRight w:val="0"/>
          <w:marTop w:val="0"/>
          <w:marBottom w:val="0"/>
          <w:divBdr>
            <w:top w:val="none" w:sz="0" w:space="0" w:color="auto"/>
            <w:left w:val="none" w:sz="0" w:space="0" w:color="auto"/>
            <w:bottom w:val="none" w:sz="0" w:space="0" w:color="auto"/>
            <w:right w:val="none" w:sz="0" w:space="0" w:color="auto"/>
          </w:divBdr>
        </w:div>
        <w:div w:id="1658193150">
          <w:marLeft w:val="300"/>
          <w:marRight w:val="0"/>
          <w:marTop w:val="0"/>
          <w:marBottom w:val="0"/>
          <w:divBdr>
            <w:top w:val="none" w:sz="0" w:space="0" w:color="auto"/>
            <w:left w:val="none" w:sz="0" w:space="0" w:color="auto"/>
            <w:bottom w:val="none" w:sz="0" w:space="0" w:color="auto"/>
            <w:right w:val="none" w:sz="0" w:space="0" w:color="auto"/>
          </w:divBdr>
        </w:div>
        <w:div w:id="379015477">
          <w:marLeft w:val="300"/>
          <w:marRight w:val="0"/>
          <w:marTop w:val="0"/>
          <w:marBottom w:val="0"/>
          <w:divBdr>
            <w:top w:val="none" w:sz="0" w:space="0" w:color="auto"/>
            <w:left w:val="none" w:sz="0" w:space="0" w:color="auto"/>
            <w:bottom w:val="none" w:sz="0" w:space="0" w:color="auto"/>
            <w:right w:val="none" w:sz="0" w:space="0" w:color="auto"/>
          </w:divBdr>
        </w:div>
        <w:div w:id="1803496026">
          <w:marLeft w:val="300"/>
          <w:marRight w:val="0"/>
          <w:marTop w:val="0"/>
          <w:marBottom w:val="0"/>
          <w:divBdr>
            <w:top w:val="none" w:sz="0" w:space="0" w:color="auto"/>
            <w:left w:val="none" w:sz="0" w:space="0" w:color="auto"/>
            <w:bottom w:val="none" w:sz="0" w:space="0" w:color="auto"/>
            <w:right w:val="none" w:sz="0" w:space="0" w:color="auto"/>
          </w:divBdr>
        </w:div>
      </w:divsChild>
    </w:div>
    <w:div w:id="1595016040">
      <w:bodyDiv w:val="1"/>
      <w:marLeft w:val="0"/>
      <w:marRight w:val="0"/>
      <w:marTop w:val="0"/>
      <w:marBottom w:val="0"/>
      <w:divBdr>
        <w:top w:val="none" w:sz="0" w:space="0" w:color="auto"/>
        <w:left w:val="none" w:sz="0" w:space="0" w:color="auto"/>
        <w:bottom w:val="none" w:sz="0" w:space="0" w:color="auto"/>
        <w:right w:val="none" w:sz="0" w:space="0" w:color="auto"/>
      </w:divBdr>
      <w:divsChild>
        <w:div w:id="460879478">
          <w:marLeft w:val="300"/>
          <w:marRight w:val="0"/>
          <w:marTop w:val="0"/>
          <w:marBottom w:val="0"/>
          <w:divBdr>
            <w:top w:val="none" w:sz="0" w:space="0" w:color="auto"/>
            <w:left w:val="none" w:sz="0" w:space="0" w:color="auto"/>
            <w:bottom w:val="none" w:sz="0" w:space="0" w:color="auto"/>
            <w:right w:val="none" w:sz="0" w:space="0" w:color="auto"/>
          </w:divBdr>
        </w:div>
        <w:div w:id="945884679">
          <w:marLeft w:val="300"/>
          <w:marRight w:val="0"/>
          <w:marTop w:val="0"/>
          <w:marBottom w:val="0"/>
          <w:divBdr>
            <w:top w:val="none" w:sz="0" w:space="0" w:color="auto"/>
            <w:left w:val="none" w:sz="0" w:space="0" w:color="auto"/>
            <w:bottom w:val="none" w:sz="0" w:space="0" w:color="auto"/>
            <w:right w:val="none" w:sz="0" w:space="0" w:color="auto"/>
          </w:divBdr>
        </w:div>
        <w:div w:id="1094790506">
          <w:marLeft w:val="300"/>
          <w:marRight w:val="0"/>
          <w:marTop w:val="0"/>
          <w:marBottom w:val="0"/>
          <w:divBdr>
            <w:top w:val="none" w:sz="0" w:space="0" w:color="auto"/>
            <w:left w:val="none" w:sz="0" w:space="0" w:color="auto"/>
            <w:bottom w:val="none" w:sz="0" w:space="0" w:color="auto"/>
            <w:right w:val="none" w:sz="0" w:space="0" w:color="auto"/>
          </w:divBdr>
        </w:div>
      </w:divsChild>
    </w:div>
    <w:div w:id="1609966295">
      <w:bodyDiv w:val="1"/>
      <w:marLeft w:val="0"/>
      <w:marRight w:val="0"/>
      <w:marTop w:val="0"/>
      <w:marBottom w:val="0"/>
      <w:divBdr>
        <w:top w:val="none" w:sz="0" w:space="0" w:color="auto"/>
        <w:left w:val="none" w:sz="0" w:space="0" w:color="auto"/>
        <w:bottom w:val="none" w:sz="0" w:space="0" w:color="auto"/>
        <w:right w:val="none" w:sz="0" w:space="0" w:color="auto"/>
      </w:divBdr>
      <w:divsChild>
        <w:div w:id="311450009">
          <w:marLeft w:val="150"/>
          <w:marRight w:val="0"/>
          <w:marTop w:val="0"/>
          <w:marBottom w:val="0"/>
          <w:divBdr>
            <w:top w:val="none" w:sz="0" w:space="0" w:color="auto"/>
            <w:left w:val="none" w:sz="0" w:space="0" w:color="auto"/>
            <w:bottom w:val="none" w:sz="0" w:space="0" w:color="auto"/>
            <w:right w:val="none" w:sz="0" w:space="0" w:color="auto"/>
          </w:divBdr>
        </w:div>
        <w:div w:id="1505779948">
          <w:marLeft w:val="300"/>
          <w:marRight w:val="0"/>
          <w:marTop w:val="0"/>
          <w:marBottom w:val="0"/>
          <w:divBdr>
            <w:top w:val="none" w:sz="0" w:space="0" w:color="auto"/>
            <w:left w:val="none" w:sz="0" w:space="0" w:color="auto"/>
            <w:bottom w:val="none" w:sz="0" w:space="0" w:color="auto"/>
            <w:right w:val="none" w:sz="0" w:space="0" w:color="auto"/>
          </w:divBdr>
        </w:div>
      </w:divsChild>
    </w:div>
    <w:div w:id="1742407731">
      <w:bodyDiv w:val="1"/>
      <w:marLeft w:val="0"/>
      <w:marRight w:val="0"/>
      <w:marTop w:val="0"/>
      <w:marBottom w:val="0"/>
      <w:divBdr>
        <w:top w:val="none" w:sz="0" w:space="0" w:color="auto"/>
        <w:left w:val="none" w:sz="0" w:space="0" w:color="auto"/>
        <w:bottom w:val="none" w:sz="0" w:space="0" w:color="auto"/>
        <w:right w:val="none" w:sz="0" w:space="0" w:color="auto"/>
      </w:divBdr>
      <w:divsChild>
        <w:div w:id="1781487715">
          <w:marLeft w:val="300"/>
          <w:marRight w:val="0"/>
          <w:marTop w:val="0"/>
          <w:marBottom w:val="0"/>
          <w:divBdr>
            <w:top w:val="none" w:sz="0" w:space="0" w:color="auto"/>
            <w:left w:val="none" w:sz="0" w:space="0" w:color="auto"/>
            <w:bottom w:val="none" w:sz="0" w:space="0" w:color="auto"/>
            <w:right w:val="none" w:sz="0" w:space="0" w:color="auto"/>
          </w:divBdr>
        </w:div>
        <w:div w:id="1700083754">
          <w:marLeft w:val="300"/>
          <w:marRight w:val="0"/>
          <w:marTop w:val="0"/>
          <w:marBottom w:val="0"/>
          <w:divBdr>
            <w:top w:val="none" w:sz="0" w:space="0" w:color="auto"/>
            <w:left w:val="none" w:sz="0" w:space="0" w:color="auto"/>
            <w:bottom w:val="none" w:sz="0" w:space="0" w:color="auto"/>
            <w:right w:val="none" w:sz="0" w:space="0" w:color="auto"/>
          </w:divBdr>
        </w:div>
        <w:div w:id="1271430829">
          <w:marLeft w:val="300"/>
          <w:marRight w:val="0"/>
          <w:marTop w:val="0"/>
          <w:marBottom w:val="0"/>
          <w:divBdr>
            <w:top w:val="none" w:sz="0" w:space="0" w:color="auto"/>
            <w:left w:val="none" w:sz="0" w:space="0" w:color="auto"/>
            <w:bottom w:val="none" w:sz="0" w:space="0" w:color="auto"/>
            <w:right w:val="none" w:sz="0" w:space="0" w:color="auto"/>
          </w:divBdr>
        </w:div>
      </w:divsChild>
    </w:div>
    <w:div w:id="1843466945">
      <w:bodyDiv w:val="1"/>
      <w:marLeft w:val="0"/>
      <w:marRight w:val="0"/>
      <w:marTop w:val="0"/>
      <w:marBottom w:val="0"/>
      <w:divBdr>
        <w:top w:val="none" w:sz="0" w:space="0" w:color="auto"/>
        <w:left w:val="none" w:sz="0" w:space="0" w:color="auto"/>
        <w:bottom w:val="none" w:sz="0" w:space="0" w:color="auto"/>
        <w:right w:val="none" w:sz="0" w:space="0" w:color="auto"/>
      </w:divBdr>
    </w:div>
    <w:div w:id="1856843687">
      <w:bodyDiv w:val="1"/>
      <w:marLeft w:val="0"/>
      <w:marRight w:val="0"/>
      <w:marTop w:val="0"/>
      <w:marBottom w:val="0"/>
      <w:divBdr>
        <w:top w:val="none" w:sz="0" w:space="0" w:color="auto"/>
        <w:left w:val="none" w:sz="0" w:space="0" w:color="auto"/>
        <w:bottom w:val="none" w:sz="0" w:space="0" w:color="auto"/>
        <w:right w:val="none" w:sz="0" w:space="0" w:color="auto"/>
      </w:divBdr>
    </w:div>
    <w:div w:id="1921284136">
      <w:bodyDiv w:val="1"/>
      <w:marLeft w:val="0"/>
      <w:marRight w:val="0"/>
      <w:marTop w:val="0"/>
      <w:marBottom w:val="0"/>
      <w:divBdr>
        <w:top w:val="none" w:sz="0" w:space="0" w:color="auto"/>
        <w:left w:val="none" w:sz="0" w:space="0" w:color="auto"/>
        <w:bottom w:val="none" w:sz="0" w:space="0" w:color="auto"/>
        <w:right w:val="none" w:sz="0" w:space="0" w:color="auto"/>
      </w:divBdr>
      <w:divsChild>
        <w:div w:id="1824155050">
          <w:marLeft w:val="150"/>
          <w:marRight w:val="0"/>
          <w:marTop w:val="0"/>
          <w:marBottom w:val="0"/>
          <w:divBdr>
            <w:top w:val="none" w:sz="0" w:space="0" w:color="auto"/>
            <w:left w:val="none" w:sz="0" w:space="0" w:color="auto"/>
            <w:bottom w:val="none" w:sz="0" w:space="0" w:color="auto"/>
            <w:right w:val="none" w:sz="0" w:space="0" w:color="auto"/>
          </w:divBdr>
        </w:div>
        <w:div w:id="1422949267">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4907</Words>
  <Characters>26500</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31345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cp:revision>
  <dcterms:created xsi:type="dcterms:W3CDTF">2014-12-04T04:31:00Z</dcterms:created>
  <dcterms:modified xsi:type="dcterms:W3CDTF">2014-12-04T04:31:00Z</dcterms:modified>
</cp:coreProperties>
</file>