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E9" w:rsidRPr="000978F0" w:rsidRDefault="008260C6" w:rsidP="000978F0">
      <w:pPr>
        <w:tabs>
          <w:tab w:val="num" w:pos="720"/>
        </w:tabs>
        <w:jc w:val="center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TUTELAS DE URGÊNCIA PREVISTAS NO CPC E O PROCESSO DO TRABALHO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978F0">
        <w:rPr>
          <w:rFonts w:ascii="Arial" w:hAnsi="Arial" w:cs="Arial"/>
          <w:b/>
          <w:bCs/>
          <w:sz w:val="24"/>
          <w:szCs w:val="24"/>
        </w:rPr>
        <w:t>MODALIDADES E COMPATIBILIDADE</w:t>
      </w:r>
    </w:p>
    <w:p w:rsidR="00F612E9" w:rsidRPr="000978F0" w:rsidRDefault="008260C6" w:rsidP="000978F0">
      <w:pPr>
        <w:jc w:val="center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PROFA. ANA PAULA SEFRIN SALADINI</w:t>
      </w:r>
    </w:p>
    <w:p w:rsidR="00F612E9" w:rsidRPr="000978F0" w:rsidRDefault="008260C6" w:rsidP="000978F0">
      <w:pPr>
        <w:jc w:val="center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FIO/PROJURIS – OURINHOS, 26 DE ABRIL DE 2014</w:t>
      </w:r>
    </w:p>
    <w:p w:rsidR="006E6B74" w:rsidRPr="000978F0" w:rsidRDefault="006E6B74" w:rsidP="006E6B74">
      <w:pPr>
        <w:rPr>
          <w:rFonts w:ascii="Arial" w:hAnsi="Arial" w:cs="Arial"/>
          <w:b/>
          <w:bCs/>
          <w:sz w:val="24"/>
          <w:szCs w:val="24"/>
        </w:rPr>
      </w:pPr>
    </w:p>
    <w:p w:rsidR="006E6B74" w:rsidRPr="000978F0" w:rsidRDefault="006E6B74" w:rsidP="000978F0">
      <w:pPr>
        <w:jc w:val="right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O tempo é um inimigo do direito contra o qual o juiz deve travar uma guerra sem trégua (</w:t>
      </w:r>
      <w:r w:rsidRPr="000978F0">
        <w:rPr>
          <w:rFonts w:ascii="Arial" w:hAnsi="Arial" w:cs="Arial"/>
          <w:b/>
          <w:bCs/>
          <w:i/>
          <w:iCs/>
          <w:sz w:val="24"/>
          <w:szCs w:val="24"/>
        </w:rPr>
        <w:t>Carnelutti</w:t>
      </w:r>
      <w:r w:rsidRPr="000978F0">
        <w:rPr>
          <w:rFonts w:ascii="Arial" w:hAnsi="Arial" w:cs="Arial"/>
          <w:b/>
          <w:bCs/>
          <w:sz w:val="24"/>
          <w:szCs w:val="24"/>
        </w:rPr>
        <w:t>)</w:t>
      </w:r>
    </w:p>
    <w:p w:rsidR="006E6B74" w:rsidRDefault="006E6B74" w:rsidP="006E6B74">
      <w:pPr>
        <w:rPr>
          <w:b/>
          <w:bCs/>
        </w:rPr>
      </w:pPr>
    </w:p>
    <w:p w:rsidR="000978F0" w:rsidRDefault="000978F0" w:rsidP="000978F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="008260C6" w:rsidRPr="000978F0">
        <w:rPr>
          <w:rFonts w:ascii="Arial" w:hAnsi="Arial" w:cs="Arial"/>
          <w:b/>
          <w:bCs/>
          <w:sz w:val="24"/>
          <w:szCs w:val="24"/>
        </w:rPr>
        <w:t>TUTELA DE URGÊNCIA: Conceito Geral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Há situações em que a tutela postulada não pode aguardar o regular desenrolar do processo, sob pena de perecimento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Nessa moldura, são chamadas de tutelas de urgência as medidas que têm por objetivo resguardar direito (tutela cautelar), antecipar o provimento de mérito (tutela antecipatória) ou impedir que um dano iminente aconteça (tutela inibitória)</w:t>
      </w:r>
      <w:r w:rsidR="006E6B74" w:rsidRPr="000978F0">
        <w:rPr>
          <w:rFonts w:ascii="Arial" w:hAnsi="Arial" w:cs="Arial"/>
          <w:sz w:val="24"/>
          <w:szCs w:val="24"/>
        </w:rPr>
        <w:t>. F</w:t>
      </w:r>
      <w:r w:rsidRPr="000978F0">
        <w:rPr>
          <w:rFonts w:ascii="Arial" w:hAnsi="Arial" w:cs="Arial"/>
          <w:sz w:val="24"/>
          <w:szCs w:val="24"/>
        </w:rPr>
        <w:t>inalidade: evitar risco de dano ao direito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Características básicas: </w:t>
      </w:r>
      <w:r w:rsidRPr="000978F0">
        <w:rPr>
          <w:rFonts w:ascii="Arial" w:hAnsi="Arial" w:cs="Arial"/>
          <w:i/>
          <w:iCs/>
          <w:sz w:val="24"/>
          <w:szCs w:val="24"/>
        </w:rPr>
        <w:t xml:space="preserve">periculum in mora </w:t>
      </w:r>
      <w:r w:rsidRPr="000978F0">
        <w:rPr>
          <w:rFonts w:ascii="Arial" w:hAnsi="Arial" w:cs="Arial"/>
          <w:sz w:val="24"/>
          <w:szCs w:val="24"/>
        </w:rPr>
        <w:t>e cognição sumária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Escopos do Processo Efetivo (Barbosa Moreira)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 xml:space="preserve">O processo deve dispor de instrumentos de </w:t>
      </w:r>
      <w:r w:rsidR="006E6B74" w:rsidRPr="000978F0">
        <w:rPr>
          <w:rFonts w:ascii="Arial" w:hAnsi="Arial" w:cs="Arial"/>
          <w:sz w:val="24"/>
          <w:szCs w:val="24"/>
        </w:rPr>
        <w:t>t</w:t>
      </w:r>
      <w:r w:rsidRPr="000978F0">
        <w:rPr>
          <w:rFonts w:ascii="Arial" w:hAnsi="Arial" w:cs="Arial"/>
          <w:sz w:val="24"/>
          <w:szCs w:val="24"/>
        </w:rPr>
        <w:t>utela adequada a toda classe de direitos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Os instrumentos devem ser utilizáveis na prática por quem quer que se apresente como titular de tais direitos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Devem ser propiciadas condições adequadas à exata e completa reconstituição dos fatos relevantes para que o convencimento do juiz corresponda, o quanto possível, à realidade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O resultado deve propiciar ao vencedor o pleno gozo da utilidade específica assegurada pelo ordenamento jurídico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Os resultados devem ser alcançados com o mínimo dispêndio de tempo e de energia processual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Inicialmente, o único meio de tutela de urgência prevista era a tutela cautelar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Muitas cautelares acabavam sendo de natureza satisfativa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A partir de 1994 surge o instituto da antecipação da tutela de mérito, recebido inicialmente com ressalvas: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Julgamento antecipado da lide?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Violação do contraditório e da ampla defesa?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Vanguarda da CLT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 xml:space="preserve">Antes mesmo da antecipação de tutela no processo civil, já existiam “liminares de cunho satisfativo” previstas na CLT – vide art. 659, IX </w:t>
      </w:r>
      <w:r w:rsidRPr="000978F0">
        <w:rPr>
          <w:rFonts w:ascii="Arial" w:hAnsi="Arial" w:cs="Arial"/>
          <w:sz w:val="24"/>
          <w:szCs w:val="24"/>
        </w:rPr>
        <w:lastRenderedPageBreak/>
        <w:t>e X, da CLT: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Liminar para impedir a transferência de empregado (1975)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Liminar para reintegrar dirigente sindical afastado (1996 – pós reforma do CPC)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Tais liminares têm contorno de antecipação de tutela de mérito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Princípio da fungibilidade das tutelas de urgência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 xml:space="preserve">Comum confundir provimento cautelar </w:t>
      </w:r>
      <w:r w:rsidR="006E6B74" w:rsidRPr="000978F0">
        <w:rPr>
          <w:rFonts w:ascii="Arial" w:hAnsi="Arial" w:cs="Arial"/>
          <w:sz w:val="24"/>
          <w:szCs w:val="24"/>
        </w:rPr>
        <w:t>c</w:t>
      </w:r>
      <w:r w:rsidRPr="000978F0">
        <w:rPr>
          <w:rFonts w:ascii="Arial" w:hAnsi="Arial" w:cs="Arial"/>
          <w:sz w:val="24"/>
          <w:szCs w:val="24"/>
        </w:rPr>
        <w:t>om provimento antecipatório de mérito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Legislador estabeleceu a fungibilidade entre ambos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Fundamento legal: art. 273, §7º, do CPC, acrescido pela Lei 10.444/02: </w:t>
      </w:r>
      <w:r w:rsidRPr="000978F0">
        <w:rPr>
          <w:rFonts w:ascii="Arial" w:hAnsi="Arial" w:cs="Arial"/>
          <w:i/>
          <w:iCs/>
          <w:sz w:val="24"/>
          <w:szCs w:val="24"/>
        </w:rPr>
        <w:t>quando o autor, a título de antecipação de tutela, requer medida de natureza cautelar, se presentes os pressupostos, em que pese pedido como antecipação de tutela, pode ser deferido como medida liminar incidental</w:t>
      </w:r>
      <w:r w:rsidR="006E6B74" w:rsidRPr="000978F0">
        <w:rPr>
          <w:rFonts w:ascii="Arial" w:hAnsi="Arial" w:cs="Arial"/>
          <w:i/>
          <w:iCs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Natureza fungível do provimento solicitado, extensível também à tutela inibitória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Justificativas: instrumentalidade do processo, caráter urgente da medida, resultado útil visado e efetividade processual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</w:t>
      </w:r>
      <w:r w:rsidR="008260C6" w:rsidRPr="000978F0">
        <w:rPr>
          <w:rFonts w:ascii="Arial" w:hAnsi="Arial" w:cs="Arial"/>
          <w:b/>
          <w:bCs/>
          <w:sz w:val="24"/>
          <w:szCs w:val="24"/>
        </w:rPr>
        <w:t>DA ANTECIPAÇÃO DA TUTELA DE MÉRITO</w:t>
      </w:r>
    </w:p>
    <w:p w:rsidR="006E6B74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Conceito</w:t>
      </w:r>
      <w:r w:rsidRPr="000978F0">
        <w:rPr>
          <w:rFonts w:ascii="Arial" w:hAnsi="Arial" w:cs="Arial"/>
          <w:sz w:val="24"/>
          <w:szCs w:val="24"/>
        </w:rPr>
        <w:t>: concessão da pretensão postulada pelo autor, antes do julgamento definitivo do processo, mediante a presença dos requisitos legais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Medida de natureza satisfativa</w:t>
      </w:r>
      <w:r w:rsidRPr="000978F0">
        <w:rPr>
          <w:rFonts w:ascii="Arial" w:hAnsi="Arial" w:cs="Arial"/>
          <w:sz w:val="24"/>
          <w:szCs w:val="24"/>
        </w:rPr>
        <w:t>: entrega-se ao autor, total ou parcialmente, o bem da vida pretendido antes da existência do título executivo judicial. Realiza o direito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Chiovenda</w:t>
      </w:r>
      <w:r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i/>
          <w:iCs/>
          <w:sz w:val="24"/>
          <w:szCs w:val="24"/>
        </w:rPr>
        <w:t>As novas exigências do mundo contemporâneo não mais podem esperar a coisa julgada material. A cognição sumária também pode dar guarida à pretensão, dentro da moderna teoria geral do processo que prima pelo resultado útil do processo e sua efetividade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Pressupostos – art. 273, CPC (obrigação de pagar)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>: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1) Requerimento do autor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 xml:space="preserve">possível a concessão </w:t>
      </w:r>
      <w:r w:rsidRPr="000978F0">
        <w:rPr>
          <w:rFonts w:ascii="Arial" w:hAnsi="Arial" w:cs="Arial"/>
          <w:i/>
          <w:iCs/>
          <w:sz w:val="24"/>
          <w:szCs w:val="24"/>
        </w:rPr>
        <w:t xml:space="preserve">ex officio </w:t>
      </w:r>
      <w:r w:rsidRPr="000978F0">
        <w:rPr>
          <w:rFonts w:ascii="Arial" w:hAnsi="Arial" w:cs="Arial"/>
          <w:sz w:val="24"/>
          <w:szCs w:val="24"/>
        </w:rPr>
        <w:t xml:space="preserve">quando se está utilizando o </w:t>
      </w:r>
      <w:r w:rsidRPr="000978F0">
        <w:rPr>
          <w:rFonts w:ascii="Arial" w:hAnsi="Arial" w:cs="Arial"/>
          <w:i/>
          <w:iCs/>
          <w:sz w:val="24"/>
          <w:szCs w:val="24"/>
        </w:rPr>
        <w:t xml:space="preserve">jus postulandi. </w:t>
      </w:r>
      <w:r w:rsidRPr="000978F0">
        <w:rPr>
          <w:rFonts w:ascii="Arial" w:hAnsi="Arial" w:cs="Arial"/>
          <w:sz w:val="24"/>
          <w:szCs w:val="24"/>
        </w:rPr>
        <w:t>Bezerra Leite admite a concessão de ofício em qualquer caso; Teixeira Filho diz que em qualquer caso isso seria uma arbitrariedade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Contraponto: mesmo Negrão, processualista civil, admite a concessão de ofício, quando o pedido for incontroverso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Teixeira Filho ressalta a legitimidade também do réu, em reconvenção (ou ped</w:t>
      </w:r>
      <w:r w:rsidR="006E6B74" w:rsidRPr="000978F0">
        <w:rPr>
          <w:rFonts w:ascii="Arial" w:hAnsi="Arial" w:cs="Arial"/>
          <w:sz w:val="24"/>
          <w:szCs w:val="24"/>
        </w:rPr>
        <w:t>ido contraposto), do substituto p</w:t>
      </w:r>
      <w:r w:rsidRPr="000978F0">
        <w:rPr>
          <w:rFonts w:ascii="Arial" w:hAnsi="Arial" w:cs="Arial"/>
          <w:sz w:val="24"/>
          <w:szCs w:val="24"/>
        </w:rPr>
        <w:t>rocessual, do Ministério Público do Trabalho e do terceiro interveniente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2) Prova inequívoca capaz de convencer o juiz da verossimilhança da alegação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Idoneidade da prova, clareza;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Plausibilidade, possibilidade da </w:t>
      </w:r>
      <w:r w:rsidRPr="000978F0">
        <w:rPr>
          <w:rFonts w:ascii="Arial" w:hAnsi="Arial" w:cs="Arial"/>
          <w:sz w:val="24"/>
          <w:szCs w:val="24"/>
        </w:rPr>
        <w:lastRenderedPageBreak/>
        <w:t>alegação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Somados os elementos, chega-se ao conceito de probabilidade (Nelson Nery)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Deve-se levar em conta também o valor do bem jurídico ameaçado, a dificuldade do autor de provar sua alegação, a credibilidade da alegação, conforme as regras de experiência, e a própria urgência (Mauro Schiavi)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Lembrar que a cognição é sumária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1440"/>
          <w:tab w:val="num" w:pos="216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3) Terceiro requisito que deve ser somado aos dois anteriores, de forma alternativa: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Fundado receio de dano irreparável ou de difícil reparação (perigo da demora) OU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Após a defesa um ou mais dos pedidos cumulados, ou parcela deles, mostrar-se incontroversa OU Caracterização do abuso do direito de defesa ou m</w:t>
      </w:r>
      <w:r w:rsidR="006E6B74" w:rsidRPr="000978F0">
        <w:rPr>
          <w:rFonts w:ascii="Arial" w:hAnsi="Arial" w:cs="Arial"/>
          <w:sz w:val="24"/>
          <w:szCs w:val="24"/>
        </w:rPr>
        <w:t xml:space="preserve">anifesto propósito protelatório: </w:t>
      </w:r>
      <w:r w:rsidRPr="000978F0">
        <w:rPr>
          <w:rFonts w:ascii="Arial" w:hAnsi="Arial" w:cs="Arial"/>
          <w:sz w:val="24"/>
          <w:szCs w:val="24"/>
        </w:rPr>
        <w:t>invocação de teses infundadas ou argumentos divorciados da realidade dos autos com a finalidade de protelar o andamento do feito</w:t>
      </w:r>
      <w:r w:rsidR="006E6B74" w:rsidRPr="000978F0">
        <w:rPr>
          <w:rFonts w:ascii="Arial" w:hAnsi="Arial" w:cs="Arial"/>
          <w:sz w:val="24"/>
          <w:szCs w:val="24"/>
        </w:rPr>
        <w:t xml:space="preserve"> OU </w:t>
      </w:r>
      <w:r w:rsidRPr="000978F0">
        <w:rPr>
          <w:rFonts w:ascii="Arial" w:hAnsi="Arial" w:cs="Arial"/>
          <w:sz w:val="24"/>
          <w:szCs w:val="24"/>
        </w:rPr>
        <w:t>Os fatos constitutivos do direito do autor estão provados e os fatos modificativos, impeditivos ou extintivos alegados pelo réu, em uma cognição sumária, são considerados infundados (Marinoni)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Momento da concessão e meio de impugnação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>: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Antes da citação do réu (</w:t>
      </w:r>
      <w:r w:rsidRPr="000978F0">
        <w:rPr>
          <w:rFonts w:ascii="Arial" w:hAnsi="Arial" w:cs="Arial"/>
          <w:i/>
          <w:iCs/>
          <w:sz w:val="24"/>
          <w:szCs w:val="24"/>
        </w:rPr>
        <w:t>inaudita altera parte</w:t>
      </w:r>
      <w:r w:rsidRPr="000978F0">
        <w:rPr>
          <w:rFonts w:ascii="Arial" w:hAnsi="Arial" w:cs="Arial"/>
          <w:sz w:val="24"/>
          <w:szCs w:val="24"/>
        </w:rPr>
        <w:t>)</w:t>
      </w:r>
      <w:r w:rsidR="006E6B74" w:rsidRPr="000978F0">
        <w:rPr>
          <w:rFonts w:ascii="Arial" w:hAnsi="Arial" w:cs="Arial"/>
          <w:sz w:val="24"/>
          <w:szCs w:val="24"/>
        </w:rPr>
        <w:t xml:space="preserve"> - </w:t>
      </w:r>
      <w:r w:rsidRPr="000978F0">
        <w:rPr>
          <w:rFonts w:ascii="Arial" w:hAnsi="Arial" w:cs="Arial"/>
          <w:sz w:val="24"/>
          <w:szCs w:val="24"/>
        </w:rPr>
        <w:t>Meio de impugnação possível: mandado de segurança (Súmula 414, II, TST)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Após a apresentação da defesa e antes da sentença</w:t>
      </w:r>
      <w:r w:rsidR="006E6B74" w:rsidRPr="000978F0">
        <w:rPr>
          <w:rFonts w:ascii="Arial" w:hAnsi="Arial" w:cs="Arial"/>
          <w:sz w:val="24"/>
          <w:szCs w:val="24"/>
        </w:rPr>
        <w:t xml:space="preserve"> - </w:t>
      </w:r>
      <w:r w:rsidRPr="000978F0">
        <w:rPr>
          <w:rFonts w:ascii="Arial" w:hAnsi="Arial" w:cs="Arial"/>
          <w:sz w:val="24"/>
          <w:szCs w:val="24"/>
        </w:rPr>
        <w:t>Meio de impugnação possível: mandado de segurança (Súmula 414, II, TST)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Juntamente com a sentença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Meio de impugnação possível: recurso ordinário, com manejo de cautelar para dar efeito suspensivo ao recurso (Súmula 414, I, TST)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Em sede de recurso, pelo tribunal, a cargo do relator, submetido ao colegiado respectivo na sessão subsequente (OJ 68, SDI-II)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A decisão antecipatória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>: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Necessariamente fundamentada (art. 93, IX, CF; 273, §1º)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Natureza interlocutória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Pode ser revista a qualquer momento, de forma fundamentada; não gera preclusão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Pode fixar multa pelo descumprimento da medida (</w:t>
      </w:r>
      <w:r w:rsidRPr="000978F0">
        <w:rPr>
          <w:rFonts w:ascii="Arial" w:hAnsi="Arial" w:cs="Arial"/>
          <w:i/>
          <w:iCs/>
          <w:sz w:val="24"/>
          <w:szCs w:val="24"/>
        </w:rPr>
        <w:t xml:space="preserve">astreintes </w:t>
      </w:r>
      <w:r w:rsidRPr="000978F0">
        <w:rPr>
          <w:rFonts w:ascii="Arial" w:hAnsi="Arial" w:cs="Arial"/>
          <w:sz w:val="24"/>
          <w:szCs w:val="24"/>
        </w:rPr>
        <w:t>– art. 273, §3º, CPC)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Não deve ser concedida se houver perigo de irreversibilidade do provimento</w:t>
      </w:r>
      <w:r w:rsidR="006E6B74" w:rsidRPr="000978F0">
        <w:rPr>
          <w:rFonts w:ascii="Arial" w:hAnsi="Arial" w:cs="Arial"/>
          <w:sz w:val="24"/>
          <w:szCs w:val="24"/>
        </w:rPr>
        <w:t xml:space="preserve"> (</w:t>
      </w:r>
      <w:r w:rsidRPr="000978F0">
        <w:rPr>
          <w:rFonts w:ascii="Arial" w:hAnsi="Arial" w:cs="Arial"/>
          <w:sz w:val="24"/>
          <w:szCs w:val="24"/>
        </w:rPr>
        <w:t>Avaliação discricionária pelo juiz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Contrabalançar com a possibilidade de resolver em perdas e danos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 xml:space="preserve">Analisada </w:t>
      </w:r>
      <w:r w:rsidRPr="000978F0">
        <w:rPr>
          <w:rFonts w:ascii="Arial" w:hAnsi="Arial" w:cs="Arial"/>
          <w:i/>
          <w:iCs/>
          <w:sz w:val="24"/>
          <w:szCs w:val="24"/>
        </w:rPr>
        <w:t>cum grano salis</w:t>
      </w:r>
      <w:r w:rsidRPr="000978F0">
        <w:rPr>
          <w:rFonts w:ascii="Arial" w:hAnsi="Arial" w:cs="Arial"/>
          <w:sz w:val="24"/>
          <w:szCs w:val="24"/>
        </w:rPr>
        <w:t xml:space="preserve">, comportando </w:t>
      </w:r>
      <w:r w:rsidRPr="000978F0">
        <w:rPr>
          <w:rFonts w:ascii="Arial" w:hAnsi="Arial" w:cs="Arial"/>
          <w:sz w:val="24"/>
          <w:szCs w:val="24"/>
        </w:rPr>
        <w:lastRenderedPageBreak/>
        <w:t xml:space="preserve">mitigação quando estiver em jogo um valor igualmente caro ao ordenamento </w:t>
      </w:r>
      <w:r w:rsidR="006E6B74" w:rsidRPr="000978F0">
        <w:rPr>
          <w:rFonts w:ascii="Arial" w:hAnsi="Arial" w:cs="Arial"/>
          <w:sz w:val="24"/>
          <w:szCs w:val="24"/>
        </w:rPr>
        <w:t xml:space="preserve">- </w:t>
      </w:r>
      <w:r w:rsidRPr="000978F0">
        <w:rPr>
          <w:rFonts w:ascii="Arial" w:hAnsi="Arial" w:cs="Arial"/>
          <w:sz w:val="24"/>
          <w:szCs w:val="24"/>
        </w:rPr>
        <w:t>STJ)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A questão da execução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>: C</w:t>
      </w:r>
      <w:r w:rsidRPr="000978F0">
        <w:rPr>
          <w:rFonts w:ascii="Arial" w:hAnsi="Arial" w:cs="Arial"/>
          <w:sz w:val="24"/>
          <w:szCs w:val="24"/>
        </w:rPr>
        <w:t>PC alude à execução provisória;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A execução provisória, no CPC, exige caução idônea para levantamento de dinheiro depositado em juízo e para prática de atos que importem alienação de domínio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Conflito: incompatibilidade do instituto da caução com a gratuidade e hipossuficiência do trabalhador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Como fazer?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Schiavi:</w:t>
      </w:r>
      <w:r w:rsidRPr="000978F0">
        <w:rPr>
          <w:rFonts w:ascii="Arial" w:hAnsi="Arial" w:cs="Arial"/>
          <w:sz w:val="24"/>
          <w:szCs w:val="24"/>
        </w:rPr>
        <w:t xml:space="preserve"> cita Marinoni, para quem </w:t>
      </w:r>
      <w:r w:rsidRPr="000978F0">
        <w:rPr>
          <w:rFonts w:ascii="Arial" w:hAnsi="Arial" w:cs="Arial"/>
          <w:i/>
          <w:iCs/>
          <w:sz w:val="24"/>
          <w:szCs w:val="24"/>
        </w:rPr>
        <w:t>o tempo do processo sempre prejudicou o autor que tem razão, sendo necessário que o juiz compreenda que não há efetividade sem riscos</w:t>
      </w:r>
      <w:r w:rsidRPr="000978F0">
        <w:rPr>
          <w:rFonts w:ascii="Arial" w:hAnsi="Arial" w:cs="Arial"/>
          <w:sz w:val="24"/>
          <w:szCs w:val="24"/>
        </w:rPr>
        <w:t>. Nesse diapasão, defende a execução definitiva, até a entrega do bem da vida, mesmo sem caução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Souto Maior</w:t>
      </w:r>
      <w:r w:rsidRPr="000978F0">
        <w:rPr>
          <w:rFonts w:ascii="Arial" w:hAnsi="Arial" w:cs="Arial"/>
          <w:sz w:val="24"/>
          <w:szCs w:val="24"/>
        </w:rPr>
        <w:t>: deve-se avaliar, pelo critério da proporcionalidade, o que é mais maléfico, se o dano de não se antecipar efetivamente a tutela ou o dano de não se poder reverter os efeitos da antecipação concedida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Teixeira Filho</w:t>
      </w:r>
      <w:r w:rsidRPr="000978F0">
        <w:rPr>
          <w:rFonts w:ascii="Arial" w:hAnsi="Arial" w:cs="Arial"/>
          <w:sz w:val="24"/>
          <w:szCs w:val="24"/>
        </w:rPr>
        <w:t>: não admite o levantamento de valores sem caução idônea. Considera inadmissível que a antecipação de tutela, de cognição sumária, conceda aquilo que nem a sentença de mérito pendente de recurso pode ensejar, que é a execução definitiva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Obrigação de fazer, não fazer e dar (artigos 461 e 461-A, CPC)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Obrigação de fazer ou não fazer: objetiva-se a tutela específica ou a obtenção do resultado prático equivalente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Requisitos (semelhantes à cautelar): Relevante fundamento da demanda (</w:t>
      </w:r>
      <w:r w:rsidRPr="000978F0">
        <w:rPr>
          <w:rFonts w:ascii="Arial" w:hAnsi="Arial" w:cs="Arial"/>
          <w:i/>
          <w:iCs/>
          <w:sz w:val="24"/>
          <w:szCs w:val="24"/>
        </w:rPr>
        <w:t>fumus boni juris</w:t>
      </w:r>
      <w:r w:rsidRPr="000978F0">
        <w:rPr>
          <w:rFonts w:ascii="Arial" w:hAnsi="Arial" w:cs="Arial"/>
          <w:sz w:val="24"/>
          <w:szCs w:val="24"/>
        </w:rPr>
        <w:t>)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Justificado receio de ineficácia do provimento final (</w:t>
      </w:r>
      <w:r w:rsidRPr="000978F0">
        <w:rPr>
          <w:rFonts w:ascii="Arial" w:hAnsi="Arial" w:cs="Arial"/>
          <w:i/>
          <w:iCs/>
          <w:sz w:val="24"/>
          <w:szCs w:val="24"/>
        </w:rPr>
        <w:t>periculum in mora</w:t>
      </w:r>
      <w:r w:rsidRPr="000978F0">
        <w:rPr>
          <w:rFonts w:ascii="Arial" w:hAnsi="Arial" w:cs="Arial"/>
          <w:sz w:val="24"/>
          <w:szCs w:val="24"/>
        </w:rPr>
        <w:t>)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Fixação de multa diária (razoável) até o cumprimento efetivo da obrigação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CASOS: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Obrigação de fazer: reintegração de empregado portador de estabilidade; expedição de guias; entrega de EPI.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TST admite como possível a antecipação da tutela de mérito da reintegração, conforme OJs 64 e 142 da SDI-II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Obrigação de não fazer: sustação de transferência abusiva; abstenção de colocar menor para trabalhar em atividade insalubre; sustação de ordens ilegais em geral.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Entrega de coisa certa: CTPS retida; ferramental do empregado; documentos.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sz w:val="24"/>
          <w:szCs w:val="24"/>
        </w:rPr>
        <w:lastRenderedPageBreak/>
        <w:t>Antecipação da Tutela e a Fazenda Pública</w:t>
      </w:r>
      <w:r w:rsidR="006E6B74" w:rsidRPr="000978F0">
        <w:rPr>
          <w:rFonts w:ascii="Arial" w:hAnsi="Arial" w:cs="Arial"/>
          <w:b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Teixeira Filho não vê óbice para eficácia declaratória, constitutiva ou mandamental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Restrição, em caso de condenação ao pagamento de quantia certa, a utilizar-se da requisição na forma do art. 100 da Constituição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Fundamento: a Fazenda Pública está sujeita às mesmas regras processuais e éticas do particular, não podendo se furtar a usar o direito de defesa de forma moderada, sem objetivo protelatório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6B74" w:rsidRPr="000978F0" w:rsidRDefault="000978F0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3) </w:t>
      </w:r>
      <w:r w:rsidR="008260C6" w:rsidRPr="000978F0">
        <w:rPr>
          <w:rFonts w:ascii="Arial" w:hAnsi="Arial" w:cs="Arial"/>
          <w:b/>
          <w:bCs/>
          <w:sz w:val="24"/>
          <w:szCs w:val="24"/>
        </w:rPr>
        <w:t>DA TUTELA INIBITÓRIA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Mecanismo de caráter preventivo, visando evitar a prática, a continuação ou repetição do ilícito. Normalmente ainda não existe um dano, mas sim uma probabilidade de dano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Fundamento: art. 461 do CPC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Natureza do provimento: mandamental (prática de ato de império, quando o juiz não atua em nome da parte, mas sim da soberania estatal)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 decisão deve ser capaz de impedir a prática, a repetição ou continuação do ilícito, conforme a conduta ilícita seja de natureza omissiva ou comissiva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Aplicabilidade no processo do trabalho (exemplos):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Prevenir condutas antissindicais, que atentem contra a liberdade sindical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Evitar condutas discriminatórias na relação de emprego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Cercear cláusulas contratuais abusivas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Interdito proibitório em caso de greve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 w:rsidR="008260C6" w:rsidRPr="000978F0">
        <w:rPr>
          <w:rFonts w:ascii="Arial" w:hAnsi="Arial" w:cs="Arial"/>
          <w:b/>
          <w:bCs/>
          <w:sz w:val="24"/>
          <w:szCs w:val="24"/>
        </w:rPr>
        <w:t>DA TUTELA CAUTELAR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 xml:space="preserve">Definição: </w:t>
      </w:r>
      <w:r w:rsidRPr="000978F0">
        <w:rPr>
          <w:rFonts w:ascii="Arial" w:hAnsi="Arial" w:cs="Arial"/>
          <w:sz w:val="24"/>
          <w:szCs w:val="24"/>
        </w:rPr>
        <w:t>visa providência eminentemente acautelatória, e tem por objetivo resguardar um direito ou o resultado útil de um processo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Regra geral não se destina à satisfação do direito, mas sim à sua garantia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Tem natureza acessória e instrumental, não sendo um fim em si mesmo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Características da ação cautelar: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Acessoridade ou provisoriedade: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Tem vigência enquanto houver necessidade de resguardar uma pretensão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Pode ser instaurado antes ou no curso do processo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Dura enquanto se aguarda a solução do processo de cognição ou execução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Normalmente é apensada aos autos principais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Instrumentalidade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Põe a salvo das contingências temporais situação de fato que envolvam a prestação jurisdicional definitiva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lastRenderedPageBreak/>
        <w:t>Revogabilidade: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Pode ser revogada a qualquer momento, ou substituída por outra medida que seja mais eficaz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Fungibilidade: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As medidas cautelares são fungíveis entre si; presentes os requisitos, o juiz pode conceder tanto uma quanto outra tutela cautelar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Bem externado pelo poder geral de cautela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Autonomia: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Tem caráter instrumental e precário, mas tem existência própria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Pressupostos da Ação Cautelar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i/>
          <w:iCs/>
          <w:sz w:val="24"/>
          <w:szCs w:val="24"/>
        </w:rPr>
        <w:t>Periculum in mora</w:t>
      </w:r>
      <w:r w:rsidRPr="000978F0">
        <w:rPr>
          <w:rFonts w:ascii="Arial" w:hAnsi="Arial" w:cs="Arial"/>
          <w:sz w:val="24"/>
          <w:szCs w:val="24"/>
        </w:rPr>
        <w:t>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O direito buscado não pode esperar a tramitação regular do processo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i/>
          <w:iCs/>
          <w:sz w:val="24"/>
          <w:szCs w:val="24"/>
        </w:rPr>
        <w:t>Fumus boni juris</w:t>
      </w:r>
      <w:r w:rsidRPr="000978F0">
        <w:rPr>
          <w:rFonts w:ascii="Arial" w:hAnsi="Arial" w:cs="Arial"/>
          <w:sz w:val="24"/>
          <w:szCs w:val="24"/>
        </w:rPr>
        <w:t>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Plausibilidade do direito a ser resguardado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Para Schiavi, é o próprio mérito da pretensão cautelar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Poder Geral de Cautela do Juiz (artigo 798, CPC)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 juiz pode determinar as medidas provisórias que entender adequadas quando houver fundado receio de que uma das partes, antes do julgamento da lide, cause ao direito da outra lesão grave e de difícil reparação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Pode agir de ofício, considerada a maior dose inquisitorial do processo do trabalho, e o disposto no art. 765 da </w:t>
      </w:r>
      <w:r w:rsidR="006E6B74" w:rsidRPr="000978F0">
        <w:rPr>
          <w:rFonts w:ascii="Arial" w:hAnsi="Arial" w:cs="Arial"/>
          <w:sz w:val="24"/>
          <w:szCs w:val="24"/>
        </w:rPr>
        <w:t>CLT, ou a requerimento da parte;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Bezerra Leite: não é poder arbitrário, mas discricionário, devendo ser exercido com prudência e de acordo com os critérios de oportunidade e conveniência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Espécies de provimento cautelar</w:t>
      </w:r>
      <w:r w:rsidR="006E6B74" w:rsidRPr="000978F0">
        <w:rPr>
          <w:rFonts w:ascii="Arial" w:hAnsi="Arial" w:cs="Arial"/>
          <w:sz w:val="24"/>
          <w:szCs w:val="24"/>
        </w:rPr>
        <w:t>: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Inominada: reflexo do poder geral de cautela.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Nominadas ou típicas. Delas, são compatíveis com o processo do trabalho: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Arresto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Sequestro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Busca e apreensão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Exibição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Produção antecipada de provas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Justificação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Protesto</w:t>
      </w:r>
      <w:r w:rsidR="006E6B74" w:rsidRPr="000978F0">
        <w:rPr>
          <w:rFonts w:ascii="Arial" w:hAnsi="Arial" w:cs="Arial"/>
          <w:sz w:val="24"/>
          <w:szCs w:val="24"/>
        </w:rPr>
        <w:t>; Atentado.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b/>
          <w:bCs/>
          <w:sz w:val="24"/>
          <w:szCs w:val="24"/>
        </w:rPr>
        <w:t>Procedimento das medidas cautelares no processo do trabalho</w:t>
      </w:r>
      <w:r w:rsidR="006E6B74" w:rsidRPr="000978F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Utilização subsidiária do CPC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Aplicação do rito especial, conforme IN 27/05-TST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Competência do juízo onde tramita a causa principal ou onde ela deverá ser proposta, tratando-se de cautelar preparatória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Petição inicial com requisitos do art. 801 do CPC, destacando-se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  <w:r w:rsidRPr="000978F0">
        <w:rPr>
          <w:rFonts w:ascii="Arial" w:hAnsi="Arial" w:cs="Arial"/>
          <w:sz w:val="24"/>
          <w:szCs w:val="24"/>
        </w:rPr>
        <w:t>A exposição sumária do direito ameaçado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As provas que serão produzidas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Caso haja pedido de liminar, deve ser apreciada de imediato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Concessão </w:t>
      </w:r>
      <w:r w:rsidRPr="000978F0">
        <w:rPr>
          <w:rFonts w:ascii="Arial" w:hAnsi="Arial" w:cs="Arial"/>
          <w:i/>
          <w:iCs/>
          <w:sz w:val="24"/>
          <w:szCs w:val="24"/>
        </w:rPr>
        <w:t>inaudita altera parte</w:t>
      </w:r>
      <w:r w:rsidRPr="000978F0">
        <w:rPr>
          <w:rFonts w:ascii="Arial" w:hAnsi="Arial" w:cs="Arial"/>
          <w:sz w:val="24"/>
          <w:szCs w:val="24"/>
        </w:rPr>
        <w:t xml:space="preserve"> em casos excepcionais (art. 797, CPC)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Pode ser designada justificação prévia, quando se entender que a citação do réu poderá tornar ineficaz o provimento solicitado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Não há como compatibilizar a exigência de caução prévia com o processo do trabalho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A </w:t>
      </w:r>
      <w:r w:rsidRPr="000978F0">
        <w:rPr>
          <w:rFonts w:ascii="Arial" w:hAnsi="Arial" w:cs="Arial"/>
          <w:sz w:val="24"/>
          <w:szCs w:val="24"/>
        </w:rPr>
        <w:lastRenderedPageBreak/>
        <w:t>decisão que concede ou rejeita a liminar pode ser atacada por mandado de segurança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Citação e contestação em 5 dias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Não há necessidade de audiência, em geral, exceto se houver necessidade de produção de provas, embora muitos juízes a designem, em adaptação ao rito trabalhista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Ausência de contestação implica efeitos de revelia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Se for medida preparatória, a principal deve ser ajuizada em 30 dias, sob pena de cessar a eficácia da cautelar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Se no processo cautelar o juiz declarar prescrição ou decadência a parte não poderá mais ingressar com a ação principal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Eventual indenização por prejuízo será liquidada e executada nos autos do procedimento cautelar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A responsabilidade do requerente pelos danos causados é objetiva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Da sentença proferida cabe recurso ordinário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5) </w:t>
      </w:r>
      <w:r w:rsidR="008260C6" w:rsidRPr="000978F0">
        <w:rPr>
          <w:rFonts w:ascii="Arial" w:hAnsi="Arial" w:cs="Arial"/>
          <w:b/>
          <w:sz w:val="24"/>
          <w:szCs w:val="24"/>
        </w:rPr>
        <w:t>MEDIDAS CAUTELARES EM ESPÉCIE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ARRESTO</w:t>
      </w:r>
      <w:r w:rsidR="006E6B74" w:rsidRPr="000978F0">
        <w:rPr>
          <w:rFonts w:ascii="Arial" w:hAnsi="Arial" w:cs="Arial"/>
          <w:sz w:val="24"/>
          <w:szCs w:val="24"/>
        </w:rPr>
        <w:t xml:space="preserve">: 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 mais usada no processo do trabalho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Art. 813 do CPC arrola as hipóteses: Devedor sem domicílio certo que intenta ausentar-se ou alienar os bens que possui ou deixa de pagar obrigação no prazo estipulado;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Devedor que tem domicílio se ausentar ou tenta ausentar-se furtivamente (</w:t>
      </w:r>
      <w:r w:rsidRPr="000978F0">
        <w:rPr>
          <w:rFonts w:ascii="Arial" w:hAnsi="Arial" w:cs="Arial"/>
          <w:i/>
          <w:iCs/>
          <w:sz w:val="24"/>
          <w:szCs w:val="24"/>
        </w:rPr>
        <w:t>dormiu e não acordou</w:t>
      </w:r>
      <w:r w:rsidRPr="000978F0">
        <w:rPr>
          <w:rFonts w:ascii="Arial" w:hAnsi="Arial" w:cs="Arial"/>
          <w:sz w:val="24"/>
          <w:szCs w:val="24"/>
        </w:rPr>
        <w:t>); caindo em insolvência, aliena ou tenta alienar bens que possui; contrai ou tenta contrair dívidas extraordinárias; põe ou tenta por os seus bens em nome de terceiros; ou comete qualquer outro artifício fraudulento a fim de frustrar a execução ou lesar credores;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Devedor que possui bens imóveis busca aliená-los ou gravar de ônus sem deixar bens livres equivalentes às dívidas;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Outros casos previstos em lei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Insolvência presumida: art. 750 do CPC (devedor não tem bens para nomear à penhora ou seus bens foram arrestados em alguma das hipóteses acima citadas)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Arrestar: confiscar</w:t>
      </w:r>
    </w:p>
    <w:p w:rsidR="006E6B74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Requisitos (cumulativos) – art. 814 do CPC: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Prova literal de dívida líquida e certa, ao qual se equipara a sentença (condenatória de pecúnia) líquida ou ilíquida pendente de recurso </w:t>
      </w:r>
      <w:r w:rsidRPr="000978F0">
        <w:rPr>
          <w:rFonts w:ascii="Arial" w:hAnsi="Arial" w:cs="Arial"/>
          <w:i/>
          <w:iCs/>
          <w:sz w:val="24"/>
          <w:szCs w:val="24"/>
        </w:rPr>
        <w:t>(fumus boni juris);</w:t>
      </w:r>
      <w:r w:rsidR="006E6B74" w:rsidRPr="000978F0">
        <w:rPr>
          <w:rFonts w:ascii="Arial" w:hAnsi="Arial" w:cs="Arial"/>
          <w:i/>
          <w:iCs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Prova documental ou justificação de algum dos casos mencionados no art. 813 </w:t>
      </w:r>
      <w:r w:rsidRPr="000978F0">
        <w:rPr>
          <w:rFonts w:ascii="Arial" w:hAnsi="Arial" w:cs="Arial"/>
          <w:i/>
          <w:iCs/>
          <w:sz w:val="24"/>
          <w:szCs w:val="24"/>
        </w:rPr>
        <w:t>(periculum in mora)</w:t>
      </w:r>
      <w:r w:rsidR="006E6B74" w:rsidRPr="000978F0">
        <w:rPr>
          <w:rFonts w:ascii="Arial" w:hAnsi="Arial" w:cs="Arial"/>
          <w:i/>
          <w:iCs/>
          <w:sz w:val="24"/>
          <w:szCs w:val="24"/>
        </w:rPr>
        <w:t>;</w:t>
      </w:r>
    </w:p>
    <w:p w:rsidR="00F612E9" w:rsidRPr="000978F0" w:rsidRDefault="006E6B74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i/>
          <w:iCs/>
          <w:sz w:val="24"/>
          <w:szCs w:val="24"/>
        </w:rPr>
        <w:t xml:space="preserve"> </w:t>
      </w:r>
      <w:r w:rsidR="008260C6" w:rsidRPr="000978F0">
        <w:rPr>
          <w:rFonts w:ascii="Arial" w:hAnsi="Arial" w:cs="Arial"/>
          <w:sz w:val="24"/>
          <w:szCs w:val="24"/>
        </w:rPr>
        <w:t>Dívida líquida e certa:</w:t>
      </w:r>
      <w:r w:rsidRPr="000978F0">
        <w:rPr>
          <w:rFonts w:ascii="Arial" w:hAnsi="Arial" w:cs="Arial"/>
          <w:sz w:val="24"/>
          <w:szCs w:val="24"/>
        </w:rPr>
        <w:t xml:space="preserve"> </w:t>
      </w:r>
      <w:r w:rsidR="008260C6" w:rsidRPr="000978F0">
        <w:rPr>
          <w:rFonts w:ascii="Arial" w:hAnsi="Arial" w:cs="Arial"/>
          <w:sz w:val="24"/>
          <w:szCs w:val="24"/>
        </w:rPr>
        <w:t>Prova documental: por exemplo, TRCT “zerado” homologado</w:t>
      </w:r>
      <w:r w:rsidRPr="000978F0">
        <w:rPr>
          <w:rFonts w:ascii="Arial" w:hAnsi="Arial" w:cs="Arial"/>
          <w:sz w:val="24"/>
          <w:szCs w:val="24"/>
        </w:rPr>
        <w:t xml:space="preserve">; </w:t>
      </w:r>
      <w:r w:rsidR="008260C6" w:rsidRPr="000978F0">
        <w:rPr>
          <w:rFonts w:ascii="Arial" w:hAnsi="Arial" w:cs="Arial"/>
          <w:sz w:val="24"/>
          <w:szCs w:val="24"/>
        </w:rPr>
        <w:t>Prova testemunhal: falta de pagamento de salários</w:t>
      </w:r>
      <w:r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lastRenderedPageBreak/>
        <w:t>E se ainda não tem sentença condenatória nem outros documentos? Audiência de justificação!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 prova da insolvência: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Documental: ações cíveis e trabalhistas, certidão de oficial de justiça indicando ausência de bens, outra ordem de arresto, etc.;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Justificação prévia: audiência para oitiva de testemunhas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Justificação prévia: em segredo de justiça e com urgência, ouvindo testemunhas (art. 815 do CPC)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Se prestar caução o arresto pode ser deferido independente de justificação prévia (art. 816 do CPC). Compatibilidade?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Medida para atacar decisão que concede ou indefere liminar: mandado de segurança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Procedimento: variável, conforme o posicionamento do juiz; possível designar audiência (mais comum)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Resolução do arresto: conversão em penhora nos autos principais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Ementa: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EXCESSO DE ARRESTO. PAGAMENTO DE VERBAS RESILITÓRIAS. O arresto se faz sobre quaisquer bens do devedor, quando há fundado receio de que a execução do julgado seja frustrada pela insolvabilidade do executado, inexistindo dúvida sobre seu cabimento nos litígios trabalhistas. Restando evidenciado que a reclamada além de passar por sérias dificuldades financeiras, dispensou todos os seus empregados sem quitar-lhes as devidas verbas resilitórias, e em ato contínuo fechou suas portas, é cabível a apresentação de arresto, nos termos do artigo 813, inciso I do CPC. Demonstrado que os haveres resilitórios são apenas "a ponta do iceberg", resta devida a manutenção do arresto sobre o total de bens, a fim de assegurar o pagamentos dos débitos trabalhistas, fiscais e previdenciários, salientando que eventual excesso deverá será analisado após a apuração dos valores totais devidos. Recurso da reclamada improvido. </w:t>
      </w:r>
      <w:r w:rsidRPr="000978F0">
        <w:rPr>
          <w:rFonts w:ascii="Arial" w:hAnsi="Arial" w:cs="Arial"/>
          <w:b/>
          <w:bCs/>
          <w:sz w:val="24"/>
          <w:szCs w:val="24"/>
        </w:rPr>
        <w:t>TRT-PR-10968-2013-002-09-00-0-ACO-06967-2014 - 2A. TURMA. Relator: CÁSSIO COLOMBO FILHO. Publicado no DEJT em 07-03-2014.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SEQUESTRO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Diferença do arresto: Arresto recai sobre qualquer bem do devedor que possa ser penhorado posteriormente para garantir a execução;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O sequestro recai </w:t>
      </w:r>
      <w:r w:rsidRPr="000978F0">
        <w:rPr>
          <w:rFonts w:ascii="Arial" w:hAnsi="Arial" w:cs="Arial"/>
          <w:sz w:val="24"/>
          <w:szCs w:val="24"/>
        </w:rPr>
        <w:lastRenderedPageBreak/>
        <w:t>sobre determinado bem, que é litigioso, para evitar seu desaparecimento ou perecimento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Hipótese no processo do trabalho: art. 822, I, do CPC: bens móveis, semoventes ou imóveis, quando lhes for disputada a propriedade ou a posse, havendo fundado receio de rixas ou danificações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Aplicam-se, no que couber, o que se determina em relação ao arresto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 juiz deverá nomear depositário para o bem sequestrado, preferencialmente alguém indicado de comum acordo por ambos ou uma das partes que ofereça caução idônea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Ementa: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O arrematante tem direito aos bens, e não à liberação da quantia dada em lanço. Se a executada optar por não entregar os bens arrematados, mas por pagar o equivalente, com vistas à soltura do depositário infiel, o ato se compreende como satisfativo da execução. Não pode a empresa que, durante todo o procedimento, queda-se silente na defesa dos bens constritos e resiste à respectiva entrega, permanecer com os mesmos se já expedida Carta de Arrematação. A dignidade da Justiça far-se-á presente se o valor depositado for dirigido à execução, determinando-se o </w:t>
      </w:r>
      <w:r w:rsidR="000978F0" w:rsidRPr="000978F0">
        <w:rPr>
          <w:rFonts w:ascii="Arial" w:hAnsi="Arial" w:cs="Arial"/>
          <w:sz w:val="24"/>
          <w:szCs w:val="24"/>
        </w:rPr>
        <w:t>sequestro</w:t>
      </w:r>
      <w:r w:rsidRPr="000978F0">
        <w:rPr>
          <w:rFonts w:ascii="Arial" w:hAnsi="Arial" w:cs="Arial"/>
          <w:sz w:val="24"/>
          <w:szCs w:val="24"/>
        </w:rPr>
        <w:t xml:space="preserve"> dos bens em favor do arrematante, que repassará o valor do lanço à executada, sob pena de restar prestigiada a inércia desta. </w:t>
      </w:r>
      <w:r w:rsidRPr="000978F0">
        <w:rPr>
          <w:rFonts w:ascii="Arial" w:hAnsi="Arial" w:cs="Arial"/>
          <w:b/>
          <w:bCs/>
          <w:sz w:val="24"/>
          <w:szCs w:val="24"/>
        </w:rPr>
        <w:t>TRT-PR-00862-2001-071-09-00-0-ACO-26673-2004. Relator: LUIZ EDUARDO GUNTHER. Publicado no DJPR em 19-11-2004.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BUSCA E APREENSÃO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Pode incidir sobre bem ou pessoa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Dificilmente incidiria sobre pessoas no processo do trabalho, mas pode acontecer, como em caso de trabalho escravo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Normalmente incidirá sobre coisa: busca e apreensão de CTPS, por exemplo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6E6B74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Pressuposto específico: expor na petição inicial as razões justificativas da medida (</w:t>
      </w:r>
      <w:r w:rsidRPr="000978F0">
        <w:rPr>
          <w:rFonts w:ascii="Arial" w:hAnsi="Arial" w:cs="Arial"/>
          <w:i/>
          <w:iCs/>
          <w:sz w:val="24"/>
          <w:szCs w:val="24"/>
        </w:rPr>
        <w:t>periculum in mora</w:t>
      </w:r>
      <w:r w:rsidRPr="000978F0">
        <w:rPr>
          <w:rFonts w:ascii="Arial" w:hAnsi="Arial" w:cs="Arial"/>
          <w:sz w:val="24"/>
          <w:szCs w:val="24"/>
        </w:rPr>
        <w:t>) e da ciência de estar a pessoa/coisa no lugar designado (</w:t>
      </w:r>
      <w:r w:rsidRPr="000978F0">
        <w:rPr>
          <w:rFonts w:ascii="Arial" w:hAnsi="Arial" w:cs="Arial"/>
          <w:i/>
          <w:iCs/>
          <w:sz w:val="24"/>
          <w:szCs w:val="24"/>
        </w:rPr>
        <w:t xml:space="preserve">fumus boni juris) </w:t>
      </w:r>
      <w:r w:rsidRPr="000978F0">
        <w:rPr>
          <w:rFonts w:ascii="Arial" w:hAnsi="Arial" w:cs="Arial"/>
          <w:sz w:val="24"/>
          <w:szCs w:val="24"/>
        </w:rPr>
        <w:t>– art. 840 do CPC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Cabe deferimento de liminar e eventual audiência de justificação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Expede-se mandado de busca e apreensão com descrição do lugar e da coisa e o destino a ser dado ao bem ou pessoa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Deverá ser cumprido por dois oficiais de justiça, que deverão se fazer acompanhar de duas testemunhas, que assinarão o auto com os oficiais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 xml:space="preserve">Se a pessoa não quiser abrir as portar, comporta </w:t>
      </w:r>
      <w:r w:rsidRPr="000978F0">
        <w:rPr>
          <w:rFonts w:ascii="Arial" w:hAnsi="Arial" w:cs="Arial"/>
          <w:sz w:val="24"/>
          <w:szCs w:val="24"/>
        </w:rPr>
        <w:lastRenderedPageBreak/>
        <w:t>arrombamento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Para direito autoral e semelhantes, devem ser acompanhados de dois intérpretes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Ementa: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 xml:space="preserve">AÇÃO CAUTELAR DE EXIBIÇÃO/BUSCA E APREENSÃO DE DOCUMENTOS - PRESSUPOSTOS DO PROCESSO CAUTELAR NÃO PREENCHIDOS - EXTINÇÃO SEM RESOLUÇÃO DO MÉRITO - O processo cautelar parte de dois pressupostos: o fumus boni iuris e o periculum in mora. No caso, tais requisitos não estão presentes. Analisando-se a petição inicial não fica claro qual o direito que os autores pretendem tutelar numa eventual ação principal (fumus boni iuris). Também não especificam como eventual demora poderia causar a irreparabilidade ou a difícil reparação de eventual direito que sequer restou especificado (periculum in mora). Assim, considerando a ausência de pressuposto de constituição e desenvolvimento válido de regular do processo (artigo 267, IV, do CPC) irreparável a decisão que extinguiu o processo sem resolução do mérito. </w:t>
      </w:r>
      <w:r w:rsidRPr="000978F0">
        <w:rPr>
          <w:rFonts w:ascii="Arial" w:hAnsi="Arial" w:cs="Arial"/>
          <w:b/>
          <w:bCs/>
          <w:sz w:val="24"/>
          <w:szCs w:val="24"/>
        </w:rPr>
        <w:t>TRT-PR-14043-2012-652-09-00-3-ACO-45524-2012 - 6A. TURMA. Relator: SÉRGIO MURILO RODRIGUES LEMOS. Publicado no DEJT em 28-09-2012.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EXIBIÇÃO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Como procedimento cautelar preparatório (antecedente), pode ter por objeto: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Coisa móvel em poder de outrem e que o requerente repute sua ou tenha interesse em conhecer;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Documento próprio ou comum em poder de co-interessado ou terceiro;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Escrituração comercial, balanços e documentos de arquivo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É uma medida “administrativa”, em geral usada para analisar se existe violação de direito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Portanto, não exige que seja ajuizada medida cautelar principal no prazo de 30 dias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Hipótese comum: exibição de documentos de paradigma para verificar se existia quebra de isonomia salarial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MEDIDA CAUTELAR - EXIBIÇÃO DE DOCUMENTOS - AUSÊNCIA DE CONDIÇÕES DA AÇÃO. PERICULUM IN MORA E FUMUS BONI IURIS. No que se refere à alegação de ilegitimidade ativa, carece de razão o reclamado, porquanto sendo o autor legítimo para propor a causa principal, por certo que o é para a ação cautelar (Art. 806, CPC (Cabe à parte propor a ação, no prazo de </w:t>
      </w:r>
      <w:r w:rsidRPr="000978F0">
        <w:rPr>
          <w:rFonts w:ascii="Arial" w:hAnsi="Arial" w:cs="Arial"/>
          <w:sz w:val="24"/>
          <w:szCs w:val="24"/>
        </w:rPr>
        <w:lastRenderedPageBreak/>
        <w:t xml:space="preserve">30 (trinta) dias, contados da data da efetivação da medida cautelar, quando esta for concedida em procedimento preparatório). No mais, cumpre destacar que, a medida cautelar está prevista no art. 796 e seguintes do Código de Processo Civil e tem lugar para assegurar o resultado do processo de conhecimento ou de execução. Tal ação possui, além dos requisitos genéricos elencados no artigos 3º e 267, VI, CPC, também os que lhe são específicos, quais sejam fumus boni iuris e periculum in mora (art. 798, CPC). Não são diferentes os requisitos exigidos para a propositura da cautelar nominada em questão, disciplinada pelo art. 844, II, do CPC (art. 844, II - de documento próprio ou comum, em poder de co-interessado, sócio, condômino, credor ou devedor; ou em poder de terceiro que o tenha em sua guarda, como inventariante, testamenteiro, depositário ou administrador de bens alheios). Saliente-se, ainda, que o indeferimento do pedido cautelar não inviabiliza o direito de ação (futuro) da parte autora pelo que, os fatos alegados na peça de ingresso poderão vir a ser provados por meio do rito ordinário durante a instrução processual própria, cujas alegações serão apreciadas em consonância com a distribuição do ônus da prova, bem como as regras de exibição incidental, previstas no art. 355, ss do CPC. Recurso Ordinário interposto pelo réu, ao qual se dá provimento. </w:t>
      </w:r>
      <w:r w:rsidRPr="000978F0">
        <w:rPr>
          <w:rFonts w:ascii="Arial" w:hAnsi="Arial" w:cs="Arial"/>
          <w:b/>
          <w:bCs/>
          <w:sz w:val="24"/>
          <w:szCs w:val="24"/>
        </w:rPr>
        <w:t>TRT-PR-02760-2012-195-09-00-0-ACO-12758-2013 - 3A. TURMA. Relator: ARCHIMEDES CASTRO CAMPOS JÚNIOR. Publicado no DEJT em 09-04-2013.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PRODUÇÃO ANTECIPADA DE PROVAS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Possibilidades: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Interrogatório da parte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Inquirição de testemunhas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Exame pericial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Pode ser antecedente ou incidental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  <w:r w:rsidRPr="000978F0">
        <w:rPr>
          <w:rFonts w:ascii="Arial" w:hAnsi="Arial" w:cs="Arial"/>
          <w:sz w:val="24"/>
          <w:szCs w:val="24"/>
        </w:rPr>
        <w:t>Parte ou testemunha que intenta ausentar-se ou por motivo de moléstia grave ou idade houver justo receio de que ao tempo da prova já não exista ou esteja impossibilitada de depor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tabs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Requerente deve: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Justificar a necessidade da antecipação (</w:t>
      </w:r>
      <w:r w:rsidRPr="000978F0">
        <w:rPr>
          <w:rFonts w:ascii="Arial" w:hAnsi="Arial" w:cs="Arial"/>
          <w:i/>
          <w:iCs/>
          <w:sz w:val="24"/>
          <w:szCs w:val="24"/>
        </w:rPr>
        <w:t>periculum in mora</w:t>
      </w:r>
      <w:r w:rsidRPr="000978F0">
        <w:rPr>
          <w:rFonts w:ascii="Arial" w:hAnsi="Arial" w:cs="Arial"/>
          <w:sz w:val="24"/>
          <w:szCs w:val="24"/>
        </w:rPr>
        <w:t>)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  <w:r w:rsidRPr="000978F0">
        <w:rPr>
          <w:rFonts w:ascii="Arial" w:hAnsi="Arial" w:cs="Arial"/>
          <w:sz w:val="24"/>
          <w:szCs w:val="24"/>
        </w:rPr>
        <w:t>Delimitar com precisão os fatos sobre os quais há de recair a prova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Para inquirição de testemunhas os demais interessados devem ser intimados para comparecer à audiência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Exame pericial: quando existir fundado receio de que venha a se tornar impossível ou muito difícil a verificação de certos fatos na pendência da ação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lastRenderedPageBreak/>
        <w:t>Produzida a prova, os autos permanecem em cartório e as partes podem pedir expedição de certidão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Cautelar “administrativa”: não cabe sentença de mérito, só “homologa as provas produzidas”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 prova será utilizada em outra demanda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Projeto de CPC: amplia as hipóteses de produção antecipada de provas, acrescentando (a) prova que seja suscetível de viabilizar a tentativa de conciliação e (b) prévio conhecimento dos fatos possa justificar ou evitar o ajuizamento de ação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JUSTIFICAÇÃO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Cabível para quem pretende justificar a existência de algum fato ou relação jurídica para servir de prova em processo regular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 ideal seria para comprovação de tempo de serviço, mas, nesse caso, a competência é da Justiça Federal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PROTESTO, NOTIFICAÇÃO, INTERPELAÇÃO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Objetivo: 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Protesto: prevenir responsabilidade, conservar e ressalvar direitos ou manifestar qualquer intenção de modo formal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Notificação: dar ciência de algo ou de algum fato a outrem para que faça ou deixe de fazer algo;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Interpelação: para que cumpra obrigação já existente sob pena de incorrer em mora</w:t>
      </w:r>
      <w:r w:rsidR="006E6B74" w:rsidRPr="000978F0">
        <w:rPr>
          <w:rFonts w:ascii="Arial" w:hAnsi="Arial" w:cs="Arial"/>
          <w:sz w:val="24"/>
          <w:szCs w:val="24"/>
        </w:rPr>
        <w:t>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 interessado faz seu protesto/notificação/interpelação por escrito em petição dirigida ao juiz, que manda intimar a quem de direito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Objetivo comum do protesto: interromper a prescrição (OJ 392 da SDI-I)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Indeferimento: quando não demonstrado o legítimo interesse e o protesto, causando dúvidas ou incertezas, puder impedir a formação de contrato ou realização de negócio lícito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Pode-se fazer a intimação por edital quando for para conhecimento do público em geral ou a publicidade for essencial para que a medida atinja seus fins (ex: protesto contra alienação de bens)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lastRenderedPageBreak/>
        <w:t>Não se admite defesa nem contraprotesto nos autos, apenas contraprotesto em autos distintos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Após a intimação os autos são entregues à parte, independente de traslado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6E6B74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Ementas: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</w:p>
    <w:p w:rsidR="00F612E9" w:rsidRPr="000978F0" w:rsidRDefault="008260C6" w:rsidP="000978F0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PROTESTO INTERRUPTIVO DA PRESCRIÇÃO. NECESSIDADE DE ENUNCIAR AS PARCELAS QUE SE PRETENDE RESGUARDAR. O protesto judicial para interrupção da prescrição, previsto no art. 202 do Código Civil e disciplinado nos artigos 867 e seguintes do CPC, é admissível também no processo trabalhista, já que a CLT é omissa quanto a esse procedimento e não existe incompatibilidade entre o instituto e a sistemática processual do direito do trabalho (art. 769 da CLT). A petição inicial da medida cautelar de protesto deve atender aos requisitos dos artigos 282 e 868 do CPC, com a exposição dos fatos e fundamentos que motivaram a sua interposição, e os pedidos, com as suas especificações. Assim, para surtir os efeitos perseguidos, a medida cautelar de protesto deve enunciar, de forma expressa, os direitos que o postulante pretende resguardar. A interposição de protesto judicial de forma genérica e imprecisa não tem a aptidão de interromper a marcha do prazo prescricional. Recurso a que se nega provimento. </w:t>
      </w:r>
      <w:r w:rsidRPr="000978F0">
        <w:rPr>
          <w:rFonts w:ascii="Arial" w:hAnsi="Arial" w:cs="Arial"/>
          <w:b/>
          <w:bCs/>
          <w:sz w:val="24"/>
          <w:szCs w:val="24"/>
        </w:rPr>
        <w:t>TRT-PR-06550-2006-892-09-00-0-ACO-26296-2008 - 2A. TURMA. Relator: MARLENE T. FUVERKI SUGUIMATSU. Publicado no DJPR em 22-07-2008.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JUSTA CAUSA - ABANDONO DE EMPREGO - ÔNUS DA PROVA. A caracterização de abandono de emprego exige prova robusta e inequívoca da vontade do empregado em não mais prestar serviços para a empresa - animus abandonandi. Por configurar exceção ao princípio da continuidade da relação de emprego e fato impeditivo do direito às verbas decorrentes da dispensa imotivada, deve ser robusta e inequivocamente demonstrada pelo empregador (artigos 818 da CLT e 333, inc. II, do CPC), consoante jurisprudência sedimentada na Súmula 212 do C. TST. A notificação judicial cautelar poderia atender a tal desiderato, porém é de rara utilização pelos empregadores. </w:t>
      </w:r>
      <w:r w:rsidRPr="000978F0">
        <w:rPr>
          <w:rFonts w:ascii="Arial" w:hAnsi="Arial" w:cs="Arial"/>
          <w:b/>
          <w:bCs/>
          <w:sz w:val="24"/>
          <w:szCs w:val="24"/>
        </w:rPr>
        <w:t>TRT-PR-12940-2004-011-09-00-8-ACO-00527-2009 - 3A. TURMA. Relator: PAULO RICARDO POZZOLO. Publicado no DJPR em 20-01-2009.</w:t>
      </w:r>
    </w:p>
    <w:p w:rsidR="006E6B74" w:rsidRPr="000978F0" w:rsidRDefault="006E6B74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ATENTADO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Objetivo: preservar o estado de fato no curso do processo</w:t>
      </w:r>
      <w:r w:rsidR="006E6B74" w:rsidRPr="000978F0">
        <w:rPr>
          <w:rFonts w:ascii="Arial" w:hAnsi="Arial" w:cs="Arial"/>
          <w:sz w:val="24"/>
          <w:szCs w:val="24"/>
        </w:rPr>
        <w:t xml:space="preserve">. </w:t>
      </w:r>
    </w:p>
    <w:p w:rsidR="006E6B74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lastRenderedPageBreak/>
        <w:t>Hipóteses (art. 879 do CPC) – quem, no curso do processo: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Violar penhora, arresto, sequestro ou imissão de posse;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Prosseguir em obra embargada;</w:t>
      </w:r>
      <w:r w:rsidR="006E6B74" w:rsidRPr="000978F0">
        <w:rPr>
          <w:rFonts w:ascii="Arial" w:hAnsi="Arial" w:cs="Arial"/>
          <w:sz w:val="24"/>
          <w:szCs w:val="24"/>
        </w:rPr>
        <w:t xml:space="preserve"> </w:t>
      </w:r>
      <w:r w:rsidRPr="000978F0">
        <w:rPr>
          <w:rFonts w:ascii="Arial" w:hAnsi="Arial" w:cs="Arial"/>
          <w:sz w:val="24"/>
          <w:szCs w:val="24"/>
        </w:rPr>
        <w:t>Praticar qualquer inovação ilegal no estado de fato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</w:p>
    <w:p w:rsidR="00F612E9" w:rsidRPr="000978F0" w:rsidRDefault="008260C6" w:rsidP="000978F0">
      <w:pPr>
        <w:tabs>
          <w:tab w:val="num" w:pos="720"/>
          <w:tab w:val="num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Exemplo: alterar ambiente de trabalho antes de realização de perícia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Procedimento incidental (</w:t>
      </w:r>
      <w:r w:rsidRPr="000978F0">
        <w:rPr>
          <w:rFonts w:ascii="Arial" w:hAnsi="Arial" w:cs="Arial"/>
          <w:i/>
          <w:iCs/>
          <w:sz w:val="24"/>
          <w:szCs w:val="24"/>
        </w:rPr>
        <w:t>no curso do processo</w:t>
      </w:r>
      <w:r w:rsidRPr="000978F0">
        <w:rPr>
          <w:rFonts w:ascii="Arial" w:hAnsi="Arial" w:cs="Arial"/>
          <w:sz w:val="24"/>
          <w:szCs w:val="24"/>
        </w:rPr>
        <w:t>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Autos apartados, para permitir melhor apreciação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Competência </w:t>
      </w:r>
      <w:r w:rsidRPr="000978F0">
        <w:rPr>
          <w:rFonts w:ascii="Arial" w:hAnsi="Arial" w:cs="Arial"/>
          <w:sz w:val="24"/>
          <w:szCs w:val="24"/>
          <w:u w:val="single"/>
        </w:rPr>
        <w:t>do juiz</w:t>
      </w:r>
      <w:r w:rsidRPr="000978F0">
        <w:rPr>
          <w:rFonts w:ascii="Arial" w:hAnsi="Arial" w:cs="Arial"/>
          <w:sz w:val="24"/>
          <w:szCs w:val="24"/>
        </w:rPr>
        <w:t xml:space="preserve"> da ação principal (distribuição por dependência), ainda que se encontre no tribunal (art. 880, par. único)</w:t>
      </w:r>
      <w:r w:rsidR="006E6B74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Sentença: restabelecer o estado anterior; suspender a causa principal; proibição do réu falar nos autos até que purgue o atentado; indenização em perdas e danos</w:t>
      </w:r>
      <w:r w:rsidR="006E6B74" w:rsidRPr="000978F0">
        <w:rPr>
          <w:rFonts w:ascii="Arial" w:hAnsi="Arial" w:cs="Arial"/>
          <w:sz w:val="24"/>
          <w:szCs w:val="24"/>
        </w:rPr>
        <w:t xml:space="preserve">; </w:t>
      </w:r>
    </w:p>
    <w:p w:rsidR="000978F0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12E9" w:rsidRPr="000978F0" w:rsidRDefault="000978F0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>BIBLIOGRAFIA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GARCIA, Gustavo Felipe Barbosa. </w:t>
      </w:r>
      <w:r w:rsidRPr="000978F0">
        <w:rPr>
          <w:rFonts w:ascii="Arial" w:hAnsi="Arial" w:cs="Arial"/>
          <w:b/>
          <w:bCs/>
          <w:sz w:val="24"/>
          <w:szCs w:val="24"/>
        </w:rPr>
        <w:t>Curso de Direito Processual do Trabalho</w:t>
      </w:r>
      <w:r w:rsidRPr="000978F0">
        <w:rPr>
          <w:rFonts w:ascii="Arial" w:hAnsi="Arial" w:cs="Arial"/>
          <w:sz w:val="24"/>
          <w:szCs w:val="24"/>
        </w:rPr>
        <w:t>. São Paulo: Editora GEN</w:t>
      </w:r>
      <w:r w:rsidR="000978F0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LEITE, Carlos Henrique Bezerra. </w:t>
      </w:r>
      <w:r w:rsidRPr="000978F0">
        <w:rPr>
          <w:rFonts w:ascii="Arial" w:hAnsi="Arial" w:cs="Arial"/>
          <w:b/>
          <w:bCs/>
          <w:sz w:val="24"/>
          <w:szCs w:val="24"/>
        </w:rPr>
        <w:t>Curso de Direito Processual do Trabalho.</w:t>
      </w:r>
      <w:r w:rsidRPr="000978F0">
        <w:rPr>
          <w:rFonts w:ascii="Arial" w:hAnsi="Arial" w:cs="Arial"/>
          <w:sz w:val="24"/>
          <w:szCs w:val="24"/>
        </w:rPr>
        <w:t xml:space="preserve"> São Paulo: LTr</w:t>
      </w:r>
      <w:r w:rsidR="000978F0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NEGRÃO, Theotônio, e GOUVÊA, José Roberto F. </w:t>
      </w:r>
      <w:r w:rsidRPr="000978F0">
        <w:rPr>
          <w:rFonts w:ascii="Arial" w:hAnsi="Arial" w:cs="Arial"/>
          <w:b/>
          <w:bCs/>
          <w:sz w:val="24"/>
          <w:szCs w:val="24"/>
        </w:rPr>
        <w:t>Código de Processo Civil Anotado</w:t>
      </w:r>
      <w:r w:rsidRPr="000978F0">
        <w:rPr>
          <w:rFonts w:ascii="Arial" w:hAnsi="Arial" w:cs="Arial"/>
          <w:sz w:val="24"/>
          <w:szCs w:val="24"/>
        </w:rPr>
        <w:t>. São Paulo: Saraiva, 2008.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SCHIAVI, Mauro. </w:t>
      </w:r>
      <w:r w:rsidRPr="000978F0">
        <w:rPr>
          <w:rFonts w:ascii="Arial" w:hAnsi="Arial" w:cs="Arial"/>
          <w:b/>
          <w:bCs/>
          <w:sz w:val="24"/>
          <w:szCs w:val="24"/>
        </w:rPr>
        <w:t>Manual de Direito Processual do Trabalho</w:t>
      </w:r>
      <w:r w:rsidRPr="000978F0">
        <w:rPr>
          <w:rFonts w:ascii="Arial" w:hAnsi="Arial" w:cs="Arial"/>
          <w:sz w:val="24"/>
          <w:szCs w:val="24"/>
        </w:rPr>
        <w:t>. São Paulo: LTr</w:t>
      </w:r>
      <w:r w:rsidR="000978F0" w:rsidRPr="000978F0">
        <w:rPr>
          <w:rFonts w:ascii="Arial" w:hAnsi="Arial" w:cs="Arial"/>
          <w:sz w:val="24"/>
          <w:szCs w:val="24"/>
        </w:rPr>
        <w:t>;</w:t>
      </w:r>
    </w:p>
    <w:p w:rsidR="00F612E9" w:rsidRPr="000978F0" w:rsidRDefault="008260C6" w:rsidP="000978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78F0">
        <w:rPr>
          <w:rFonts w:ascii="Arial" w:hAnsi="Arial" w:cs="Arial"/>
          <w:sz w:val="24"/>
          <w:szCs w:val="24"/>
        </w:rPr>
        <w:t xml:space="preserve">TEIXEIRA FILHO, Manuel Antônio. </w:t>
      </w:r>
      <w:r w:rsidRPr="000978F0">
        <w:rPr>
          <w:rFonts w:ascii="Arial" w:hAnsi="Arial" w:cs="Arial"/>
          <w:b/>
          <w:bCs/>
          <w:sz w:val="24"/>
          <w:szCs w:val="24"/>
        </w:rPr>
        <w:t>Curso de Direito Processual do Trabalho</w:t>
      </w:r>
      <w:r w:rsidRPr="000978F0">
        <w:rPr>
          <w:rFonts w:ascii="Arial" w:hAnsi="Arial" w:cs="Arial"/>
          <w:sz w:val="24"/>
          <w:szCs w:val="24"/>
        </w:rPr>
        <w:t>. São Paulo: LTr</w:t>
      </w:r>
    </w:p>
    <w:p w:rsidR="009612D6" w:rsidRDefault="009612D6" w:rsidP="000978F0">
      <w:pPr>
        <w:jc w:val="both"/>
      </w:pPr>
    </w:p>
    <w:sectPr w:rsidR="009612D6" w:rsidSect="00F612E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BBD" w:rsidRDefault="00357BBD" w:rsidP="000978F0">
      <w:pPr>
        <w:spacing w:after="0" w:line="240" w:lineRule="auto"/>
      </w:pPr>
      <w:r>
        <w:separator/>
      </w:r>
    </w:p>
  </w:endnote>
  <w:endnote w:type="continuationSeparator" w:id="0">
    <w:p w:rsidR="00357BBD" w:rsidRDefault="00357BBD" w:rsidP="0009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-101591579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:rsidR="000978F0" w:rsidRDefault="00F612E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>
                <v:oval id="Oval 10" o:spid="_x0000_s2049" style="position:absolute;margin-left:0;margin-top:0;width:49.35pt;height:49.35pt;z-index:251659264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<v:textbox inset="0,,0">
                    <w:txbxContent>
                      <w:p w:rsidR="000978F0" w:rsidRDefault="00F612E9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F612E9">
                          <w:rPr>
                            <w:szCs w:val="21"/>
                          </w:rPr>
                          <w:fldChar w:fldCharType="begin"/>
                        </w:r>
                        <w:r w:rsidR="000978F0">
                          <w:instrText>PAGE    \* MERGEFORMAT</w:instrText>
                        </w:r>
                        <w:r w:rsidRPr="00F612E9">
                          <w:rPr>
                            <w:szCs w:val="21"/>
                          </w:rPr>
                          <w:fldChar w:fldCharType="separate"/>
                        </w:r>
                        <w:r w:rsidR="00416E87" w:rsidRPr="00416E87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14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0978F0" w:rsidRDefault="000978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BBD" w:rsidRDefault="00357BBD" w:rsidP="000978F0">
      <w:pPr>
        <w:spacing w:after="0" w:line="240" w:lineRule="auto"/>
      </w:pPr>
      <w:r>
        <w:separator/>
      </w:r>
    </w:p>
  </w:footnote>
  <w:footnote w:type="continuationSeparator" w:id="0">
    <w:p w:rsidR="00357BBD" w:rsidRDefault="00357BBD" w:rsidP="0009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790D"/>
    <w:multiLevelType w:val="hybridMultilevel"/>
    <w:tmpl w:val="7AB4D66E"/>
    <w:lvl w:ilvl="0" w:tplc="FA3ED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83E78">
      <w:start w:val="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40CAC">
      <w:start w:val="4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4C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7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A5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22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0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0F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807A26"/>
    <w:multiLevelType w:val="hybridMultilevel"/>
    <w:tmpl w:val="AD60CFB4"/>
    <w:lvl w:ilvl="0" w:tplc="A3FA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B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44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D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A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84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0C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41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8C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BD532B"/>
    <w:multiLevelType w:val="hybridMultilevel"/>
    <w:tmpl w:val="C9AE9EE2"/>
    <w:lvl w:ilvl="0" w:tplc="C2D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AA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2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AF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8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B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C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8F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62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6B74"/>
    <w:rsid w:val="000978F0"/>
    <w:rsid w:val="001D17D6"/>
    <w:rsid w:val="002C35FA"/>
    <w:rsid w:val="00357BBD"/>
    <w:rsid w:val="00416E87"/>
    <w:rsid w:val="004735FD"/>
    <w:rsid w:val="004F7458"/>
    <w:rsid w:val="006E6B74"/>
    <w:rsid w:val="008260C6"/>
    <w:rsid w:val="009612D6"/>
    <w:rsid w:val="00AC22CA"/>
    <w:rsid w:val="00C32DE4"/>
    <w:rsid w:val="00C64166"/>
    <w:rsid w:val="00CF5148"/>
    <w:rsid w:val="00E61DB2"/>
    <w:rsid w:val="00F6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8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8F0"/>
  </w:style>
  <w:style w:type="paragraph" w:styleId="Rodap">
    <w:name w:val="footer"/>
    <w:basedOn w:val="Normal"/>
    <w:link w:val="RodapChar"/>
    <w:uiPriority w:val="99"/>
    <w:unhideWhenUsed/>
    <w:rsid w:val="00097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8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8F0"/>
  </w:style>
  <w:style w:type="paragraph" w:styleId="Rodap">
    <w:name w:val="footer"/>
    <w:basedOn w:val="Normal"/>
    <w:link w:val="RodapChar"/>
    <w:uiPriority w:val="99"/>
    <w:unhideWhenUsed/>
    <w:rsid w:val="00097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47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57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4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294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4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2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02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4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4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7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59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5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6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4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0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030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8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624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7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05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1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3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2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3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1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1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0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5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6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2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9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6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82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5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9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854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4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3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1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5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57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2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208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7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857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8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71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76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95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22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0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17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96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64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60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82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9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7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500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6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2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5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6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3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6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9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2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2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7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8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4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4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2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9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84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6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6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6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1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8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6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3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1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0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2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4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4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6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3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4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0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8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5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9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8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9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5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4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8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2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6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4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5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8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9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2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8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5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5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5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4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2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1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8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8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7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6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2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9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9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4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7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8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8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3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7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3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4329</Words>
  <Characters>23380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</Company>
  <LinksUpToDate>false</LinksUpToDate>
  <CharactersWithSpaces>27654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2</cp:revision>
  <dcterms:created xsi:type="dcterms:W3CDTF">2014-04-23T12:54:00Z</dcterms:created>
  <dcterms:modified xsi:type="dcterms:W3CDTF">2014-04-23T12:54:00Z</dcterms:modified>
</cp:coreProperties>
</file>