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5A" w:rsidRPr="002D625A" w:rsidRDefault="002D625A" w:rsidP="002D625A">
      <w:pPr>
        <w:spacing w:after="0" w:line="240" w:lineRule="auto"/>
        <w:rPr>
          <w:rFonts w:ascii="Georgia" w:eastAsia="Times New Roman" w:hAnsi="Georgia" w:cs="Tahoma"/>
          <w:color w:val="000000"/>
          <w:sz w:val="32"/>
          <w:szCs w:val="32"/>
          <w:lang w:val="pt-PT" w:eastAsia="pt-BR"/>
        </w:rPr>
      </w:pPr>
      <w:r w:rsidRPr="002D625A">
        <w:rPr>
          <w:rFonts w:ascii="Georgia" w:eastAsia="Times New Roman" w:hAnsi="Georgia" w:cs="Tahoma"/>
          <w:color w:val="000000"/>
          <w:sz w:val="32"/>
          <w:szCs w:val="32"/>
          <w:lang w:val="pt-PT" w:eastAsia="pt-BR"/>
        </w:rPr>
        <w:t>Anamatra divulga carta aberta contra PL 4.3</w:t>
      </w:r>
      <w:bookmarkStart w:id="0" w:name="_GoBack"/>
      <w:bookmarkEnd w:id="0"/>
      <w:r w:rsidRPr="002D625A">
        <w:rPr>
          <w:rFonts w:ascii="Georgia" w:eastAsia="Times New Roman" w:hAnsi="Georgia" w:cs="Tahoma"/>
          <w:color w:val="000000"/>
          <w:sz w:val="32"/>
          <w:szCs w:val="32"/>
          <w:lang w:val="pt-PT" w:eastAsia="pt-BR"/>
        </w:rPr>
        <w:t xml:space="preserve">30, da </w:t>
      </w:r>
      <w:proofErr w:type="gramStart"/>
      <w:r w:rsidRPr="002D625A">
        <w:rPr>
          <w:rFonts w:ascii="Georgia" w:eastAsia="Times New Roman" w:hAnsi="Georgia" w:cs="Tahoma"/>
          <w:color w:val="000000"/>
          <w:sz w:val="32"/>
          <w:szCs w:val="32"/>
          <w:lang w:val="pt-PT" w:eastAsia="pt-BR"/>
        </w:rPr>
        <w:t>terceirização</w:t>
      </w:r>
      <w:proofErr w:type="gramEnd"/>
    </w:p>
    <w:p w:rsidR="002D625A" w:rsidRPr="002D625A" w:rsidRDefault="002D625A" w:rsidP="002D625A">
      <w:pPr>
        <w:spacing w:before="150" w:after="100" w:afterAutospacing="1" w:line="240" w:lineRule="auto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Fonte: Agência Diap</w:t>
      </w:r>
    </w:p>
    <w:p w:rsidR="002D625A" w:rsidRPr="002D625A" w:rsidRDefault="002D625A" w:rsidP="002D625A">
      <w:pPr>
        <w:spacing w:before="75" w:after="150" w:line="240" w:lineRule="auto"/>
        <w:jc w:val="right"/>
        <w:rPr>
          <w:rFonts w:ascii="Tahoma" w:eastAsia="Times New Roman" w:hAnsi="Tahoma" w:cs="Tahoma"/>
          <w:i/>
          <w:iCs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i/>
          <w:iCs/>
          <w:sz w:val="32"/>
          <w:szCs w:val="32"/>
          <w:lang w:val="pt-PT" w:eastAsia="pt-BR"/>
        </w:rPr>
        <w:t xml:space="preserve">Artigo publicado </w:t>
      </w:r>
      <w:proofErr w:type="gramStart"/>
      <w:r w:rsidRPr="002D625A">
        <w:rPr>
          <w:rFonts w:ascii="Tahoma" w:eastAsia="Times New Roman" w:hAnsi="Tahoma" w:cs="Tahoma"/>
          <w:i/>
          <w:iCs/>
          <w:sz w:val="32"/>
          <w:szCs w:val="32"/>
          <w:lang w:val="pt-PT" w:eastAsia="pt-BR"/>
        </w:rPr>
        <w:t>em:</w:t>
      </w:r>
      <w:proofErr w:type="gramEnd"/>
      <w:r w:rsidRPr="002D625A">
        <w:rPr>
          <w:rFonts w:ascii="Tahoma" w:eastAsia="Times New Roman" w:hAnsi="Tahoma" w:cs="Tahoma"/>
          <w:i/>
          <w:iCs/>
          <w:sz w:val="32"/>
          <w:szCs w:val="32"/>
          <w:lang w:val="pt-PT" w:eastAsia="pt-BR"/>
        </w:rPr>
        <w:t>3 de setembro de 2013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A Anamatra (Associação Nacional dos Magistrados do Trabalho) divulgou, na tarde desta segunda-feira (2), carta aberta aos parlamentares pedindo a rejeição integral do PL 4.330/2004, que tramita na Comissão de Constituição, Justiça e Cidadania da Câmara dos Deputados, com o objetivo de regulamentar a terceirização no Brasil.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Para a entidade, o projeto expande a prática “ruinosa e precarizante”, representando uma ruptura da rede de proteção trabalhista consolidada pela Constituição Federal. A Anamatra também aleta que a terceirização constitui simples manobra econômica destinada a reduzir custos de pessoal na empresa.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O projeto poderá ser incluído na pauta da CCJ desta semana – na terça (3) ou quarta-feira (4).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Leia a carta: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b/>
          <w:bCs/>
          <w:sz w:val="32"/>
          <w:szCs w:val="32"/>
          <w:lang w:val="pt-PT" w:eastAsia="pt-BR"/>
        </w:rPr>
        <w:t>Carta aberta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 xml:space="preserve">A Associação Nacional dos Magistrados do Trabalho (Anamatra), entidade representativa dos mais de 3.500 juízes do Trabalho do Brasil, vem a público, nos termos de seu Estatuto - que determina a atuação em defesa dos interesses da sociedade, em especial pela valorização do trabalho humano, pelo respeito à cidadania e pela </w:t>
      </w:r>
      <w:proofErr w:type="gramStart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implementação</w:t>
      </w:r>
      <w:proofErr w:type="gramEnd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 xml:space="preserve"> da justiça social -, conclamar os partidos políticos e parlamentares comprometidos com os direitos sociais a rejeitaram integralmente o Projeto de Lei 4.330/2004, que ora tramita na Comissão de Constituição </w:t>
      </w: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lastRenderedPageBreak/>
        <w:t>Justiça e Cidadania da Câmara dos Deputados, e que dispõe sobre o contrato de prestação de serviço a terceiros e as relações de trabalho dele decorrentes.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 xml:space="preserve">O referido PL, a pretexto de regulamentar </w:t>
      </w:r>
      <w:proofErr w:type="gramStart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a</w:t>
      </w:r>
      <w:proofErr w:type="gramEnd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 xml:space="preserve"> terceirização no Brasil, na verdade expande essa prática ruinosa e precarizante para todas as atividades econômicas, com risco de causar sérios danos aos trabalhadores brasileiros, caso aprovado, pela ruptura da rede da proteção trabalhista que o constituinte consolidou em 1988. Entre os problemas do projeto estão </w:t>
      </w:r>
      <w:proofErr w:type="gramStart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a</w:t>
      </w:r>
      <w:proofErr w:type="gramEnd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 xml:space="preserve"> liberação da prática na atividade-fim da empresa, bem como a ausência da responsabilidade solidária do empregador de forma efetiva.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A terceirização constitui manobra econômica destinada a reduzir custos de pessoal na empresa, pelo rebaixamento de salários e de encargos sociais, que tem trazido uma elevada conta para o país, inclusive no que se refere aos acidentes de trabalho, uma vez que em determinados segmentos importantes da atividade econômica os índices de infortúnios são significativamente mais elevados.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É com perplexidade, incredulidade e espanto que notícias são lidas dando conta da adesão por parte de alguns Partidos e parlamentares ao relatório do deputado Artur Maia, abandonando linha histórica que legitimou a atuação de cada um.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Nesse sentido, a Anamatra reforça a conclamação aos parlamentares e partidos, comprometidos com as causas sociais, para que rejeitem o PL 4.330/2004, e sigam em defesa de uma sociedade que busque a justiça social e não o aprofundamento da desigualdade social no Brasil.</w:t>
      </w:r>
    </w:p>
    <w:p w:rsidR="002D625A" w:rsidRPr="002D625A" w:rsidRDefault="002D625A" w:rsidP="002D625A">
      <w:pPr>
        <w:spacing w:before="100" w:beforeAutospacing="1" w:after="75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 xml:space="preserve">Brasília, </w:t>
      </w:r>
      <w:proofErr w:type="gramStart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2</w:t>
      </w:r>
      <w:proofErr w:type="gramEnd"/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 xml:space="preserve"> de setembro de 2013.</w:t>
      </w:r>
    </w:p>
    <w:p w:rsidR="002D625A" w:rsidRPr="002D625A" w:rsidRDefault="002D625A" w:rsidP="002D625A">
      <w:pPr>
        <w:spacing w:before="100" w:beforeAutospacing="1" w:after="100" w:line="300" w:lineRule="atLeast"/>
        <w:jc w:val="both"/>
        <w:rPr>
          <w:rFonts w:ascii="Tahoma" w:eastAsia="Times New Roman" w:hAnsi="Tahoma" w:cs="Tahoma"/>
          <w:sz w:val="32"/>
          <w:szCs w:val="32"/>
          <w:lang w:val="pt-PT" w:eastAsia="pt-BR"/>
        </w:rPr>
      </w:pPr>
      <w:r w:rsidRPr="002D625A">
        <w:rPr>
          <w:rFonts w:ascii="Tahoma" w:eastAsia="Times New Roman" w:hAnsi="Tahoma" w:cs="Tahoma"/>
          <w:sz w:val="32"/>
          <w:szCs w:val="32"/>
          <w:lang w:val="pt-PT" w:eastAsia="pt-BR"/>
        </w:rPr>
        <w:t>Paulo Luiz Schmidt Presidente da Anamatra</w:t>
      </w:r>
    </w:p>
    <w:p w:rsidR="001F3084" w:rsidRPr="002D625A" w:rsidRDefault="001F3084">
      <w:pPr>
        <w:rPr>
          <w:sz w:val="28"/>
          <w:szCs w:val="28"/>
          <w:lang w:val="pt-PT"/>
        </w:rPr>
      </w:pPr>
    </w:p>
    <w:sectPr w:rsidR="001F3084" w:rsidRPr="002D6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5A"/>
    <w:rsid w:val="001F3084"/>
    <w:rsid w:val="002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D625A"/>
    <w:rPr>
      <w:b/>
      <w:bCs/>
    </w:rPr>
  </w:style>
  <w:style w:type="paragraph" w:customStyle="1" w:styleId="single-date">
    <w:name w:val="single-date"/>
    <w:basedOn w:val="Normal"/>
    <w:rsid w:val="002D625A"/>
    <w:pPr>
      <w:spacing w:before="75" w:after="150" w:line="240" w:lineRule="auto"/>
      <w:jc w:val="right"/>
    </w:pPr>
    <w:rPr>
      <w:rFonts w:ascii="Times New Roman" w:eastAsia="Times New Roman" w:hAnsi="Times New Roman" w:cs="Times New Roman"/>
      <w:i/>
      <w:iCs/>
      <w:sz w:val="18"/>
      <w:szCs w:val="18"/>
      <w:lang w:eastAsia="pt-BR"/>
    </w:rPr>
  </w:style>
  <w:style w:type="paragraph" w:customStyle="1" w:styleId="single-source">
    <w:name w:val="single-source"/>
    <w:basedOn w:val="Normal"/>
    <w:rsid w:val="002D625A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D625A"/>
    <w:rPr>
      <w:b/>
      <w:bCs/>
    </w:rPr>
  </w:style>
  <w:style w:type="paragraph" w:customStyle="1" w:styleId="single-date">
    <w:name w:val="single-date"/>
    <w:basedOn w:val="Normal"/>
    <w:rsid w:val="002D625A"/>
    <w:pPr>
      <w:spacing w:before="75" w:after="150" w:line="240" w:lineRule="auto"/>
      <w:jc w:val="right"/>
    </w:pPr>
    <w:rPr>
      <w:rFonts w:ascii="Times New Roman" w:eastAsia="Times New Roman" w:hAnsi="Times New Roman" w:cs="Times New Roman"/>
      <w:i/>
      <w:iCs/>
      <w:sz w:val="18"/>
      <w:szCs w:val="18"/>
      <w:lang w:eastAsia="pt-BR"/>
    </w:rPr>
  </w:style>
  <w:style w:type="paragraph" w:customStyle="1" w:styleId="single-source">
    <w:name w:val="single-source"/>
    <w:basedOn w:val="Normal"/>
    <w:rsid w:val="002D625A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423852">
      <w:bodyDiv w:val="1"/>
      <w:marLeft w:val="24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5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6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4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44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TRT9</dc:creator>
  <cp:lastModifiedBy>TRT9</cp:lastModifiedBy>
  <cp:revision>1</cp:revision>
  <dcterms:created xsi:type="dcterms:W3CDTF">2013-11-05T19:18:00Z</dcterms:created>
  <dcterms:modified xsi:type="dcterms:W3CDTF">2013-11-05T19:20:00Z</dcterms:modified>
</cp:coreProperties>
</file>