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97E" w:rsidRPr="002229B3" w:rsidRDefault="00364496" w:rsidP="002229B3">
      <w:pPr>
        <w:spacing w:line="240" w:lineRule="auto"/>
        <w:ind w:firstLine="0"/>
        <w:jc w:val="center"/>
        <w:rPr>
          <w:rFonts w:ascii="Times New Roman" w:hAnsi="Times New Roman" w:cs="Times New Roman"/>
          <w:b/>
        </w:rPr>
      </w:pPr>
      <w:r w:rsidRPr="002229B3">
        <w:rPr>
          <w:rFonts w:ascii="Times New Roman" w:hAnsi="Times New Roman" w:cs="Times New Roman"/>
          <w:b/>
        </w:rPr>
        <w:t>PENSÃO POR MORTE E O CONCUBINATO</w:t>
      </w:r>
    </w:p>
    <w:p w:rsidR="00686299" w:rsidRPr="002229B3" w:rsidRDefault="00686299" w:rsidP="002229B3">
      <w:pPr>
        <w:spacing w:line="240" w:lineRule="auto"/>
        <w:ind w:firstLine="0"/>
        <w:jc w:val="center"/>
        <w:rPr>
          <w:rFonts w:ascii="Times New Roman" w:hAnsi="Times New Roman" w:cs="Times New Roman"/>
        </w:rPr>
      </w:pPr>
    </w:p>
    <w:p w:rsidR="00686299" w:rsidRPr="002229B3" w:rsidRDefault="006F22E8" w:rsidP="002229B3">
      <w:pPr>
        <w:spacing w:line="240" w:lineRule="auto"/>
        <w:jc w:val="right"/>
        <w:rPr>
          <w:rFonts w:ascii="Times New Roman" w:hAnsi="Times New Roman" w:cs="Times New Roman"/>
        </w:rPr>
      </w:pPr>
      <w:r w:rsidRPr="002229B3">
        <w:rPr>
          <w:rFonts w:ascii="Times New Roman" w:hAnsi="Times New Roman" w:cs="Times New Roman"/>
        </w:rPr>
        <w:t>Natane Maira GARAGNANI</w:t>
      </w:r>
      <w:r w:rsidRPr="002229B3">
        <w:rPr>
          <w:rStyle w:val="Refdenotaderodap"/>
          <w:rFonts w:ascii="Times New Roman" w:hAnsi="Times New Roman" w:cs="Times New Roman"/>
        </w:rPr>
        <w:footnoteReference w:id="1"/>
      </w:r>
    </w:p>
    <w:p w:rsidR="00686299" w:rsidRPr="002229B3" w:rsidRDefault="00686299" w:rsidP="002229B3">
      <w:pPr>
        <w:spacing w:line="240" w:lineRule="auto"/>
        <w:rPr>
          <w:rFonts w:ascii="Times New Roman" w:hAnsi="Times New Roman" w:cs="Times New Roman"/>
        </w:rPr>
      </w:pPr>
    </w:p>
    <w:p w:rsidR="00686299" w:rsidRPr="002229B3" w:rsidRDefault="002030DB" w:rsidP="002229B3">
      <w:pPr>
        <w:spacing w:line="240" w:lineRule="auto"/>
        <w:ind w:firstLine="0"/>
        <w:rPr>
          <w:rFonts w:ascii="Times New Roman" w:hAnsi="Times New Roman" w:cs="Times New Roman"/>
          <w:b/>
        </w:rPr>
      </w:pPr>
      <w:r w:rsidRPr="002229B3">
        <w:rPr>
          <w:rFonts w:ascii="Times New Roman" w:hAnsi="Times New Roman" w:cs="Times New Roman"/>
          <w:b/>
        </w:rPr>
        <w:t>Resumo</w:t>
      </w:r>
    </w:p>
    <w:p w:rsidR="00E768C2" w:rsidRPr="002229B3" w:rsidRDefault="00E768C2" w:rsidP="002229B3">
      <w:pPr>
        <w:spacing w:line="240" w:lineRule="auto"/>
        <w:ind w:firstLine="0"/>
        <w:jc w:val="left"/>
        <w:rPr>
          <w:rFonts w:ascii="Times New Roman" w:hAnsi="Times New Roman" w:cs="Times New Roman"/>
          <w:b/>
          <w:smallCaps/>
        </w:rPr>
      </w:pPr>
    </w:p>
    <w:p w:rsidR="008473CA" w:rsidRPr="002229B3" w:rsidRDefault="00E768C2" w:rsidP="00185326">
      <w:pPr>
        <w:spacing w:line="240" w:lineRule="auto"/>
        <w:ind w:firstLine="0"/>
        <w:rPr>
          <w:rFonts w:ascii="Times New Roman" w:hAnsi="Times New Roman" w:cs="Times New Roman"/>
        </w:rPr>
      </w:pPr>
      <w:r w:rsidRPr="002229B3">
        <w:rPr>
          <w:rFonts w:ascii="Times New Roman" w:hAnsi="Times New Roman" w:cs="Times New Roman"/>
        </w:rPr>
        <w:t xml:space="preserve">O presente artigo tem por escopo trazer à discussão </w:t>
      </w:r>
      <w:r w:rsidR="003A61A2" w:rsidRPr="002229B3">
        <w:rPr>
          <w:rFonts w:ascii="Times New Roman" w:hAnsi="Times New Roman" w:cs="Times New Roman"/>
        </w:rPr>
        <w:t xml:space="preserve">o </w:t>
      </w:r>
      <w:r w:rsidR="00DA3B7B" w:rsidRPr="002229B3">
        <w:rPr>
          <w:rFonts w:ascii="Times New Roman" w:hAnsi="Times New Roman" w:cs="Times New Roman"/>
        </w:rPr>
        <w:t xml:space="preserve">atual </w:t>
      </w:r>
      <w:r w:rsidR="003A61A2" w:rsidRPr="002229B3">
        <w:rPr>
          <w:rFonts w:ascii="Times New Roman" w:hAnsi="Times New Roman" w:cs="Times New Roman"/>
        </w:rPr>
        <w:t xml:space="preserve">posicionamento jurisprudencial brasileiro acerca da legitimidade </w:t>
      </w:r>
      <w:r w:rsidR="00DA3B7B" w:rsidRPr="002229B3">
        <w:rPr>
          <w:rFonts w:ascii="Times New Roman" w:hAnsi="Times New Roman" w:cs="Times New Roman"/>
        </w:rPr>
        <w:t>de concessão de pensão</w:t>
      </w:r>
      <w:r w:rsidR="003A61A2" w:rsidRPr="002229B3">
        <w:rPr>
          <w:rFonts w:ascii="Times New Roman" w:hAnsi="Times New Roman" w:cs="Times New Roman"/>
        </w:rPr>
        <w:t xml:space="preserve"> por morte </w:t>
      </w:r>
      <w:r w:rsidR="00DA3B7B" w:rsidRPr="002229B3">
        <w:rPr>
          <w:rFonts w:ascii="Times New Roman" w:hAnsi="Times New Roman" w:cs="Times New Roman"/>
        </w:rPr>
        <w:t>quando da existência de concubinato simultaneamente à de relação conjugal</w:t>
      </w:r>
      <w:r w:rsidR="003A61A2" w:rsidRPr="002229B3">
        <w:rPr>
          <w:rFonts w:ascii="Times New Roman" w:hAnsi="Times New Roman" w:cs="Times New Roman"/>
        </w:rPr>
        <w:t>.</w:t>
      </w:r>
      <w:r w:rsidR="003A0182" w:rsidRPr="002229B3">
        <w:rPr>
          <w:rFonts w:ascii="Times New Roman" w:hAnsi="Times New Roman" w:cs="Times New Roman"/>
        </w:rPr>
        <w:t xml:space="preserve"> Serão abordados o conceito, o surgimento, a finalidade e a previsão legal da Seguridade Social, da Previdência Social e os tópicos atinentes ao direito à pensão por morte – objetivo e dependentes</w:t>
      </w:r>
      <w:r w:rsidR="00FD05B6" w:rsidRPr="002229B3">
        <w:rPr>
          <w:rFonts w:ascii="Times New Roman" w:hAnsi="Times New Roman" w:cs="Times New Roman"/>
        </w:rPr>
        <w:t xml:space="preserve"> – além é claro da questão específica relacionada ao concubinato</w:t>
      </w:r>
      <w:r w:rsidR="003A0182" w:rsidRPr="002229B3">
        <w:rPr>
          <w:rFonts w:ascii="Times New Roman" w:hAnsi="Times New Roman" w:cs="Times New Roman"/>
        </w:rPr>
        <w:t>.</w:t>
      </w:r>
      <w:r w:rsidR="003A61A2" w:rsidRPr="002229B3">
        <w:rPr>
          <w:rFonts w:ascii="Times New Roman" w:hAnsi="Times New Roman" w:cs="Times New Roman"/>
        </w:rPr>
        <w:t xml:space="preserve"> </w:t>
      </w:r>
      <w:r w:rsidR="00A05DCF" w:rsidRPr="002229B3">
        <w:rPr>
          <w:rFonts w:ascii="Times New Roman" w:hAnsi="Times New Roman" w:cs="Times New Roman"/>
        </w:rPr>
        <w:t>Este trabalho recorre à metodologia de investigação teórica mediante consulta de</w:t>
      </w:r>
      <w:r w:rsidR="00C4049E" w:rsidRPr="002229B3">
        <w:rPr>
          <w:rFonts w:ascii="Times New Roman" w:hAnsi="Times New Roman" w:cs="Times New Roman"/>
        </w:rPr>
        <w:t xml:space="preserve"> fontes</w:t>
      </w:r>
      <w:r w:rsidR="00A05DCF" w:rsidRPr="002229B3">
        <w:rPr>
          <w:rFonts w:ascii="Times New Roman" w:hAnsi="Times New Roman" w:cs="Times New Roman"/>
        </w:rPr>
        <w:t xml:space="preserve"> impressas e eletrônicas, com vistas a evidenciar o que se defende nas obras </w:t>
      </w:r>
      <w:r w:rsidR="00C4049E" w:rsidRPr="002229B3">
        <w:rPr>
          <w:rFonts w:ascii="Times New Roman" w:hAnsi="Times New Roman" w:cs="Times New Roman"/>
        </w:rPr>
        <w:t>doutrinárias</w:t>
      </w:r>
      <w:r w:rsidR="00A05DCF" w:rsidRPr="002229B3">
        <w:rPr>
          <w:rFonts w:ascii="Times New Roman" w:hAnsi="Times New Roman" w:cs="Times New Roman"/>
        </w:rPr>
        <w:t xml:space="preserve"> e decisões jurisprudenciais. Busca-se, com este estudo, </w:t>
      </w:r>
      <w:r w:rsidR="003A0182" w:rsidRPr="002229B3">
        <w:rPr>
          <w:rFonts w:ascii="Times New Roman" w:hAnsi="Times New Roman" w:cs="Times New Roman"/>
        </w:rPr>
        <w:t xml:space="preserve">expor como </w:t>
      </w:r>
      <w:r w:rsidR="00C4049E" w:rsidRPr="002229B3">
        <w:rPr>
          <w:rFonts w:ascii="Times New Roman" w:hAnsi="Times New Roman" w:cs="Times New Roman"/>
        </w:rPr>
        <w:t>os litígios</w:t>
      </w:r>
      <w:r w:rsidR="003A0182" w:rsidRPr="002229B3">
        <w:rPr>
          <w:rFonts w:ascii="Times New Roman" w:hAnsi="Times New Roman" w:cs="Times New Roman"/>
        </w:rPr>
        <w:t xml:space="preserve"> </w:t>
      </w:r>
      <w:r w:rsidR="00DA3B7B" w:rsidRPr="002229B3">
        <w:rPr>
          <w:rFonts w:ascii="Times New Roman" w:hAnsi="Times New Roman" w:cs="Times New Roman"/>
        </w:rPr>
        <w:t>desta natureza tê</w:t>
      </w:r>
      <w:r w:rsidR="003A0182" w:rsidRPr="002229B3">
        <w:rPr>
          <w:rFonts w:ascii="Times New Roman" w:hAnsi="Times New Roman" w:cs="Times New Roman"/>
        </w:rPr>
        <w:t>m sido julgad</w:t>
      </w:r>
      <w:r w:rsidR="00C4049E" w:rsidRPr="002229B3">
        <w:rPr>
          <w:rFonts w:ascii="Times New Roman" w:hAnsi="Times New Roman" w:cs="Times New Roman"/>
        </w:rPr>
        <w:t>o</w:t>
      </w:r>
      <w:r w:rsidR="003A0182" w:rsidRPr="002229B3">
        <w:rPr>
          <w:rFonts w:ascii="Times New Roman" w:hAnsi="Times New Roman" w:cs="Times New Roman"/>
        </w:rPr>
        <w:t xml:space="preserve">s e </w:t>
      </w:r>
      <w:r w:rsidR="00A05DCF" w:rsidRPr="002229B3">
        <w:rPr>
          <w:rFonts w:ascii="Times New Roman" w:hAnsi="Times New Roman" w:cs="Times New Roman"/>
        </w:rPr>
        <w:t xml:space="preserve">demonstrar que não há unanimidade no pensamento jurídico a respeito do assunto, assinalando </w:t>
      </w:r>
      <w:r w:rsidR="00403076" w:rsidRPr="002229B3">
        <w:rPr>
          <w:rFonts w:ascii="Times New Roman" w:hAnsi="Times New Roman" w:cs="Times New Roman"/>
        </w:rPr>
        <w:t xml:space="preserve">as apreciações </w:t>
      </w:r>
      <w:r w:rsidR="00A05DCF" w:rsidRPr="002229B3">
        <w:rPr>
          <w:rFonts w:ascii="Times New Roman" w:hAnsi="Times New Roman" w:cs="Times New Roman"/>
        </w:rPr>
        <w:t xml:space="preserve">divergentes </w:t>
      </w:r>
      <w:r w:rsidR="00403076" w:rsidRPr="002229B3">
        <w:rPr>
          <w:rFonts w:ascii="Times New Roman" w:hAnsi="Times New Roman" w:cs="Times New Roman"/>
        </w:rPr>
        <w:t>sustentada</w:t>
      </w:r>
      <w:r w:rsidR="00A05DCF" w:rsidRPr="002229B3">
        <w:rPr>
          <w:rFonts w:ascii="Times New Roman" w:hAnsi="Times New Roman" w:cs="Times New Roman"/>
        </w:rPr>
        <w:t>s nas</w:t>
      </w:r>
      <w:r w:rsidR="003A0182" w:rsidRPr="002229B3">
        <w:rPr>
          <w:rFonts w:ascii="Times New Roman" w:hAnsi="Times New Roman" w:cs="Times New Roman"/>
        </w:rPr>
        <w:t xml:space="preserve"> jurisprudências.</w:t>
      </w:r>
      <w:r w:rsidR="00A05DCF" w:rsidRPr="002229B3">
        <w:rPr>
          <w:rFonts w:ascii="Times New Roman" w:hAnsi="Times New Roman" w:cs="Times New Roman"/>
        </w:rPr>
        <w:t xml:space="preserve"> </w:t>
      </w:r>
    </w:p>
    <w:p w:rsidR="00403076" w:rsidRPr="002229B3" w:rsidRDefault="00403076" w:rsidP="00185326">
      <w:pPr>
        <w:spacing w:line="240" w:lineRule="auto"/>
        <w:ind w:firstLine="0"/>
        <w:rPr>
          <w:rFonts w:ascii="Times New Roman" w:hAnsi="Times New Roman" w:cs="Times New Roman"/>
        </w:rPr>
      </w:pPr>
    </w:p>
    <w:p w:rsidR="002030DB" w:rsidRDefault="00403076" w:rsidP="00185326">
      <w:pPr>
        <w:spacing w:line="240" w:lineRule="auto"/>
        <w:ind w:firstLine="0"/>
        <w:rPr>
          <w:rFonts w:ascii="Times New Roman" w:hAnsi="Times New Roman" w:cs="Times New Roman"/>
        </w:rPr>
      </w:pPr>
      <w:r w:rsidRPr="002229B3">
        <w:rPr>
          <w:rFonts w:ascii="Times New Roman" w:hAnsi="Times New Roman" w:cs="Times New Roman"/>
          <w:b/>
        </w:rPr>
        <w:t xml:space="preserve">Palavras-chave: </w:t>
      </w:r>
      <w:r w:rsidRPr="002229B3">
        <w:rPr>
          <w:rFonts w:ascii="Times New Roman" w:hAnsi="Times New Roman" w:cs="Times New Roman"/>
        </w:rPr>
        <w:t xml:space="preserve">Pensão por morte; Previdência Social; Concubinato; Posicionamento jurisprudencial divergente; </w:t>
      </w:r>
    </w:p>
    <w:p w:rsidR="002229B3" w:rsidRPr="002229B3" w:rsidRDefault="002229B3" w:rsidP="00404889">
      <w:pPr>
        <w:ind w:firstLine="0"/>
        <w:rPr>
          <w:rFonts w:ascii="Times New Roman" w:hAnsi="Times New Roman" w:cs="Times New Roman"/>
          <w:b/>
        </w:rPr>
      </w:pPr>
    </w:p>
    <w:p w:rsidR="002030DB" w:rsidRDefault="002030DB" w:rsidP="00404889">
      <w:pPr>
        <w:ind w:firstLine="0"/>
        <w:rPr>
          <w:rFonts w:ascii="Times New Roman" w:hAnsi="Times New Roman" w:cs="Times New Roman"/>
          <w:b/>
        </w:rPr>
      </w:pPr>
      <w:r w:rsidRPr="002229B3">
        <w:rPr>
          <w:rFonts w:ascii="Times New Roman" w:hAnsi="Times New Roman" w:cs="Times New Roman"/>
          <w:b/>
        </w:rPr>
        <w:t>Abstract</w:t>
      </w:r>
    </w:p>
    <w:p w:rsidR="007B17A7" w:rsidRPr="002229B3" w:rsidRDefault="007B17A7" w:rsidP="00404889">
      <w:pPr>
        <w:ind w:firstLine="0"/>
        <w:rPr>
          <w:rFonts w:ascii="Times New Roman" w:hAnsi="Times New Roman" w:cs="Times New Roman"/>
          <w:b/>
        </w:rPr>
      </w:pPr>
    </w:p>
    <w:p w:rsidR="002030DB" w:rsidRPr="002229B3" w:rsidRDefault="002030DB" w:rsidP="00185326">
      <w:pPr>
        <w:spacing w:line="240" w:lineRule="auto"/>
        <w:ind w:firstLine="0"/>
        <w:rPr>
          <w:rStyle w:val="hps"/>
          <w:rFonts w:ascii="Times New Roman" w:hAnsi="Times New Roman" w:cs="Times New Roman"/>
          <w:color w:val="222222"/>
          <w:lang w:val="en"/>
        </w:rPr>
      </w:pPr>
      <w:r w:rsidRPr="002229B3">
        <w:rPr>
          <w:rStyle w:val="hps"/>
          <w:rFonts w:ascii="Times New Roman" w:hAnsi="Times New Roman" w:cs="Times New Roman"/>
          <w:color w:val="222222"/>
          <w:lang w:val="en"/>
        </w:rPr>
        <w:t>This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article is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scope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to bring</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to the discussion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the current Brazilian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jurisprudential</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position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about the legitimacy</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of granting</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death benefit</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when there is</w:t>
      </w:r>
      <w:r w:rsidRPr="002229B3">
        <w:rPr>
          <w:rFonts w:ascii="Times New Roman" w:hAnsi="Times New Roman" w:cs="Times New Roman"/>
          <w:color w:val="222222"/>
          <w:lang w:val="en"/>
        </w:rPr>
        <w:t xml:space="preserve"> </w:t>
      </w:r>
      <w:proofErr w:type="spellStart"/>
      <w:r w:rsidRPr="002229B3">
        <w:rPr>
          <w:rStyle w:val="hps"/>
          <w:rFonts w:ascii="Times New Roman" w:hAnsi="Times New Roman" w:cs="Times New Roman"/>
          <w:color w:val="222222"/>
          <w:lang w:val="en"/>
        </w:rPr>
        <w:t>concubinage</w:t>
      </w:r>
      <w:proofErr w:type="spellEnd"/>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simultaneously</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to the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marital relationship</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Will examine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the concept</w:t>
      </w:r>
      <w:r w:rsidRPr="002229B3">
        <w:rPr>
          <w:rFonts w:ascii="Times New Roman" w:hAnsi="Times New Roman" w:cs="Times New Roman"/>
          <w:color w:val="222222"/>
          <w:lang w:val="en"/>
        </w:rPr>
        <w:t xml:space="preserve">, the appearance, </w:t>
      </w:r>
      <w:r w:rsidRPr="002229B3">
        <w:rPr>
          <w:rStyle w:val="hps"/>
          <w:rFonts w:ascii="Times New Roman" w:hAnsi="Times New Roman" w:cs="Times New Roman"/>
          <w:color w:val="222222"/>
          <w:lang w:val="en"/>
        </w:rPr>
        <w:t>the purpose and</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the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legal provision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of Social Security</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Social Security</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and topics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relating</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to the right to</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survivorship</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objective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and dependent</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and of course the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specific</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question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related to</w:t>
      </w:r>
      <w:r w:rsidRPr="002229B3">
        <w:rPr>
          <w:rFonts w:ascii="Times New Roman" w:hAnsi="Times New Roman" w:cs="Times New Roman"/>
          <w:color w:val="222222"/>
          <w:lang w:val="en"/>
        </w:rPr>
        <w:t xml:space="preserve"> </w:t>
      </w:r>
      <w:proofErr w:type="spellStart"/>
      <w:r w:rsidRPr="002229B3">
        <w:rPr>
          <w:rStyle w:val="hps"/>
          <w:rFonts w:ascii="Times New Roman" w:hAnsi="Times New Roman" w:cs="Times New Roman"/>
          <w:color w:val="222222"/>
          <w:lang w:val="en"/>
        </w:rPr>
        <w:t>concubinage</w:t>
      </w:r>
      <w:proofErr w:type="spellEnd"/>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This paper</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draws on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theoretical</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research methodology</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in consultation with</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print and electronic</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sources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in order to highlight</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what</w:t>
      </w:r>
      <w:r w:rsidRPr="002229B3">
        <w:rPr>
          <w:rFonts w:ascii="Times New Roman" w:hAnsi="Times New Roman" w:cs="Times New Roman"/>
          <w:color w:val="222222"/>
          <w:lang w:val="en"/>
        </w:rPr>
        <w:t xml:space="preserve"> </w:t>
      </w:r>
      <w:proofErr w:type="gramStart"/>
      <w:r w:rsidRPr="002229B3">
        <w:rPr>
          <w:rStyle w:val="hps"/>
          <w:rFonts w:ascii="Times New Roman" w:hAnsi="Times New Roman" w:cs="Times New Roman"/>
          <w:color w:val="222222"/>
          <w:lang w:val="en"/>
        </w:rPr>
        <w:t>is argued</w:t>
      </w:r>
      <w:proofErr w:type="gramEnd"/>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in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doctrinal works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and</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court decisions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One aim,</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with this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study</w:t>
      </w:r>
      <w:r w:rsidRPr="002229B3">
        <w:rPr>
          <w:rFonts w:ascii="Times New Roman" w:hAnsi="Times New Roman" w:cs="Times New Roman"/>
          <w:color w:val="222222"/>
          <w:lang w:val="en"/>
        </w:rPr>
        <w:t xml:space="preserve">, exposed </w:t>
      </w:r>
      <w:r w:rsidRPr="002229B3">
        <w:rPr>
          <w:rStyle w:val="hps"/>
          <w:rFonts w:ascii="Times New Roman" w:hAnsi="Times New Roman" w:cs="Times New Roman"/>
          <w:color w:val="222222"/>
          <w:lang w:val="en"/>
        </w:rPr>
        <w:t>as disputes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of this nature have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been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tried and</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demonstrate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that there is no</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unanimity in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legal thinking</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on the subject</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pointing out the</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different assessments</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supported</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in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case law.</w:t>
      </w:r>
    </w:p>
    <w:p w:rsidR="002030DB" w:rsidRPr="002229B3" w:rsidRDefault="002030DB" w:rsidP="00185326">
      <w:pPr>
        <w:spacing w:line="240" w:lineRule="auto"/>
        <w:ind w:firstLine="0"/>
        <w:rPr>
          <w:rStyle w:val="hps"/>
          <w:rFonts w:ascii="Times New Roman" w:hAnsi="Times New Roman" w:cs="Times New Roman"/>
          <w:color w:val="222222"/>
          <w:lang w:val="en"/>
        </w:rPr>
      </w:pPr>
    </w:p>
    <w:p w:rsidR="002030DB" w:rsidRPr="002229B3" w:rsidRDefault="002030DB" w:rsidP="00185326">
      <w:pPr>
        <w:spacing w:line="240" w:lineRule="auto"/>
        <w:ind w:firstLine="0"/>
        <w:rPr>
          <w:rFonts w:ascii="Times New Roman" w:hAnsi="Times New Roman" w:cs="Times New Roman"/>
        </w:rPr>
      </w:pPr>
      <w:r w:rsidRPr="002229B3">
        <w:rPr>
          <w:rStyle w:val="hps"/>
          <w:rFonts w:ascii="Times New Roman" w:hAnsi="Times New Roman" w:cs="Times New Roman"/>
          <w:b/>
          <w:color w:val="222222"/>
          <w:lang w:val="en"/>
        </w:rPr>
        <w:t>Key words</w:t>
      </w:r>
      <w:r w:rsidRPr="002229B3">
        <w:rPr>
          <w:rStyle w:val="hps"/>
          <w:rFonts w:ascii="Times New Roman" w:hAnsi="Times New Roman" w:cs="Times New Roman"/>
          <w:color w:val="222222"/>
          <w:lang w:val="en"/>
        </w:rPr>
        <w:t>:</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Pension</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death</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Social Security;</w:t>
      </w:r>
      <w:r w:rsidRPr="002229B3">
        <w:rPr>
          <w:rFonts w:ascii="Times New Roman" w:hAnsi="Times New Roman" w:cs="Times New Roman"/>
          <w:color w:val="222222"/>
          <w:lang w:val="en"/>
        </w:rPr>
        <w:t xml:space="preserve"> </w:t>
      </w:r>
      <w:proofErr w:type="spellStart"/>
      <w:r w:rsidRPr="002229B3">
        <w:rPr>
          <w:rStyle w:val="hps"/>
          <w:rFonts w:ascii="Times New Roman" w:hAnsi="Times New Roman" w:cs="Times New Roman"/>
          <w:color w:val="222222"/>
          <w:lang w:val="en"/>
        </w:rPr>
        <w:t>concubinage</w:t>
      </w:r>
      <w:proofErr w:type="spellEnd"/>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Divergent</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judicial</w:t>
      </w:r>
      <w:r w:rsidRPr="002229B3">
        <w:rPr>
          <w:rFonts w:ascii="Times New Roman" w:hAnsi="Times New Roman" w:cs="Times New Roman"/>
          <w:color w:val="222222"/>
          <w:lang w:val="en"/>
        </w:rPr>
        <w:t xml:space="preserve"> </w:t>
      </w:r>
      <w:r w:rsidRPr="002229B3">
        <w:rPr>
          <w:rStyle w:val="hps"/>
          <w:rFonts w:ascii="Times New Roman" w:hAnsi="Times New Roman" w:cs="Times New Roman"/>
          <w:color w:val="222222"/>
          <w:lang w:val="en"/>
        </w:rPr>
        <w:t>position</w:t>
      </w:r>
      <w:r w:rsidRPr="002229B3">
        <w:rPr>
          <w:rFonts w:ascii="Times New Roman" w:hAnsi="Times New Roman" w:cs="Times New Roman"/>
          <w:color w:val="222222"/>
          <w:lang w:val="en"/>
        </w:rPr>
        <w:t>;</w:t>
      </w:r>
    </w:p>
    <w:p w:rsidR="00403076" w:rsidRPr="002229B3" w:rsidRDefault="00403076" w:rsidP="00404889">
      <w:pPr>
        <w:ind w:firstLine="0"/>
        <w:rPr>
          <w:rFonts w:ascii="Times New Roman" w:hAnsi="Times New Roman" w:cs="Times New Roman"/>
        </w:rPr>
      </w:pPr>
    </w:p>
    <w:p w:rsidR="00185326" w:rsidRDefault="00185326" w:rsidP="00185326">
      <w:pPr>
        <w:ind w:firstLine="0"/>
        <w:rPr>
          <w:rFonts w:ascii="Times New Roman" w:hAnsi="Times New Roman" w:cs="Times New Roman"/>
          <w:b/>
        </w:rPr>
      </w:pPr>
    </w:p>
    <w:p w:rsidR="00403076" w:rsidRPr="002229B3" w:rsidRDefault="00403076" w:rsidP="00185326">
      <w:pPr>
        <w:ind w:firstLine="0"/>
        <w:rPr>
          <w:rFonts w:ascii="Times New Roman" w:hAnsi="Times New Roman" w:cs="Times New Roman"/>
          <w:b/>
        </w:rPr>
      </w:pPr>
      <w:r w:rsidRPr="002229B3">
        <w:rPr>
          <w:rFonts w:ascii="Times New Roman" w:hAnsi="Times New Roman" w:cs="Times New Roman"/>
          <w:b/>
        </w:rPr>
        <w:t>1. INTRODUÇÃO</w:t>
      </w:r>
    </w:p>
    <w:p w:rsidR="00403076" w:rsidRPr="002229B3" w:rsidRDefault="00403076" w:rsidP="00404889">
      <w:pPr>
        <w:ind w:firstLine="0"/>
        <w:jc w:val="center"/>
        <w:rPr>
          <w:rFonts w:ascii="Times New Roman" w:hAnsi="Times New Roman" w:cs="Times New Roman"/>
          <w:b/>
        </w:rPr>
      </w:pPr>
    </w:p>
    <w:p w:rsidR="00B71482" w:rsidRPr="002229B3" w:rsidRDefault="00E93509" w:rsidP="00404889">
      <w:pPr>
        <w:rPr>
          <w:rFonts w:ascii="Times New Roman" w:hAnsi="Times New Roman" w:cs="Times New Roman"/>
        </w:rPr>
      </w:pPr>
      <w:r w:rsidRPr="002229B3">
        <w:rPr>
          <w:rFonts w:ascii="Times New Roman" w:hAnsi="Times New Roman" w:cs="Times New Roman"/>
        </w:rPr>
        <w:t>No que concerne à esfera do Direito Previdenciário, o dito concubinato adult</w:t>
      </w:r>
      <w:r w:rsidR="002F4149" w:rsidRPr="002229B3">
        <w:rPr>
          <w:rFonts w:ascii="Times New Roman" w:hAnsi="Times New Roman" w:cs="Times New Roman"/>
        </w:rPr>
        <w:t>erino</w:t>
      </w:r>
      <w:r w:rsidRPr="002229B3">
        <w:rPr>
          <w:rFonts w:ascii="Times New Roman" w:hAnsi="Times New Roman" w:cs="Times New Roman"/>
        </w:rPr>
        <w:t xml:space="preserve"> – ou </w:t>
      </w:r>
      <w:r w:rsidR="00B71482" w:rsidRPr="002229B3">
        <w:rPr>
          <w:rFonts w:ascii="Times New Roman" w:hAnsi="Times New Roman" w:cs="Times New Roman"/>
        </w:rPr>
        <w:t>algumas vezes denominado</w:t>
      </w:r>
      <w:r w:rsidRPr="002229B3">
        <w:rPr>
          <w:rFonts w:ascii="Times New Roman" w:hAnsi="Times New Roman" w:cs="Times New Roman"/>
        </w:rPr>
        <w:t xml:space="preserve"> “</w:t>
      </w:r>
      <w:r w:rsidR="00B71482" w:rsidRPr="002229B3">
        <w:rPr>
          <w:rFonts w:ascii="Times New Roman" w:hAnsi="Times New Roman" w:cs="Times New Roman"/>
        </w:rPr>
        <w:t>impuro</w:t>
      </w:r>
      <w:r w:rsidRPr="002229B3">
        <w:rPr>
          <w:rFonts w:ascii="Times New Roman" w:hAnsi="Times New Roman" w:cs="Times New Roman"/>
        </w:rPr>
        <w:t xml:space="preserve">” – é objeto de inúmeras controvérsias, pois as decisões judiciais a respeito do assunto ainda são bastante </w:t>
      </w:r>
      <w:r w:rsidR="001A5268" w:rsidRPr="002229B3">
        <w:rPr>
          <w:rFonts w:ascii="Times New Roman" w:hAnsi="Times New Roman" w:cs="Times New Roman"/>
        </w:rPr>
        <w:t>divergentes, resultando em uma jurisprudência ainda indefinida.</w:t>
      </w:r>
    </w:p>
    <w:p w:rsidR="00B71482" w:rsidRPr="002229B3" w:rsidRDefault="001A5268" w:rsidP="00404889">
      <w:pPr>
        <w:rPr>
          <w:rFonts w:ascii="Times New Roman" w:hAnsi="Times New Roman" w:cs="Times New Roman"/>
        </w:rPr>
      </w:pPr>
      <w:r w:rsidRPr="002229B3">
        <w:rPr>
          <w:rFonts w:ascii="Times New Roman" w:hAnsi="Times New Roman" w:cs="Times New Roman"/>
        </w:rPr>
        <w:lastRenderedPageBreak/>
        <w:t xml:space="preserve">Antes, todavia, de abordar o tema supramencionado de maneira mais ampliada, é mister sejam feitas elucidações </w:t>
      </w:r>
      <w:r w:rsidR="000E11F5" w:rsidRPr="002229B3">
        <w:rPr>
          <w:rFonts w:ascii="Times New Roman" w:hAnsi="Times New Roman" w:cs="Times New Roman"/>
        </w:rPr>
        <w:t xml:space="preserve">breves, porém indispensáveis, </w:t>
      </w:r>
      <w:r w:rsidRPr="002229B3">
        <w:rPr>
          <w:rFonts w:ascii="Times New Roman" w:hAnsi="Times New Roman" w:cs="Times New Roman"/>
        </w:rPr>
        <w:t>acerca da Seguridade Social e da Previdência Social, abordando conceito, surgimento, finalidade e previsão legal de ambas, e discorrer acerca dos tópicos atinentes ao direito à pensão por morte – objetivo e dependentes.</w:t>
      </w:r>
    </w:p>
    <w:p w:rsidR="001A5268" w:rsidRPr="002229B3" w:rsidRDefault="005C3458" w:rsidP="00404889">
      <w:pPr>
        <w:rPr>
          <w:rFonts w:ascii="Times New Roman" w:hAnsi="Times New Roman" w:cs="Times New Roman"/>
        </w:rPr>
      </w:pPr>
      <w:r w:rsidRPr="002229B3">
        <w:rPr>
          <w:rFonts w:ascii="Times New Roman" w:hAnsi="Times New Roman" w:cs="Times New Roman"/>
        </w:rPr>
        <w:t>Este estudo não recorrerá à comparação doutrinária ou ao confronto de ideias sobre os autores que versam sobre o assunto, mas tão somente trará à discussão as decisões judiciais contrárias sobre o mesmo assunto – as favoráveis e as desfavoráveis –</w:t>
      </w:r>
      <w:r w:rsidR="00776D32" w:rsidRPr="002229B3">
        <w:rPr>
          <w:rFonts w:ascii="Times New Roman" w:hAnsi="Times New Roman" w:cs="Times New Roman"/>
        </w:rPr>
        <w:t>, colacionando exemplos e</w:t>
      </w:r>
      <w:r w:rsidRPr="002229B3">
        <w:rPr>
          <w:rFonts w:ascii="Times New Roman" w:hAnsi="Times New Roman" w:cs="Times New Roman"/>
        </w:rPr>
        <w:t xml:space="preserve"> demonstrando os diferentes posicionamentos judiciais e os argumentos utilizados para sustentação da</w:t>
      </w:r>
      <w:r w:rsidR="00776D32" w:rsidRPr="002229B3">
        <w:rPr>
          <w:rFonts w:ascii="Times New Roman" w:hAnsi="Times New Roman" w:cs="Times New Roman"/>
        </w:rPr>
        <w:t>s decisões</w:t>
      </w:r>
      <w:r w:rsidRPr="002229B3">
        <w:rPr>
          <w:rFonts w:ascii="Times New Roman" w:hAnsi="Times New Roman" w:cs="Times New Roman"/>
        </w:rPr>
        <w:t xml:space="preserve">. </w:t>
      </w:r>
    </w:p>
    <w:p w:rsidR="005C3458" w:rsidRPr="002229B3" w:rsidRDefault="005C3458" w:rsidP="00404889">
      <w:pPr>
        <w:ind w:firstLine="0"/>
        <w:rPr>
          <w:rFonts w:ascii="Times New Roman" w:hAnsi="Times New Roman" w:cs="Times New Roman"/>
        </w:rPr>
      </w:pPr>
    </w:p>
    <w:p w:rsidR="00B71482" w:rsidRPr="002229B3" w:rsidRDefault="00B71482" w:rsidP="002229B3">
      <w:pPr>
        <w:spacing w:line="240" w:lineRule="auto"/>
        <w:ind w:firstLine="0"/>
        <w:rPr>
          <w:rFonts w:ascii="Times New Roman" w:hAnsi="Times New Roman" w:cs="Times New Roman"/>
        </w:rPr>
      </w:pPr>
    </w:p>
    <w:p w:rsidR="00B71482" w:rsidRPr="002229B3" w:rsidRDefault="00B71482" w:rsidP="00185326">
      <w:pPr>
        <w:spacing w:line="240" w:lineRule="auto"/>
        <w:ind w:firstLine="0"/>
        <w:rPr>
          <w:rFonts w:ascii="Times New Roman" w:hAnsi="Times New Roman" w:cs="Times New Roman"/>
          <w:b/>
        </w:rPr>
      </w:pPr>
      <w:r w:rsidRPr="002229B3">
        <w:rPr>
          <w:rFonts w:ascii="Times New Roman" w:hAnsi="Times New Roman" w:cs="Times New Roman"/>
          <w:b/>
        </w:rPr>
        <w:t xml:space="preserve">2. </w:t>
      </w:r>
      <w:r w:rsidR="000E11F5" w:rsidRPr="002229B3">
        <w:rPr>
          <w:rFonts w:ascii="Times New Roman" w:hAnsi="Times New Roman" w:cs="Times New Roman"/>
          <w:b/>
        </w:rPr>
        <w:t>DIREITO PREVIDENCIÁRIO NO BRASIL</w:t>
      </w:r>
    </w:p>
    <w:p w:rsidR="00B71482" w:rsidRPr="002229B3" w:rsidRDefault="00B71482" w:rsidP="002229B3">
      <w:pPr>
        <w:spacing w:line="240" w:lineRule="auto"/>
        <w:ind w:firstLine="0"/>
        <w:jc w:val="center"/>
        <w:rPr>
          <w:rFonts w:ascii="Times New Roman" w:hAnsi="Times New Roman" w:cs="Times New Roman"/>
          <w:b/>
        </w:rPr>
      </w:pPr>
    </w:p>
    <w:p w:rsidR="00B71482" w:rsidRPr="002229B3" w:rsidRDefault="00B71482" w:rsidP="002229B3">
      <w:pPr>
        <w:spacing w:line="240" w:lineRule="auto"/>
        <w:ind w:firstLine="0"/>
        <w:jc w:val="center"/>
        <w:rPr>
          <w:rFonts w:ascii="Times New Roman" w:hAnsi="Times New Roman" w:cs="Times New Roman"/>
          <w:b/>
        </w:rPr>
      </w:pPr>
    </w:p>
    <w:p w:rsidR="00FD05B6" w:rsidRDefault="00B71482" w:rsidP="00185326">
      <w:pPr>
        <w:spacing w:line="240" w:lineRule="auto"/>
        <w:ind w:firstLine="0"/>
        <w:rPr>
          <w:rFonts w:ascii="Times New Roman" w:hAnsi="Times New Roman" w:cs="Times New Roman"/>
          <w:b/>
        </w:rPr>
      </w:pPr>
      <w:r w:rsidRPr="002229B3">
        <w:rPr>
          <w:rFonts w:ascii="Times New Roman" w:hAnsi="Times New Roman" w:cs="Times New Roman"/>
          <w:b/>
        </w:rPr>
        <w:t>2.1.</w:t>
      </w:r>
      <w:r w:rsidR="00FD05B6" w:rsidRPr="002229B3">
        <w:rPr>
          <w:rFonts w:ascii="Times New Roman" w:hAnsi="Times New Roman" w:cs="Times New Roman"/>
          <w:b/>
        </w:rPr>
        <w:t xml:space="preserve"> SEGURIDADE SOCIAL E PREVIDÊNCIA SOCIAL</w:t>
      </w:r>
    </w:p>
    <w:p w:rsidR="007B17A7" w:rsidRPr="002229B3" w:rsidRDefault="007B17A7" w:rsidP="002229B3">
      <w:pPr>
        <w:spacing w:line="240" w:lineRule="auto"/>
        <w:rPr>
          <w:rFonts w:ascii="Times New Roman" w:hAnsi="Times New Roman" w:cs="Times New Roman"/>
          <w:b/>
        </w:rPr>
      </w:pPr>
    </w:p>
    <w:p w:rsidR="00FD05B6" w:rsidRPr="002229B3" w:rsidRDefault="00FD05B6" w:rsidP="002229B3">
      <w:pPr>
        <w:spacing w:line="240" w:lineRule="auto"/>
        <w:rPr>
          <w:rFonts w:ascii="Times New Roman" w:hAnsi="Times New Roman" w:cs="Times New Roman"/>
          <w:b/>
        </w:rPr>
      </w:pPr>
    </w:p>
    <w:p w:rsidR="00DC0A54" w:rsidRPr="002229B3" w:rsidRDefault="00DC0A54" w:rsidP="00404889">
      <w:pPr>
        <w:rPr>
          <w:rFonts w:ascii="Times New Roman" w:hAnsi="Times New Roman" w:cs="Times New Roman"/>
        </w:rPr>
      </w:pPr>
      <w:r w:rsidRPr="002229B3">
        <w:rPr>
          <w:rFonts w:ascii="Times New Roman" w:hAnsi="Times New Roman" w:cs="Times New Roman"/>
        </w:rPr>
        <w:t>Tendo por finalidade assegurar à</w:t>
      </w:r>
      <w:r w:rsidR="00776D32" w:rsidRPr="002229B3">
        <w:rPr>
          <w:rFonts w:ascii="Times New Roman" w:hAnsi="Times New Roman" w:cs="Times New Roman"/>
        </w:rPr>
        <w:t>s pessoas</w:t>
      </w:r>
      <w:r w:rsidRPr="002229B3">
        <w:rPr>
          <w:rFonts w:ascii="Times New Roman" w:hAnsi="Times New Roman" w:cs="Times New Roman"/>
        </w:rPr>
        <w:t xml:space="preserve"> o amparo contra</w:t>
      </w:r>
      <w:r w:rsidR="00776D32" w:rsidRPr="002229B3">
        <w:rPr>
          <w:rFonts w:ascii="Times New Roman" w:hAnsi="Times New Roman" w:cs="Times New Roman"/>
        </w:rPr>
        <w:t xml:space="preserve"> as</w:t>
      </w:r>
      <w:r w:rsidRPr="002229B3">
        <w:rPr>
          <w:rFonts w:ascii="Times New Roman" w:hAnsi="Times New Roman" w:cs="Times New Roman"/>
        </w:rPr>
        <w:t xml:space="preserve"> circunstâncias impedit</w:t>
      </w:r>
      <w:r w:rsidR="00CE58B8" w:rsidRPr="002229B3">
        <w:rPr>
          <w:rFonts w:ascii="Times New Roman" w:hAnsi="Times New Roman" w:cs="Times New Roman"/>
        </w:rPr>
        <w:t>ivas</w:t>
      </w:r>
      <w:r w:rsidRPr="002229B3">
        <w:rPr>
          <w:rFonts w:ascii="Times New Roman" w:hAnsi="Times New Roman" w:cs="Times New Roman"/>
        </w:rPr>
        <w:t xml:space="preserve"> </w:t>
      </w:r>
      <w:r w:rsidR="00CE58B8" w:rsidRPr="002229B3">
        <w:rPr>
          <w:rFonts w:ascii="Times New Roman" w:hAnsi="Times New Roman" w:cs="Times New Roman"/>
        </w:rPr>
        <w:t xml:space="preserve">ou </w:t>
      </w:r>
      <w:r w:rsidRPr="002229B3">
        <w:rPr>
          <w:rFonts w:ascii="Times New Roman" w:hAnsi="Times New Roman" w:cs="Times New Roman"/>
        </w:rPr>
        <w:t>que obstam ao cidadão prover e manter o sustento próprio e de seus dependentes</w:t>
      </w:r>
      <w:r w:rsidR="00776D32" w:rsidRPr="002229B3">
        <w:rPr>
          <w:rFonts w:ascii="Times New Roman" w:hAnsi="Times New Roman" w:cs="Times New Roman"/>
        </w:rPr>
        <w:t>,</w:t>
      </w:r>
      <w:r w:rsidR="00CE58B8" w:rsidRPr="002229B3">
        <w:rPr>
          <w:rFonts w:ascii="Times New Roman" w:hAnsi="Times New Roman" w:cs="Times New Roman"/>
        </w:rPr>
        <w:t xml:space="preserve"> e </w:t>
      </w:r>
      <w:r w:rsidR="00776D32" w:rsidRPr="002229B3">
        <w:rPr>
          <w:rFonts w:ascii="Times New Roman" w:hAnsi="Times New Roman" w:cs="Times New Roman"/>
        </w:rPr>
        <w:t xml:space="preserve">também </w:t>
      </w:r>
      <w:r w:rsidR="00CE58B8" w:rsidRPr="002229B3">
        <w:rPr>
          <w:rFonts w:ascii="Times New Roman" w:hAnsi="Times New Roman" w:cs="Times New Roman"/>
        </w:rPr>
        <w:t>influenciada pela política de Estado de bem-estar social</w:t>
      </w:r>
      <w:r w:rsidRPr="002229B3">
        <w:rPr>
          <w:rFonts w:ascii="Times New Roman" w:hAnsi="Times New Roman" w:cs="Times New Roman"/>
        </w:rPr>
        <w:t>, a Seguridade Social exterioriza-se mediante benefícios e serviços geridos conjuntamente pelos Poderes Públicos, que a organiza, e pela sociedade, que a financia direta e indiretamente – Art. 194, Parágrafo Único, e Art. 195 da CF</w:t>
      </w:r>
      <w:r w:rsidR="00CE58B8" w:rsidRPr="002229B3">
        <w:rPr>
          <w:rFonts w:ascii="Times New Roman" w:hAnsi="Times New Roman" w:cs="Times New Roman"/>
        </w:rPr>
        <w:t>/88</w:t>
      </w:r>
      <w:r w:rsidRPr="002229B3">
        <w:rPr>
          <w:rFonts w:ascii="Times New Roman" w:hAnsi="Times New Roman" w:cs="Times New Roman"/>
        </w:rPr>
        <w:t xml:space="preserve">, respectivamente. </w:t>
      </w:r>
      <w:r w:rsidR="00776D32" w:rsidRPr="002229B3">
        <w:rPr>
          <w:rFonts w:ascii="Times New Roman" w:hAnsi="Times New Roman" w:cs="Times New Roman"/>
        </w:rPr>
        <w:t>(Brasil, 1998).</w:t>
      </w:r>
    </w:p>
    <w:p w:rsidR="00FD05B6" w:rsidRPr="002229B3" w:rsidRDefault="00143E69" w:rsidP="00404889">
      <w:pPr>
        <w:rPr>
          <w:rFonts w:ascii="Times New Roman" w:hAnsi="Times New Roman" w:cs="Times New Roman"/>
        </w:rPr>
      </w:pPr>
      <w:r w:rsidRPr="002229B3">
        <w:rPr>
          <w:rFonts w:ascii="Times New Roman" w:hAnsi="Times New Roman" w:cs="Times New Roman"/>
        </w:rPr>
        <w:t xml:space="preserve">Necessário </w:t>
      </w:r>
      <w:r w:rsidR="00DC0A54" w:rsidRPr="002229B3">
        <w:rPr>
          <w:rFonts w:ascii="Times New Roman" w:hAnsi="Times New Roman" w:cs="Times New Roman"/>
        </w:rPr>
        <w:t>faz-se</w:t>
      </w:r>
      <w:r w:rsidRPr="002229B3">
        <w:rPr>
          <w:rFonts w:ascii="Times New Roman" w:hAnsi="Times New Roman" w:cs="Times New Roman"/>
        </w:rPr>
        <w:t xml:space="preserve"> discernir a Seguridade Social da Previdência Social, haja vista a confusão que permeia a mente de muitas pessoas quando se deparam com ambos os termos. </w:t>
      </w:r>
    </w:p>
    <w:p w:rsidR="001C19D5" w:rsidRPr="002229B3" w:rsidRDefault="00143E69" w:rsidP="00404889">
      <w:pPr>
        <w:rPr>
          <w:rFonts w:ascii="Times New Roman" w:hAnsi="Times New Roman" w:cs="Times New Roman"/>
        </w:rPr>
      </w:pPr>
      <w:r w:rsidRPr="002229B3">
        <w:rPr>
          <w:rFonts w:ascii="Times New Roman" w:hAnsi="Times New Roman" w:cs="Times New Roman"/>
        </w:rPr>
        <w:t>A Seguridade Social é definida pelo Art. 194 da Constituição Federal nas seguintes linhas:</w:t>
      </w:r>
      <w:r w:rsidR="001C19D5" w:rsidRPr="002229B3">
        <w:rPr>
          <w:rFonts w:ascii="Times New Roman" w:hAnsi="Times New Roman" w:cs="Times New Roman"/>
        </w:rPr>
        <w:t xml:space="preserve"> “A seguridade social compreende um conjunto integrado de ações de iniciativa dos Poderes Públicos e da sociedade, destinadas a assegurar os direitos relativos </w:t>
      </w:r>
      <w:r w:rsidR="001C19D5" w:rsidRPr="002229B3">
        <w:rPr>
          <w:rFonts w:ascii="Times New Roman" w:hAnsi="Times New Roman" w:cs="Times New Roman"/>
          <w:u w:val="single"/>
        </w:rPr>
        <w:t>à saúde, à previdência e à assistência social</w:t>
      </w:r>
      <w:r w:rsidR="001C19D5" w:rsidRPr="002229B3">
        <w:rPr>
          <w:rFonts w:ascii="Times New Roman" w:hAnsi="Times New Roman" w:cs="Times New Roman"/>
        </w:rPr>
        <w:t>.” (grifo meu).</w:t>
      </w:r>
    </w:p>
    <w:p w:rsidR="001C19D5" w:rsidRPr="002229B3" w:rsidRDefault="001C19D5" w:rsidP="00404889">
      <w:pPr>
        <w:rPr>
          <w:rFonts w:ascii="Times New Roman" w:hAnsi="Times New Roman" w:cs="Times New Roman"/>
        </w:rPr>
      </w:pPr>
      <w:r w:rsidRPr="002229B3">
        <w:rPr>
          <w:rFonts w:ascii="Times New Roman" w:hAnsi="Times New Roman" w:cs="Times New Roman"/>
        </w:rPr>
        <w:t xml:space="preserve">Nesse sentido, conclui-se que a Previdência Social é uma das </w:t>
      </w:r>
      <w:r w:rsidR="00CE58B8" w:rsidRPr="002229B3">
        <w:rPr>
          <w:rFonts w:ascii="Times New Roman" w:hAnsi="Times New Roman" w:cs="Times New Roman"/>
        </w:rPr>
        <w:t>divisões em que ocorrem as</w:t>
      </w:r>
      <w:r w:rsidRPr="002229B3">
        <w:rPr>
          <w:rFonts w:ascii="Times New Roman" w:hAnsi="Times New Roman" w:cs="Times New Roman"/>
        </w:rPr>
        <w:t xml:space="preserve"> </w:t>
      </w:r>
      <w:r w:rsidR="00DC0A54" w:rsidRPr="002229B3">
        <w:rPr>
          <w:rFonts w:ascii="Times New Roman" w:hAnsi="Times New Roman" w:cs="Times New Roman"/>
        </w:rPr>
        <w:t>atuações da Seguridade Social, mas</w:t>
      </w:r>
      <w:r w:rsidRPr="002229B3">
        <w:rPr>
          <w:rFonts w:ascii="Times New Roman" w:hAnsi="Times New Roman" w:cs="Times New Roman"/>
        </w:rPr>
        <w:t xml:space="preserve"> esta não se confunde com aquela.</w:t>
      </w:r>
      <w:r w:rsidR="00DC0A54" w:rsidRPr="002229B3">
        <w:rPr>
          <w:rFonts w:ascii="Times New Roman" w:hAnsi="Times New Roman" w:cs="Times New Roman"/>
        </w:rPr>
        <w:t xml:space="preserve"> </w:t>
      </w:r>
      <w:r w:rsidR="00CE58B8" w:rsidRPr="002229B3">
        <w:rPr>
          <w:rFonts w:ascii="Times New Roman" w:hAnsi="Times New Roman" w:cs="Times New Roman"/>
        </w:rPr>
        <w:t xml:space="preserve">Serão desconsideradas aqui a Saúde e a Assistência Social, porquanto a este estudo interessa tão somente o viés da Previdência Social. </w:t>
      </w:r>
    </w:p>
    <w:p w:rsidR="00CE58B8" w:rsidRPr="002229B3" w:rsidRDefault="0045197C" w:rsidP="00404889">
      <w:pPr>
        <w:rPr>
          <w:rFonts w:ascii="Times New Roman" w:hAnsi="Times New Roman" w:cs="Times New Roman"/>
        </w:rPr>
      </w:pPr>
      <w:r w:rsidRPr="002229B3">
        <w:rPr>
          <w:rFonts w:ascii="Times New Roman" w:hAnsi="Times New Roman" w:cs="Times New Roman"/>
        </w:rPr>
        <w:t xml:space="preserve">A finalidade e os princípios básicos da Previdência Social estão elencados no </w:t>
      </w:r>
      <w:r w:rsidRPr="002229B3">
        <w:rPr>
          <w:rFonts w:ascii="Times New Roman" w:hAnsi="Times New Roman" w:cs="Times New Roman"/>
          <w:i/>
        </w:rPr>
        <w:t>caput</w:t>
      </w:r>
      <w:r w:rsidRPr="002229B3">
        <w:rPr>
          <w:rFonts w:ascii="Times New Roman" w:hAnsi="Times New Roman" w:cs="Times New Roman"/>
        </w:rPr>
        <w:t xml:space="preserve"> do Art. 1º da Lei 8.213 de 24 de julho de 1991, que reza o seguinte:</w:t>
      </w:r>
      <w:bookmarkStart w:id="0" w:name="_GoBack"/>
      <w:bookmarkEnd w:id="0"/>
    </w:p>
    <w:p w:rsidR="0045197C" w:rsidRPr="002229B3" w:rsidRDefault="0045197C" w:rsidP="00404889">
      <w:pPr>
        <w:rPr>
          <w:rFonts w:ascii="Times New Roman" w:hAnsi="Times New Roman" w:cs="Times New Roman"/>
        </w:rPr>
      </w:pPr>
    </w:p>
    <w:p w:rsidR="0045197C" w:rsidRPr="007B17A7" w:rsidRDefault="0045197C" w:rsidP="007B17A7">
      <w:pPr>
        <w:pStyle w:val="CitaoLonga"/>
        <w:ind w:firstLine="0"/>
        <w:rPr>
          <w:rFonts w:ascii="Times New Roman" w:hAnsi="Times New Roman" w:cs="Times New Roman"/>
          <w:color w:val="000000"/>
          <w:shd w:val="clear" w:color="auto" w:fill="FFFFFF"/>
        </w:rPr>
      </w:pPr>
      <w:r w:rsidRPr="007B17A7">
        <w:rPr>
          <w:rFonts w:ascii="Times New Roman" w:hAnsi="Times New Roman" w:cs="Times New Roman"/>
          <w:color w:val="000000"/>
          <w:shd w:val="clear" w:color="auto" w:fill="FFFFFF"/>
        </w:rPr>
        <w:t>Art. 1º A Previdência Social, mediante contribuição, tem por fim assegurar aos seus beneficiários meios indispensáveis de manutenção, por motivo de incapacidade, desemprego involuntário, idade avançada, tempo de serviço, encargos familiares e prisão ou morte daqueles de quem dependiam economicamente.</w:t>
      </w:r>
      <w:r w:rsidR="00776D32" w:rsidRPr="007B17A7">
        <w:rPr>
          <w:rFonts w:ascii="Times New Roman" w:hAnsi="Times New Roman" w:cs="Times New Roman"/>
          <w:color w:val="000000"/>
          <w:shd w:val="clear" w:color="auto" w:fill="FFFFFF"/>
        </w:rPr>
        <w:t xml:space="preserve"> (BRASIL, 1991, p. 1434).</w:t>
      </w:r>
    </w:p>
    <w:p w:rsidR="0045197C" w:rsidRPr="002229B3" w:rsidRDefault="0045197C" w:rsidP="002229B3">
      <w:pPr>
        <w:spacing w:line="240" w:lineRule="auto"/>
        <w:rPr>
          <w:rFonts w:ascii="Times New Roman" w:hAnsi="Times New Roman" w:cs="Times New Roman"/>
        </w:rPr>
      </w:pPr>
    </w:p>
    <w:p w:rsidR="0045197C" w:rsidRPr="002229B3" w:rsidRDefault="0045197C" w:rsidP="00404889">
      <w:pPr>
        <w:rPr>
          <w:rFonts w:ascii="Times New Roman" w:hAnsi="Times New Roman" w:cs="Times New Roman"/>
        </w:rPr>
      </w:pPr>
      <w:r w:rsidRPr="002229B3">
        <w:rPr>
          <w:rFonts w:ascii="Times New Roman" w:hAnsi="Times New Roman" w:cs="Times New Roman"/>
        </w:rPr>
        <w:t xml:space="preserve">Resumidamente, ela age como instrumento de proteção e amparo frente às vicissitudes da vida, além de contribuir com o desenvolvimento familiar. Para cada carência social observada no artigo supramencionado, há pelo menos uma prestação previdenciária cabível. </w:t>
      </w:r>
    </w:p>
    <w:p w:rsidR="00FC798E" w:rsidRPr="002229B3" w:rsidRDefault="00FC798E" w:rsidP="00404889">
      <w:pPr>
        <w:rPr>
          <w:rFonts w:ascii="Times New Roman" w:hAnsi="Times New Roman" w:cs="Times New Roman"/>
        </w:rPr>
      </w:pPr>
    </w:p>
    <w:p w:rsidR="00FC798E" w:rsidRPr="002229B3" w:rsidRDefault="00FC798E" w:rsidP="00404889">
      <w:pPr>
        <w:rPr>
          <w:rFonts w:ascii="Times New Roman" w:hAnsi="Times New Roman" w:cs="Times New Roman"/>
        </w:rPr>
      </w:pPr>
    </w:p>
    <w:p w:rsidR="00FC798E" w:rsidRDefault="00FC798E" w:rsidP="00185326">
      <w:pPr>
        <w:ind w:firstLine="0"/>
        <w:rPr>
          <w:rFonts w:ascii="Times New Roman" w:hAnsi="Times New Roman" w:cs="Times New Roman"/>
          <w:b/>
        </w:rPr>
      </w:pPr>
      <w:r w:rsidRPr="002229B3">
        <w:rPr>
          <w:rFonts w:ascii="Times New Roman" w:hAnsi="Times New Roman" w:cs="Times New Roman"/>
          <w:b/>
        </w:rPr>
        <w:t>2.2. PENSÃO POR MORTE E OS DEPENDENTES.</w:t>
      </w:r>
    </w:p>
    <w:p w:rsidR="007B17A7" w:rsidRPr="002229B3" w:rsidRDefault="007B17A7" w:rsidP="00404889">
      <w:pPr>
        <w:rPr>
          <w:rFonts w:ascii="Times New Roman" w:hAnsi="Times New Roman" w:cs="Times New Roman"/>
          <w:b/>
        </w:rPr>
      </w:pPr>
    </w:p>
    <w:p w:rsidR="00FC798E" w:rsidRPr="002229B3" w:rsidRDefault="00FC798E" w:rsidP="00404889">
      <w:pPr>
        <w:rPr>
          <w:rFonts w:ascii="Times New Roman" w:hAnsi="Times New Roman" w:cs="Times New Roman"/>
        </w:rPr>
      </w:pPr>
    </w:p>
    <w:p w:rsidR="008F1FA3" w:rsidRPr="002229B3" w:rsidRDefault="008F1FA3" w:rsidP="00404889">
      <w:pPr>
        <w:rPr>
          <w:rFonts w:ascii="Times New Roman" w:hAnsi="Times New Roman" w:cs="Times New Roman"/>
        </w:rPr>
      </w:pPr>
      <w:r w:rsidRPr="002229B3">
        <w:rPr>
          <w:rFonts w:ascii="Times New Roman" w:hAnsi="Times New Roman" w:cs="Times New Roman"/>
        </w:rPr>
        <w:t xml:space="preserve">Conforme preconiza Jardim (2013), </w:t>
      </w:r>
      <w:r w:rsidRPr="002229B3">
        <w:rPr>
          <w:rFonts w:ascii="Times New Roman" w:hAnsi="Times New Roman" w:cs="Times New Roman"/>
          <w:i/>
        </w:rPr>
        <w:t>ipsis litteris,</w:t>
      </w:r>
      <w:r w:rsidRPr="002229B3">
        <w:rPr>
          <w:rFonts w:ascii="Times New Roman" w:hAnsi="Times New Roman" w:cs="Times New Roman"/>
        </w:rPr>
        <w:t xml:space="preserve"> “Apenas dois benefícios são destinados aos dependentes diretamente. São eles a pensão por morte e ao (sic) auxílio reclusão.”</w:t>
      </w:r>
      <w:r w:rsidR="008B5CDC" w:rsidRPr="002229B3">
        <w:rPr>
          <w:rFonts w:ascii="Times New Roman" w:hAnsi="Times New Roman" w:cs="Times New Roman"/>
        </w:rPr>
        <w:t xml:space="preserve">. Ibrahim (2011) </w:t>
      </w:r>
      <w:r w:rsidRPr="002229B3">
        <w:rPr>
          <w:rFonts w:ascii="Times New Roman" w:hAnsi="Times New Roman" w:cs="Times New Roman"/>
        </w:rPr>
        <w:t>Ater-se-á ao benefício previdenciário da pensão por morte.</w:t>
      </w:r>
    </w:p>
    <w:p w:rsidR="00C41D3E" w:rsidRPr="002229B3" w:rsidRDefault="00407314" w:rsidP="00404889">
      <w:pPr>
        <w:rPr>
          <w:rFonts w:ascii="Times New Roman" w:hAnsi="Times New Roman" w:cs="Times New Roman"/>
        </w:rPr>
      </w:pPr>
      <w:r w:rsidRPr="002229B3">
        <w:rPr>
          <w:rFonts w:ascii="Times New Roman" w:hAnsi="Times New Roman" w:cs="Times New Roman"/>
        </w:rPr>
        <w:t xml:space="preserve">A morte é evento certo, porém de data imprevisível. </w:t>
      </w:r>
      <w:r w:rsidR="006F44D9" w:rsidRPr="002229B3">
        <w:rPr>
          <w:rFonts w:ascii="Times New Roman" w:hAnsi="Times New Roman" w:cs="Times New Roman"/>
        </w:rPr>
        <w:t xml:space="preserve"> Segundo aduz Barbosa Filho (2014), </w:t>
      </w:r>
      <w:r w:rsidRPr="002229B3">
        <w:rPr>
          <w:rFonts w:ascii="Times New Roman" w:hAnsi="Times New Roman" w:cs="Times New Roman"/>
        </w:rPr>
        <w:t>A fim de evitar que a ocorrência repent</w:t>
      </w:r>
      <w:r w:rsidR="003C0AFC" w:rsidRPr="002229B3">
        <w:rPr>
          <w:rFonts w:ascii="Times New Roman" w:hAnsi="Times New Roman" w:cs="Times New Roman"/>
        </w:rPr>
        <w:t>ina da morte do segurado abale a estrutura econômica da</w:t>
      </w:r>
      <w:r w:rsidR="006F44D9" w:rsidRPr="002229B3">
        <w:rPr>
          <w:rFonts w:ascii="Times New Roman" w:hAnsi="Times New Roman" w:cs="Times New Roman"/>
        </w:rPr>
        <w:t>queles que formam sua família</w:t>
      </w:r>
      <w:r w:rsidR="003C0AFC" w:rsidRPr="002229B3">
        <w:rPr>
          <w:rFonts w:ascii="Times New Roman" w:hAnsi="Times New Roman" w:cs="Times New Roman"/>
        </w:rPr>
        <w:t xml:space="preserve">, a Previdência Social, em razão do seu cunho protetivo, destina aos dependentes dele uma pensão </w:t>
      </w:r>
      <w:r w:rsidR="00AC0AD6" w:rsidRPr="002229B3">
        <w:rPr>
          <w:rFonts w:ascii="Times New Roman" w:hAnsi="Times New Roman" w:cs="Times New Roman"/>
        </w:rPr>
        <w:t>para</w:t>
      </w:r>
      <w:r w:rsidR="003C0AFC" w:rsidRPr="002229B3">
        <w:rPr>
          <w:rFonts w:ascii="Times New Roman" w:hAnsi="Times New Roman" w:cs="Times New Roman"/>
        </w:rPr>
        <w:t xml:space="preserve"> ampará-los, porquanto não mais poderá ele prover o sustento do seu clã.</w:t>
      </w:r>
      <w:r w:rsidR="00A72F1B" w:rsidRPr="002229B3">
        <w:rPr>
          <w:rFonts w:ascii="Times New Roman" w:hAnsi="Times New Roman" w:cs="Times New Roman"/>
        </w:rPr>
        <w:t xml:space="preserve"> </w:t>
      </w:r>
    </w:p>
    <w:p w:rsidR="00C41D3E" w:rsidRPr="002229B3" w:rsidRDefault="00C41D3E" w:rsidP="00404889">
      <w:pPr>
        <w:rPr>
          <w:rFonts w:ascii="Times New Roman" w:hAnsi="Times New Roman" w:cs="Times New Roman"/>
        </w:rPr>
      </w:pPr>
      <w:r w:rsidRPr="002229B3">
        <w:rPr>
          <w:rFonts w:ascii="Times New Roman" w:hAnsi="Times New Roman" w:cs="Times New Roman"/>
        </w:rPr>
        <w:t xml:space="preserve">Sucintamente, </w:t>
      </w:r>
      <w:r w:rsidR="00BE087E" w:rsidRPr="002229B3">
        <w:rPr>
          <w:rFonts w:ascii="Times New Roman" w:hAnsi="Times New Roman" w:cs="Times New Roman"/>
        </w:rPr>
        <w:t xml:space="preserve">de acordo com o entendimento de Santos ([s.d], p. 5) </w:t>
      </w:r>
      <w:r w:rsidRPr="002229B3">
        <w:rPr>
          <w:rFonts w:ascii="Times New Roman" w:hAnsi="Times New Roman" w:cs="Times New Roman"/>
        </w:rPr>
        <w:t xml:space="preserve">a morte pode ser compreendida de três maneiras: natural, quando há cessação da atividade cerebral em função de doença ou senectude; acidentária, decorrente de acidente de trabalho que esgota a vida do segurado; e presumida, quando declarada juridicamente a ausência do segurado, seja por envolvimento em situações de risco ou por não retornar ao lar após dois anos do final de uma guerra – prisioneiro de guerra. </w:t>
      </w:r>
    </w:p>
    <w:p w:rsidR="0045197C" w:rsidRPr="002229B3" w:rsidRDefault="0045197C" w:rsidP="00404889">
      <w:pPr>
        <w:rPr>
          <w:rFonts w:ascii="Times New Roman" w:hAnsi="Times New Roman" w:cs="Times New Roman"/>
        </w:rPr>
      </w:pPr>
      <w:r w:rsidRPr="002229B3">
        <w:rPr>
          <w:rFonts w:ascii="Times New Roman" w:hAnsi="Times New Roman" w:cs="Times New Roman"/>
        </w:rPr>
        <w:t xml:space="preserve">No caso dos </w:t>
      </w:r>
      <w:r w:rsidR="00407314" w:rsidRPr="002229B3">
        <w:rPr>
          <w:rFonts w:ascii="Times New Roman" w:hAnsi="Times New Roman" w:cs="Times New Roman"/>
        </w:rPr>
        <w:t xml:space="preserve">dois </w:t>
      </w:r>
      <w:r w:rsidRPr="002229B3">
        <w:rPr>
          <w:rFonts w:ascii="Times New Roman" w:hAnsi="Times New Roman" w:cs="Times New Roman"/>
        </w:rPr>
        <w:t>últimos itens listados</w:t>
      </w:r>
      <w:r w:rsidR="00407314" w:rsidRPr="002229B3">
        <w:rPr>
          <w:rFonts w:ascii="Times New Roman" w:hAnsi="Times New Roman" w:cs="Times New Roman"/>
        </w:rPr>
        <w:t xml:space="preserve"> do Art. 1º da Lei 8.213/91,</w:t>
      </w:r>
      <w:r w:rsidRPr="002229B3">
        <w:rPr>
          <w:rFonts w:ascii="Times New Roman" w:hAnsi="Times New Roman" w:cs="Times New Roman"/>
        </w:rPr>
        <w:t xml:space="preserve"> – prisão ou morte do segurado – </w:t>
      </w:r>
      <w:r w:rsidR="00407314" w:rsidRPr="002229B3">
        <w:rPr>
          <w:rFonts w:ascii="Times New Roman" w:hAnsi="Times New Roman" w:cs="Times New Roman"/>
        </w:rPr>
        <w:t>há</w:t>
      </w:r>
      <w:r w:rsidRPr="002229B3">
        <w:rPr>
          <w:rFonts w:ascii="Times New Roman" w:hAnsi="Times New Roman" w:cs="Times New Roman"/>
        </w:rPr>
        <w:t xml:space="preserve"> um enquadramento, determinado pelo Art. 16 desta mesma Lei, que relaciona</w:t>
      </w:r>
      <w:r w:rsidR="00FC798E" w:rsidRPr="002229B3">
        <w:rPr>
          <w:rFonts w:ascii="Times New Roman" w:hAnsi="Times New Roman" w:cs="Times New Roman"/>
        </w:rPr>
        <w:t xml:space="preserve"> em</w:t>
      </w:r>
      <w:r w:rsidRPr="002229B3">
        <w:rPr>
          <w:rFonts w:ascii="Times New Roman" w:hAnsi="Times New Roman" w:cs="Times New Roman"/>
        </w:rPr>
        <w:t xml:space="preserve"> </w:t>
      </w:r>
      <w:r w:rsidR="00FC798E" w:rsidRPr="002229B3">
        <w:rPr>
          <w:rFonts w:ascii="Times New Roman" w:hAnsi="Times New Roman" w:cs="Times New Roman"/>
        </w:rPr>
        <w:t xml:space="preserve">três incisos (que configuram três classes estabelecidas por ordem de importância) </w:t>
      </w:r>
      <w:r w:rsidRPr="002229B3">
        <w:rPr>
          <w:rFonts w:ascii="Times New Roman" w:hAnsi="Times New Roman" w:cs="Times New Roman"/>
        </w:rPr>
        <w:t>aqueles que podem ser classificados como dependentes do segurado em caso de óbito ou prisão e, assim, requi</w:t>
      </w:r>
      <w:r w:rsidR="00FC798E" w:rsidRPr="002229B3">
        <w:rPr>
          <w:rFonts w:ascii="Times New Roman" w:hAnsi="Times New Roman" w:cs="Times New Roman"/>
        </w:rPr>
        <w:t>sitar o auxílio previdenciário:</w:t>
      </w:r>
    </w:p>
    <w:p w:rsidR="00FC798E" w:rsidRPr="002229B3" w:rsidRDefault="00FC798E" w:rsidP="002229B3">
      <w:pPr>
        <w:spacing w:line="240" w:lineRule="auto"/>
        <w:rPr>
          <w:rFonts w:ascii="Times New Roman" w:hAnsi="Times New Roman" w:cs="Times New Roman"/>
        </w:rPr>
      </w:pPr>
    </w:p>
    <w:p w:rsidR="00FC798E" w:rsidRPr="007B17A7" w:rsidRDefault="00FC798E" w:rsidP="007B17A7">
      <w:pPr>
        <w:pStyle w:val="CitaoLonga"/>
        <w:ind w:firstLine="0"/>
        <w:rPr>
          <w:rFonts w:ascii="Times New Roman" w:hAnsi="Times New Roman" w:cs="Times New Roman"/>
          <w:lang w:eastAsia="pt-BR"/>
        </w:rPr>
      </w:pPr>
      <w:bookmarkStart w:id="1" w:name="art16"/>
      <w:bookmarkEnd w:id="1"/>
      <w:r w:rsidRPr="007B17A7">
        <w:rPr>
          <w:rFonts w:ascii="Times New Roman" w:hAnsi="Times New Roman" w:cs="Times New Roman"/>
          <w:lang w:eastAsia="pt-BR"/>
        </w:rPr>
        <w:lastRenderedPageBreak/>
        <w:t>Art. 16. São beneficiários do Regime Geral de Previdência Social, na condição de dependentes do segurado:</w:t>
      </w:r>
    </w:p>
    <w:p w:rsidR="00FC798E" w:rsidRPr="007B17A7" w:rsidRDefault="00FC798E" w:rsidP="007B17A7">
      <w:pPr>
        <w:pStyle w:val="CitaoLonga"/>
        <w:ind w:firstLine="0"/>
        <w:rPr>
          <w:rFonts w:ascii="Times New Roman" w:hAnsi="Times New Roman" w:cs="Times New Roman"/>
          <w:lang w:eastAsia="pt-BR"/>
        </w:rPr>
      </w:pPr>
      <w:bookmarkStart w:id="2" w:name="art16i."/>
      <w:bookmarkEnd w:id="2"/>
      <w:r w:rsidRPr="007B17A7">
        <w:rPr>
          <w:rFonts w:ascii="Times New Roman" w:hAnsi="Times New Roman" w:cs="Times New Roman"/>
          <w:lang w:eastAsia="pt-BR"/>
        </w:rPr>
        <w:t>I - o cônjuge, a companheira, o companheiro e o filho não emancipado, de qualquer condição, menor de 21 (vinte e um) anos ou inválido ou que tenha deficiência intelectual ou mental que o torne absoluta ou relativamente incapaz, assim declarado judicialmente;</w:t>
      </w:r>
    </w:p>
    <w:p w:rsidR="00FC798E" w:rsidRPr="007B17A7" w:rsidRDefault="00FC798E" w:rsidP="007B17A7">
      <w:pPr>
        <w:pStyle w:val="CitaoLonga"/>
        <w:ind w:left="0" w:firstLine="2268"/>
        <w:rPr>
          <w:rFonts w:ascii="Times New Roman" w:hAnsi="Times New Roman" w:cs="Times New Roman"/>
          <w:lang w:eastAsia="pt-BR"/>
        </w:rPr>
      </w:pPr>
      <w:r w:rsidRPr="007B17A7">
        <w:rPr>
          <w:rFonts w:ascii="Times New Roman" w:hAnsi="Times New Roman" w:cs="Times New Roman"/>
          <w:lang w:eastAsia="pt-BR"/>
        </w:rPr>
        <w:t>II - os pais;</w:t>
      </w:r>
      <w:bookmarkStart w:id="3" w:name="art16iii."/>
      <w:bookmarkEnd w:id="3"/>
    </w:p>
    <w:p w:rsidR="00FC798E" w:rsidRPr="007B17A7" w:rsidRDefault="00FC798E" w:rsidP="007B17A7">
      <w:pPr>
        <w:pStyle w:val="CitaoLonga"/>
        <w:ind w:firstLine="0"/>
        <w:rPr>
          <w:rFonts w:ascii="Times New Roman" w:hAnsi="Times New Roman" w:cs="Times New Roman"/>
          <w:lang w:eastAsia="pt-BR"/>
        </w:rPr>
      </w:pPr>
      <w:r w:rsidRPr="007B17A7">
        <w:rPr>
          <w:rFonts w:ascii="Times New Roman" w:hAnsi="Times New Roman" w:cs="Times New Roman"/>
          <w:lang w:eastAsia="pt-BR"/>
        </w:rPr>
        <w:t xml:space="preserve">III - o irmão não emancipado, de qualquer condição, menor de 21 (vinte e um) anos ou inválido ou que tenha deficiência intelectual ou mental que o torne absoluta ou relativamente incapaz, assim declarado judicialmente; </w:t>
      </w:r>
    </w:p>
    <w:p w:rsidR="00FC798E" w:rsidRPr="007B17A7" w:rsidRDefault="00FC798E" w:rsidP="007B17A7">
      <w:pPr>
        <w:pStyle w:val="CitaoLonga"/>
        <w:ind w:firstLine="0"/>
        <w:rPr>
          <w:rFonts w:ascii="Times New Roman" w:hAnsi="Times New Roman" w:cs="Times New Roman"/>
          <w:shd w:val="clear" w:color="auto" w:fill="FFFFFF"/>
        </w:rPr>
      </w:pPr>
      <w:r w:rsidRPr="007B17A7">
        <w:rPr>
          <w:rFonts w:ascii="Times New Roman" w:hAnsi="Times New Roman" w:cs="Times New Roman"/>
          <w:shd w:val="clear" w:color="auto" w:fill="FFFFFF"/>
        </w:rPr>
        <w:t>§ 1º A existência de dependente de qualquer das classes deste artigo exclui do direito às prestações os das classes seguintes.</w:t>
      </w:r>
    </w:p>
    <w:p w:rsidR="00C41D3E" w:rsidRPr="007B17A7" w:rsidRDefault="007B17A7" w:rsidP="007B17A7">
      <w:pPr>
        <w:pStyle w:val="CitaoLonga"/>
        <w:ind w:firstLine="0"/>
        <w:rPr>
          <w:rFonts w:ascii="Times New Roman" w:hAnsi="Times New Roman" w:cs="Times New Roman"/>
        </w:rPr>
      </w:pPr>
      <w:bookmarkStart w:id="4" w:name="art16§2"/>
      <w:bookmarkEnd w:id="4"/>
      <w:r>
        <w:rPr>
          <w:rFonts w:ascii="Times New Roman" w:hAnsi="Times New Roman" w:cs="Times New Roman"/>
        </w:rPr>
        <w:t xml:space="preserve">§ 2º </w:t>
      </w:r>
      <w:r w:rsidR="00C41D3E" w:rsidRPr="007B17A7">
        <w:rPr>
          <w:rFonts w:ascii="Times New Roman" w:hAnsi="Times New Roman" w:cs="Times New Roman"/>
        </w:rPr>
        <w:t>O enteado e o menor tutelado equiparam-se a filho mediante declaração do segurado e desde que comprovada a dependência econômica na forma estabelecida no Regulamento.</w:t>
      </w:r>
    </w:p>
    <w:p w:rsidR="00C41D3E" w:rsidRPr="007B17A7" w:rsidRDefault="00C41D3E" w:rsidP="007B17A7">
      <w:pPr>
        <w:pStyle w:val="CitaoLonga"/>
        <w:ind w:firstLine="0"/>
        <w:rPr>
          <w:rFonts w:ascii="Times New Roman" w:hAnsi="Times New Roman" w:cs="Times New Roman"/>
        </w:rPr>
      </w:pPr>
      <w:r w:rsidRPr="007B17A7">
        <w:rPr>
          <w:rFonts w:ascii="Times New Roman" w:hAnsi="Times New Roman" w:cs="Times New Roman"/>
        </w:rPr>
        <w:t>§ 3º Considera-se companheira ou companheiro a pessoa que, sem ser casada, mantém união estável com o segurado ou com a segurada, de acordo com o</w:t>
      </w:r>
      <w:r w:rsidRPr="007B17A7">
        <w:rPr>
          <w:rStyle w:val="apple-converted-space"/>
          <w:rFonts w:ascii="Times New Roman" w:hAnsi="Times New Roman" w:cs="Times New Roman"/>
          <w:color w:val="000000"/>
        </w:rPr>
        <w:t> </w:t>
      </w:r>
      <w:r w:rsidRPr="007B17A7">
        <w:rPr>
          <w:rFonts w:ascii="Times New Roman" w:hAnsi="Times New Roman" w:cs="Times New Roman"/>
        </w:rPr>
        <w:t>§ 3º do art. 226 da Constituição Federal.</w:t>
      </w:r>
    </w:p>
    <w:p w:rsidR="00C41D3E" w:rsidRDefault="00C41D3E" w:rsidP="007B17A7">
      <w:pPr>
        <w:pStyle w:val="CitaoLonga"/>
        <w:ind w:firstLine="0"/>
        <w:rPr>
          <w:rFonts w:ascii="Times New Roman" w:hAnsi="Times New Roman" w:cs="Times New Roman"/>
        </w:rPr>
      </w:pPr>
      <w:r w:rsidRPr="007B17A7">
        <w:rPr>
          <w:rFonts w:ascii="Times New Roman" w:hAnsi="Times New Roman" w:cs="Times New Roman"/>
        </w:rPr>
        <w:t>§ 4º A dependência econômica das pessoas indicadas no inciso I é presumida e a das demais deve ser comprovada.</w:t>
      </w:r>
      <w:r w:rsidR="0015750B" w:rsidRPr="007B17A7">
        <w:rPr>
          <w:rFonts w:ascii="Times New Roman" w:hAnsi="Times New Roman" w:cs="Times New Roman"/>
        </w:rPr>
        <w:t xml:space="preserve"> </w:t>
      </w:r>
      <w:r w:rsidR="00D22699" w:rsidRPr="007B17A7">
        <w:rPr>
          <w:rFonts w:ascii="Times New Roman" w:hAnsi="Times New Roman" w:cs="Times New Roman"/>
        </w:rPr>
        <w:t xml:space="preserve">(BRASIL, 1991, p. 1437-38). </w:t>
      </w:r>
    </w:p>
    <w:p w:rsidR="00404889" w:rsidRPr="007B17A7" w:rsidRDefault="00404889" w:rsidP="007B17A7">
      <w:pPr>
        <w:pStyle w:val="CitaoLonga"/>
        <w:ind w:firstLine="0"/>
        <w:rPr>
          <w:rFonts w:ascii="Times New Roman" w:hAnsi="Times New Roman" w:cs="Times New Roman"/>
        </w:rPr>
      </w:pPr>
    </w:p>
    <w:p w:rsidR="00C41D3E" w:rsidRPr="002229B3" w:rsidRDefault="00C41D3E" w:rsidP="002229B3">
      <w:pPr>
        <w:spacing w:line="240" w:lineRule="auto"/>
        <w:rPr>
          <w:rFonts w:ascii="Times New Roman" w:hAnsi="Times New Roman" w:cs="Times New Roman"/>
        </w:rPr>
      </w:pPr>
    </w:p>
    <w:p w:rsidR="00AC0AD6" w:rsidRPr="002229B3" w:rsidRDefault="00C41D3E" w:rsidP="00404889">
      <w:pPr>
        <w:rPr>
          <w:rFonts w:ascii="Times New Roman" w:hAnsi="Times New Roman" w:cs="Times New Roman"/>
          <w:b/>
        </w:rPr>
      </w:pPr>
      <w:r w:rsidRPr="002229B3">
        <w:rPr>
          <w:rFonts w:ascii="Times New Roman" w:hAnsi="Times New Roman" w:cs="Times New Roman"/>
        </w:rPr>
        <w:t>Cabe ressalvar que as previsões legais específicas da pensão por morte estão dispostas do Art. 74 ao Art. 79 da Lei 8.213/91</w:t>
      </w:r>
      <w:r w:rsidR="00D22699" w:rsidRPr="002229B3">
        <w:rPr>
          <w:rFonts w:ascii="Times New Roman" w:hAnsi="Times New Roman" w:cs="Times New Roman"/>
        </w:rPr>
        <w:t xml:space="preserve"> (Id. Ibid., p. 1445-46)</w:t>
      </w:r>
      <w:r w:rsidR="00185326">
        <w:rPr>
          <w:rFonts w:ascii="Times New Roman" w:hAnsi="Times New Roman" w:cs="Times New Roman"/>
        </w:rPr>
        <w:t xml:space="preserve"> e nesse excerto, bem </w:t>
      </w:r>
      <w:r w:rsidRPr="002229B3">
        <w:rPr>
          <w:rFonts w:ascii="Times New Roman" w:hAnsi="Times New Roman" w:cs="Times New Roman"/>
        </w:rPr>
        <w:t>como em todo o corpo textual do Art. 16</w:t>
      </w:r>
      <w:r w:rsidR="00D22699" w:rsidRPr="002229B3">
        <w:rPr>
          <w:rFonts w:ascii="Times New Roman" w:hAnsi="Times New Roman" w:cs="Times New Roman"/>
        </w:rPr>
        <w:t xml:space="preserve"> da mesma Lei, </w:t>
      </w:r>
      <w:r w:rsidRPr="002229B3">
        <w:rPr>
          <w:rFonts w:ascii="Times New Roman" w:hAnsi="Times New Roman" w:cs="Times New Roman"/>
        </w:rPr>
        <w:t xml:space="preserve">constam os termos “cônjuge, companheiro e companheira”, mas não os verbetes “concubina, </w:t>
      </w:r>
      <w:r w:rsidR="00D22699" w:rsidRPr="002229B3">
        <w:rPr>
          <w:rFonts w:ascii="Times New Roman" w:hAnsi="Times New Roman" w:cs="Times New Roman"/>
        </w:rPr>
        <w:t>concubinato impuro</w:t>
      </w:r>
      <w:r w:rsidRPr="002229B3">
        <w:rPr>
          <w:rFonts w:ascii="Times New Roman" w:hAnsi="Times New Roman" w:cs="Times New Roman"/>
        </w:rPr>
        <w:t>” e termos afins. Este assunto será ampliado subsequentemente, aliado</w:t>
      </w:r>
      <w:r w:rsidR="00D22699" w:rsidRPr="002229B3">
        <w:rPr>
          <w:rFonts w:ascii="Times New Roman" w:hAnsi="Times New Roman" w:cs="Times New Roman"/>
        </w:rPr>
        <w:t>, com algumas nuanças doutrinárias,</w:t>
      </w:r>
      <w:r w:rsidRPr="002229B3">
        <w:rPr>
          <w:rFonts w:ascii="Times New Roman" w:hAnsi="Times New Roman" w:cs="Times New Roman"/>
        </w:rPr>
        <w:t xml:space="preserve"> à visão jurisprudencial correspondente.</w:t>
      </w:r>
    </w:p>
    <w:p w:rsidR="00AC0AD6" w:rsidRPr="002229B3" w:rsidRDefault="00AC0AD6" w:rsidP="00404889">
      <w:pPr>
        <w:rPr>
          <w:rFonts w:ascii="Times New Roman" w:hAnsi="Times New Roman" w:cs="Times New Roman"/>
          <w:b/>
        </w:rPr>
      </w:pPr>
    </w:p>
    <w:p w:rsidR="00AC0AD6" w:rsidRPr="002229B3" w:rsidRDefault="00AC0AD6" w:rsidP="00404889">
      <w:pPr>
        <w:rPr>
          <w:rFonts w:ascii="Times New Roman" w:hAnsi="Times New Roman" w:cs="Times New Roman"/>
          <w:b/>
        </w:rPr>
      </w:pPr>
    </w:p>
    <w:p w:rsidR="007A41DB" w:rsidRDefault="000E11F5" w:rsidP="00185326">
      <w:pPr>
        <w:ind w:firstLine="0"/>
        <w:rPr>
          <w:rFonts w:ascii="Times New Roman" w:hAnsi="Times New Roman" w:cs="Times New Roman"/>
          <w:b/>
        </w:rPr>
      </w:pPr>
      <w:r w:rsidRPr="002229B3">
        <w:rPr>
          <w:rFonts w:ascii="Times New Roman" w:hAnsi="Times New Roman" w:cs="Times New Roman"/>
          <w:b/>
        </w:rPr>
        <w:t>3. CONCUB</w:t>
      </w:r>
      <w:r w:rsidR="002030DB" w:rsidRPr="002229B3">
        <w:rPr>
          <w:rFonts w:ascii="Times New Roman" w:hAnsi="Times New Roman" w:cs="Times New Roman"/>
          <w:b/>
        </w:rPr>
        <w:t>INATO E A VISÃO JURISPRUDENCIAL</w:t>
      </w:r>
    </w:p>
    <w:p w:rsidR="007B17A7" w:rsidRPr="002229B3" w:rsidRDefault="007B17A7" w:rsidP="00404889">
      <w:pPr>
        <w:rPr>
          <w:rFonts w:ascii="Times New Roman" w:hAnsi="Times New Roman" w:cs="Times New Roman"/>
          <w:b/>
        </w:rPr>
      </w:pPr>
    </w:p>
    <w:p w:rsidR="007A41DB" w:rsidRPr="002229B3" w:rsidRDefault="007A41DB" w:rsidP="00404889">
      <w:pPr>
        <w:rPr>
          <w:rFonts w:ascii="Times New Roman" w:hAnsi="Times New Roman" w:cs="Times New Roman"/>
          <w:b/>
        </w:rPr>
      </w:pPr>
    </w:p>
    <w:p w:rsidR="00676659" w:rsidRPr="002229B3" w:rsidRDefault="00676659" w:rsidP="00404889">
      <w:pPr>
        <w:rPr>
          <w:rFonts w:ascii="Times New Roman" w:hAnsi="Times New Roman" w:cs="Times New Roman"/>
        </w:rPr>
      </w:pPr>
      <w:r w:rsidRPr="002229B3">
        <w:rPr>
          <w:rFonts w:ascii="Times New Roman" w:hAnsi="Times New Roman" w:cs="Times New Roman"/>
        </w:rPr>
        <w:t>No que tange ao direito de requerimento de pensão por morte quando da presença do chamado concubinato adulterino, Castilho (2012) classifica como vacilante a jurisprudência a respeito do assunt</w:t>
      </w:r>
      <w:r w:rsidR="0091063F" w:rsidRPr="002229B3">
        <w:rPr>
          <w:rFonts w:ascii="Times New Roman" w:hAnsi="Times New Roman" w:cs="Times New Roman"/>
        </w:rPr>
        <w:t xml:space="preserve">o, pois não há posição claramente definida, sendo que, ainda nas palavras do autor, isso dá margem a injustiças imensuráveis. Na mesma linha de raciocínio, aduz que a Lei, a rigor, não contempla o concubinato. </w:t>
      </w:r>
    </w:p>
    <w:p w:rsidR="00A1497E" w:rsidRPr="002229B3" w:rsidRDefault="00A1497E" w:rsidP="00404889">
      <w:pPr>
        <w:rPr>
          <w:rFonts w:ascii="Times New Roman" w:hAnsi="Times New Roman" w:cs="Times New Roman"/>
        </w:rPr>
      </w:pPr>
      <w:r w:rsidRPr="002229B3">
        <w:rPr>
          <w:rFonts w:ascii="Times New Roman" w:hAnsi="Times New Roman" w:cs="Times New Roman"/>
        </w:rPr>
        <w:t>Em primeiro momento, far-se-á uma sequência de citações sobre os dispos</w:t>
      </w:r>
      <w:r w:rsidR="00AC0AD6" w:rsidRPr="002229B3">
        <w:rPr>
          <w:rFonts w:ascii="Times New Roman" w:hAnsi="Times New Roman" w:cs="Times New Roman"/>
        </w:rPr>
        <w:t>itivos legais atinentes ao tema;</w:t>
      </w:r>
      <w:r w:rsidRPr="002229B3">
        <w:rPr>
          <w:rFonts w:ascii="Times New Roman" w:hAnsi="Times New Roman" w:cs="Times New Roman"/>
        </w:rPr>
        <w:t xml:space="preserve"> imediatamente, uma exposição sobre as jurisprudências acerca do assunto, buscando, não confrontar, senão demonstrar como a questão tem sido interpretada em juízo, ainda que </w:t>
      </w:r>
      <w:r w:rsidR="00AC0AD6" w:rsidRPr="002229B3">
        <w:rPr>
          <w:rFonts w:ascii="Times New Roman" w:hAnsi="Times New Roman" w:cs="Times New Roman"/>
        </w:rPr>
        <w:t>se tendo</w:t>
      </w:r>
      <w:r w:rsidRPr="002229B3">
        <w:rPr>
          <w:rFonts w:ascii="Times New Roman" w:hAnsi="Times New Roman" w:cs="Times New Roman"/>
        </w:rPr>
        <w:t xml:space="preserve"> por base de julgamento os mesmo</w:t>
      </w:r>
      <w:r w:rsidR="007B17A7">
        <w:rPr>
          <w:rFonts w:ascii="Times New Roman" w:hAnsi="Times New Roman" w:cs="Times New Roman"/>
        </w:rPr>
        <w:t>s</w:t>
      </w:r>
      <w:r w:rsidRPr="002229B3">
        <w:rPr>
          <w:rFonts w:ascii="Times New Roman" w:hAnsi="Times New Roman" w:cs="Times New Roman"/>
        </w:rPr>
        <w:t xml:space="preserve"> artigos legais.</w:t>
      </w:r>
    </w:p>
    <w:p w:rsidR="000E6DEF" w:rsidRPr="002229B3" w:rsidRDefault="003E2936" w:rsidP="00404889">
      <w:pPr>
        <w:rPr>
          <w:rFonts w:ascii="Times New Roman" w:hAnsi="Times New Roman" w:cs="Times New Roman"/>
        </w:rPr>
      </w:pPr>
      <w:r w:rsidRPr="002229B3">
        <w:rPr>
          <w:rFonts w:ascii="Times New Roman" w:hAnsi="Times New Roman" w:cs="Times New Roman"/>
        </w:rPr>
        <w:lastRenderedPageBreak/>
        <w:t>Preliminarmente, é imperioso definir</w:t>
      </w:r>
      <w:r w:rsidR="00A1497E" w:rsidRPr="002229B3">
        <w:rPr>
          <w:rFonts w:ascii="Times New Roman" w:hAnsi="Times New Roman" w:cs="Times New Roman"/>
        </w:rPr>
        <w:t>, respectivamente,</w:t>
      </w:r>
      <w:r w:rsidRPr="002229B3">
        <w:rPr>
          <w:rFonts w:ascii="Times New Roman" w:hAnsi="Times New Roman" w:cs="Times New Roman"/>
        </w:rPr>
        <w:t xml:space="preserve"> o concubinato</w:t>
      </w:r>
      <w:r w:rsidR="00A1497E" w:rsidRPr="002229B3">
        <w:rPr>
          <w:rFonts w:ascii="Times New Roman" w:hAnsi="Times New Roman" w:cs="Times New Roman"/>
        </w:rPr>
        <w:t xml:space="preserve"> e a união estável</w:t>
      </w:r>
      <w:r w:rsidRPr="002229B3">
        <w:rPr>
          <w:rFonts w:ascii="Times New Roman" w:hAnsi="Times New Roman" w:cs="Times New Roman"/>
        </w:rPr>
        <w:t xml:space="preserve"> </w:t>
      </w:r>
      <w:r w:rsidR="00676659" w:rsidRPr="002229B3">
        <w:rPr>
          <w:rFonts w:ascii="Times New Roman" w:hAnsi="Times New Roman" w:cs="Times New Roman"/>
        </w:rPr>
        <w:t xml:space="preserve">à luz dos dispositivos legais </w:t>
      </w:r>
      <w:r w:rsidRPr="002229B3">
        <w:rPr>
          <w:rFonts w:ascii="Times New Roman" w:hAnsi="Times New Roman" w:cs="Times New Roman"/>
        </w:rPr>
        <w:t>para se proceder à correta apreensão das circunstâncias acerca de tal. O Art. 1.727 do Código Civil de 2002 reza o seguinte: “Art. 1.727. As relações não eventuais entre o homem e a mulher, impedidos de casar, constituem concubinato.”</w:t>
      </w:r>
      <w:r w:rsidR="00D22699" w:rsidRPr="002229B3">
        <w:rPr>
          <w:rFonts w:ascii="Times New Roman" w:hAnsi="Times New Roman" w:cs="Times New Roman"/>
        </w:rPr>
        <w:t xml:space="preserve"> (BRASIL,</w:t>
      </w:r>
      <w:r w:rsidRPr="002229B3">
        <w:rPr>
          <w:rFonts w:ascii="Times New Roman" w:hAnsi="Times New Roman" w:cs="Times New Roman"/>
        </w:rPr>
        <w:t xml:space="preserve"> 2002</w:t>
      </w:r>
      <w:r w:rsidR="00D22699" w:rsidRPr="002229B3">
        <w:rPr>
          <w:rFonts w:ascii="Times New Roman" w:hAnsi="Times New Roman" w:cs="Times New Roman"/>
        </w:rPr>
        <w:t>, p. 303</w:t>
      </w:r>
      <w:r w:rsidRPr="002229B3">
        <w:rPr>
          <w:rFonts w:ascii="Times New Roman" w:hAnsi="Times New Roman" w:cs="Times New Roman"/>
        </w:rPr>
        <w:t>).</w:t>
      </w:r>
      <w:r w:rsidR="00676659" w:rsidRPr="002229B3">
        <w:rPr>
          <w:rFonts w:ascii="Times New Roman" w:hAnsi="Times New Roman" w:cs="Times New Roman"/>
        </w:rPr>
        <w:t xml:space="preserve"> </w:t>
      </w:r>
      <w:r w:rsidR="00A1497E" w:rsidRPr="002229B3">
        <w:rPr>
          <w:rFonts w:ascii="Times New Roman" w:hAnsi="Times New Roman" w:cs="Times New Roman"/>
        </w:rPr>
        <w:t>Já a união estável encontra-se amparada pelo §</w:t>
      </w:r>
      <w:r w:rsidR="00396D6D" w:rsidRPr="002229B3">
        <w:rPr>
          <w:rFonts w:ascii="Times New Roman" w:hAnsi="Times New Roman" w:cs="Times New Roman"/>
        </w:rPr>
        <w:t xml:space="preserve"> </w:t>
      </w:r>
      <w:r w:rsidR="00A1497E" w:rsidRPr="002229B3">
        <w:rPr>
          <w:rFonts w:ascii="Times New Roman" w:hAnsi="Times New Roman" w:cs="Times New Roman"/>
        </w:rPr>
        <w:t>3</w:t>
      </w:r>
      <w:r w:rsidR="00396D6D" w:rsidRPr="002229B3">
        <w:rPr>
          <w:rFonts w:ascii="Times New Roman" w:hAnsi="Times New Roman" w:cs="Times New Roman"/>
        </w:rPr>
        <w:t>.º</w:t>
      </w:r>
      <w:r w:rsidR="00A1497E" w:rsidRPr="002229B3">
        <w:rPr>
          <w:rFonts w:ascii="Times New Roman" w:hAnsi="Times New Roman" w:cs="Times New Roman"/>
        </w:rPr>
        <w:t xml:space="preserve"> do Art</w:t>
      </w:r>
      <w:r w:rsidR="00396D6D" w:rsidRPr="002229B3">
        <w:rPr>
          <w:rFonts w:ascii="Times New Roman" w:hAnsi="Times New Roman" w:cs="Times New Roman"/>
        </w:rPr>
        <w:t>.</w:t>
      </w:r>
      <w:r w:rsidR="00A1497E" w:rsidRPr="002229B3">
        <w:rPr>
          <w:rFonts w:ascii="Times New Roman" w:hAnsi="Times New Roman" w:cs="Times New Roman"/>
        </w:rPr>
        <w:t xml:space="preserve"> 226 da Constituição Federal</w:t>
      </w:r>
      <w:r w:rsidR="00396D6D" w:rsidRPr="002229B3">
        <w:rPr>
          <w:rFonts w:ascii="Times New Roman" w:hAnsi="Times New Roman" w:cs="Times New Roman"/>
        </w:rPr>
        <w:t xml:space="preserve">, em que consta o seguinte texto: </w:t>
      </w:r>
    </w:p>
    <w:p w:rsidR="00396D6D" w:rsidRPr="002229B3" w:rsidRDefault="00396D6D" w:rsidP="002229B3">
      <w:pPr>
        <w:spacing w:line="240" w:lineRule="auto"/>
        <w:rPr>
          <w:rFonts w:ascii="Times New Roman" w:hAnsi="Times New Roman" w:cs="Times New Roman"/>
        </w:rPr>
      </w:pPr>
    </w:p>
    <w:p w:rsidR="00396D6D" w:rsidRPr="007B17A7" w:rsidRDefault="00396D6D" w:rsidP="007B17A7">
      <w:pPr>
        <w:pStyle w:val="CitaoLonga"/>
        <w:ind w:left="0" w:firstLine="2268"/>
        <w:rPr>
          <w:rFonts w:ascii="Times New Roman" w:hAnsi="Times New Roman" w:cs="Times New Roman"/>
        </w:rPr>
      </w:pPr>
      <w:r w:rsidRPr="007B17A7">
        <w:rPr>
          <w:rFonts w:ascii="Times New Roman" w:hAnsi="Times New Roman" w:cs="Times New Roman"/>
        </w:rPr>
        <w:t>Art. 226. A família, base da sociedade, tem especial proteção do Estado.</w:t>
      </w:r>
    </w:p>
    <w:p w:rsidR="00396D6D" w:rsidRPr="007B17A7" w:rsidRDefault="00396D6D" w:rsidP="007B17A7">
      <w:pPr>
        <w:pStyle w:val="CitaoLonga"/>
        <w:ind w:left="0" w:firstLine="2268"/>
        <w:rPr>
          <w:rFonts w:ascii="Times New Roman" w:hAnsi="Times New Roman" w:cs="Times New Roman"/>
        </w:rPr>
      </w:pPr>
      <w:r w:rsidRPr="007B17A7">
        <w:rPr>
          <w:rFonts w:ascii="Times New Roman" w:hAnsi="Times New Roman" w:cs="Times New Roman"/>
        </w:rPr>
        <w:t>§ 1.º O casamento é civil e gratuita a celebração.</w:t>
      </w:r>
    </w:p>
    <w:p w:rsidR="00396D6D" w:rsidRPr="007B17A7" w:rsidRDefault="00396D6D" w:rsidP="007B17A7">
      <w:pPr>
        <w:pStyle w:val="CitaoLonga"/>
        <w:ind w:left="0" w:firstLine="2268"/>
        <w:rPr>
          <w:rFonts w:ascii="Times New Roman" w:hAnsi="Times New Roman" w:cs="Times New Roman"/>
        </w:rPr>
      </w:pPr>
      <w:r w:rsidRPr="007B17A7">
        <w:rPr>
          <w:rFonts w:ascii="Times New Roman" w:hAnsi="Times New Roman" w:cs="Times New Roman"/>
        </w:rPr>
        <w:t>§ 2.º O casamento religioso tem efeito civil, nos termos da lei.</w:t>
      </w:r>
    </w:p>
    <w:p w:rsidR="00396D6D" w:rsidRDefault="00396D6D" w:rsidP="007B17A7">
      <w:pPr>
        <w:pStyle w:val="CitaoLonga"/>
        <w:ind w:firstLine="0"/>
        <w:rPr>
          <w:rFonts w:ascii="Times New Roman" w:hAnsi="Times New Roman" w:cs="Times New Roman"/>
        </w:rPr>
      </w:pPr>
      <w:r w:rsidRPr="007B17A7">
        <w:rPr>
          <w:rFonts w:ascii="Times New Roman" w:hAnsi="Times New Roman" w:cs="Times New Roman"/>
          <w:b/>
        </w:rPr>
        <w:t>§ 3º. Para efeito de proteção do Estado, é reconhecida a união estável entre o homem e a mulher como entidade familiar, devendo a lei facilitar sua conversão em casamento.</w:t>
      </w:r>
      <w:r w:rsidRPr="007B17A7">
        <w:rPr>
          <w:rFonts w:ascii="Times New Roman" w:hAnsi="Times New Roman" w:cs="Times New Roman"/>
        </w:rPr>
        <w:t xml:space="preserve"> (grifo meu). (BRASIL, 1988, p. 68). </w:t>
      </w:r>
    </w:p>
    <w:p w:rsidR="00404889" w:rsidRPr="007B17A7" w:rsidRDefault="00404889" w:rsidP="007B17A7">
      <w:pPr>
        <w:pStyle w:val="CitaoLonga"/>
        <w:ind w:firstLine="0"/>
        <w:rPr>
          <w:rFonts w:ascii="Times New Roman" w:hAnsi="Times New Roman" w:cs="Times New Roman"/>
        </w:rPr>
      </w:pPr>
    </w:p>
    <w:p w:rsidR="00396D6D" w:rsidRPr="002229B3" w:rsidRDefault="00396D6D" w:rsidP="002229B3">
      <w:pPr>
        <w:spacing w:line="240" w:lineRule="auto"/>
        <w:rPr>
          <w:rFonts w:ascii="Times New Roman" w:hAnsi="Times New Roman" w:cs="Times New Roman"/>
        </w:rPr>
      </w:pPr>
    </w:p>
    <w:p w:rsidR="00396D6D" w:rsidRPr="002229B3" w:rsidRDefault="00396D6D" w:rsidP="00404889">
      <w:pPr>
        <w:rPr>
          <w:rFonts w:ascii="Times New Roman" w:hAnsi="Times New Roman" w:cs="Times New Roman"/>
        </w:rPr>
      </w:pPr>
      <w:r w:rsidRPr="002229B3">
        <w:rPr>
          <w:rFonts w:ascii="Times New Roman" w:hAnsi="Times New Roman" w:cs="Times New Roman"/>
        </w:rPr>
        <w:t>Ainda versando sobre, o Art. 1.723 do Código Civil, em seu § 1º, esclarece que não há impedimento à união estável quando há separação de fato ou judicialmente. Assim reza o artigo:</w:t>
      </w:r>
    </w:p>
    <w:p w:rsidR="00396D6D" w:rsidRPr="002229B3" w:rsidRDefault="00396D6D" w:rsidP="002229B3">
      <w:pPr>
        <w:spacing w:line="240" w:lineRule="auto"/>
        <w:rPr>
          <w:rFonts w:ascii="Times New Roman" w:hAnsi="Times New Roman" w:cs="Times New Roman"/>
        </w:rPr>
      </w:pPr>
    </w:p>
    <w:p w:rsidR="00396D6D" w:rsidRPr="007B17A7" w:rsidRDefault="00396D6D" w:rsidP="007B17A7">
      <w:pPr>
        <w:pStyle w:val="CitaoLonga"/>
        <w:ind w:firstLine="0"/>
        <w:rPr>
          <w:rFonts w:ascii="Times New Roman" w:hAnsi="Times New Roman" w:cs="Times New Roman"/>
        </w:rPr>
      </w:pPr>
      <w:r w:rsidRPr="007B17A7">
        <w:rPr>
          <w:rFonts w:ascii="Times New Roman" w:hAnsi="Times New Roman" w:cs="Times New Roman"/>
        </w:rPr>
        <w:t>Art. 1.723. É reconhecida como entidade familiar a união estável entre o homem e a mulher, configurada na convivência pública, contínua e duradoura e estabelecida com o objetivo de constituição de família.</w:t>
      </w:r>
    </w:p>
    <w:p w:rsidR="00396D6D" w:rsidRDefault="00396D6D" w:rsidP="007B17A7">
      <w:pPr>
        <w:pStyle w:val="CitaoLonga"/>
        <w:ind w:firstLine="0"/>
        <w:rPr>
          <w:rFonts w:ascii="Times New Roman" w:hAnsi="Times New Roman" w:cs="Times New Roman"/>
        </w:rPr>
      </w:pPr>
      <w:r w:rsidRPr="007B17A7">
        <w:rPr>
          <w:rFonts w:ascii="Times New Roman" w:hAnsi="Times New Roman" w:cs="Times New Roman"/>
        </w:rPr>
        <w:t>§ 1.º A união estável não se constituirá se ocorrerem os impedimentos do art. 1.521;</w:t>
      </w:r>
      <w:r w:rsidRPr="007B17A7">
        <w:rPr>
          <w:rFonts w:ascii="Times New Roman" w:hAnsi="Times New Roman" w:cs="Times New Roman"/>
          <w:b/>
        </w:rPr>
        <w:t xml:space="preserve"> não se aplicado a incidência do inciso VI no caso de a pessoa casada se achar separada de fato ou judicialmente. </w:t>
      </w:r>
      <w:r w:rsidR="002717AB" w:rsidRPr="007B17A7">
        <w:rPr>
          <w:rFonts w:ascii="Times New Roman" w:hAnsi="Times New Roman" w:cs="Times New Roman"/>
        </w:rPr>
        <w:t>(BRASIL, 2002, p. 302). (grifo meu).</w:t>
      </w:r>
    </w:p>
    <w:p w:rsidR="00404889" w:rsidRPr="007B17A7" w:rsidRDefault="00404889" w:rsidP="007B17A7">
      <w:pPr>
        <w:pStyle w:val="CitaoLonga"/>
        <w:ind w:firstLine="0"/>
        <w:rPr>
          <w:rFonts w:ascii="Times New Roman" w:hAnsi="Times New Roman" w:cs="Times New Roman"/>
        </w:rPr>
      </w:pPr>
    </w:p>
    <w:p w:rsidR="00396D6D" w:rsidRPr="002229B3" w:rsidRDefault="00396D6D" w:rsidP="002229B3">
      <w:pPr>
        <w:spacing w:line="240" w:lineRule="auto"/>
        <w:rPr>
          <w:rFonts w:ascii="Times New Roman" w:hAnsi="Times New Roman" w:cs="Times New Roman"/>
        </w:rPr>
      </w:pPr>
    </w:p>
    <w:p w:rsidR="002717AB" w:rsidRPr="002229B3" w:rsidRDefault="002717AB" w:rsidP="00404889">
      <w:pPr>
        <w:rPr>
          <w:rFonts w:ascii="Times New Roman" w:hAnsi="Times New Roman" w:cs="Times New Roman"/>
        </w:rPr>
      </w:pPr>
      <w:r w:rsidRPr="002229B3">
        <w:rPr>
          <w:rFonts w:ascii="Times New Roman" w:hAnsi="Times New Roman" w:cs="Times New Roman"/>
        </w:rPr>
        <w:t xml:space="preserve">Àquele ou àquela que convive em regime de união estável dá-se o nome de companheiro </w:t>
      </w:r>
      <w:r w:rsidR="003044B5" w:rsidRPr="002229B3">
        <w:rPr>
          <w:rFonts w:ascii="Times New Roman" w:hAnsi="Times New Roman" w:cs="Times New Roman"/>
        </w:rPr>
        <w:t xml:space="preserve">ou companheira, respectivamente. </w:t>
      </w:r>
    </w:p>
    <w:p w:rsidR="00216B98" w:rsidRPr="002229B3" w:rsidRDefault="00216B98" w:rsidP="00404889">
      <w:pPr>
        <w:rPr>
          <w:rFonts w:ascii="Times New Roman" w:hAnsi="Times New Roman" w:cs="Times New Roman"/>
        </w:rPr>
      </w:pPr>
      <w:r w:rsidRPr="002229B3">
        <w:rPr>
          <w:rFonts w:ascii="Times New Roman" w:hAnsi="Times New Roman" w:cs="Times New Roman"/>
        </w:rPr>
        <w:t>A Lei 8.112/90, em seu Art. 217, inciso I, assevera que entre os beneficiários da pensão estão, respectivamente, “a) o cônjuge” e “c) o companheiro ou companheira designado que comprove união estável como entidade familiar.” (BRASIL, 1990, p. 1409).</w:t>
      </w:r>
    </w:p>
    <w:p w:rsidR="002717AB" w:rsidRPr="002229B3" w:rsidRDefault="002717AB" w:rsidP="00404889">
      <w:pPr>
        <w:rPr>
          <w:rFonts w:ascii="Times New Roman" w:hAnsi="Times New Roman" w:cs="Times New Roman"/>
        </w:rPr>
      </w:pPr>
      <w:r w:rsidRPr="002229B3">
        <w:rPr>
          <w:rFonts w:ascii="Times New Roman" w:hAnsi="Times New Roman" w:cs="Times New Roman"/>
        </w:rPr>
        <w:t>Pois bem, se considerados apenas os dispositivos legais mencionados acima, sem nenhum caso a ser analisado, poder-se-ia concluir o seguinte: se casado de direito e de fato, o homem ou a mulher mantém</w:t>
      </w:r>
      <w:r w:rsidR="00713D46" w:rsidRPr="002229B3">
        <w:rPr>
          <w:rFonts w:ascii="Times New Roman" w:hAnsi="Times New Roman" w:cs="Times New Roman"/>
        </w:rPr>
        <w:t>, concomitantemente,</w:t>
      </w:r>
      <w:r w:rsidRPr="002229B3">
        <w:rPr>
          <w:rFonts w:ascii="Times New Roman" w:hAnsi="Times New Roman" w:cs="Times New Roman"/>
        </w:rPr>
        <w:t xml:space="preserve"> relação extraconjugal não eventual, tem-se o concubinato; se casados de direito, mas separados de fato, </w:t>
      </w:r>
      <w:r w:rsidR="00713D46" w:rsidRPr="002229B3">
        <w:rPr>
          <w:rFonts w:ascii="Times New Roman" w:hAnsi="Times New Roman" w:cs="Times New Roman"/>
        </w:rPr>
        <w:t>um deles une-se a outro (a) companheiro (a) para constituição de entidade familiar, não se pode afirmar que esta situação configure concubinato.</w:t>
      </w:r>
      <w:r w:rsidRPr="002229B3">
        <w:rPr>
          <w:rFonts w:ascii="Times New Roman" w:hAnsi="Times New Roman" w:cs="Times New Roman"/>
        </w:rPr>
        <w:t xml:space="preserve"> </w:t>
      </w:r>
    </w:p>
    <w:p w:rsidR="00713D46" w:rsidRPr="002229B3" w:rsidRDefault="00713D46" w:rsidP="00404889">
      <w:pPr>
        <w:rPr>
          <w:rFonts w:ascii="Times New Roman" w:hAnsi="Times New Roman" w:cs="Times New Roman"/>
        </w:rPr>
      </w:pPr>
      <w:r w:rsidRPr="002229B3">
        <w:rPr>
          <w:rFonts w:ascii="Times New Roman" w:hAnsi="Times New Roman" w:cs="Times New Roman"/>
        </w:rPr>
        <w:t>Mas, não obstante a c</w:t>
      </w:r>
      <w:r w:rsidR="00AC0AD6" w:rsidRPr="002229B3">
        <w:rPr>
          <w:rFonts w:ascii="Times New Roman" w:hAnsi="Times New Roman" w:cs="Times New Roman"/>
        </w:rPr>
        <w:t>ontrariedade ou estranheza que</w:t>
      </w:r>
      <w:r w:rsidRPr="002229B3">
        <w:rPr>
          <w:rFonts w:ascii="Times New Roman" w:hAnsi="Times New Roman" w:cs="Times New Roman"/>
        </w:rPr>
        <w:t xml:space="preserve"> a relação de concubinato possa gerar na moral prevalecente, o que está em jogo será a subsistência das pessoas dependentes do segurado morto (esposa(o) e concubina(o)), devendo a Previdência Social proteger tais </w:t>
      </w:r>
      <w:r w:rsidRPr="002229B3">
        <w:rPr>
          <w:rFonts w:ascii="Times New Roman" w:hAnsi="Times New Roman" w:cs="Times New Roman"/>
        </w:rPr>
        <w:lastRenderedPageBreak/>
        <w:t xml:space="preserve">dependentes. Afinal, apesar de a moral ser intimamente ligada ao direito, não se pode tomá-la por única medida, pois conforme defendem </w:t>
      </w:r>
      <w:proofErr w:type="spellStart"/>
      <w:r w:rsidR="003044B5" w:rsidRPr="002229B3">
        <w:rPr>
          <w:rFonts w:ascii="Times New Roman" w:hAnsi="Times New Roman" w:cs="Times New Roman"/>
        </w:rPr>
        <w:t>Gagliano</w:t>
      </w:r>
      <w:proofErr w:type="spellEnd"/>
      <w:r w:rsidR="003044B5" w:rsidRPr="002229B3">
        <w:rPr>
          <w:rFonts w:ascii="Times New Roman" w:hAnsi="Times New Roman" w:cs="Times New Roman"/>
        </w:rPr>
        <w:t xml:space="preserve"> e Pamplona Filho (2011), nem sempre a legalidade é sinônimo de moralidade.</w:t>
      </w:r>
    </w:p>
    <w:p w:rsidR="00713D46" w:rsidRPr="002229B3" w:rsidRDefault="003044B5" w:rsidP="00404889">
      <w:pPr>
        <w:rPr>
          <w:rFonts w:ascii="Times New Roman" w:hAnsi="Times New Roman" w:cs="Times New Roman"/>
        </w:rPr>
      </w:pPr>
      <w:r w:rsidRPr="002229B3">
        <w:rPr>
          <w:rFonts w:ascii="Times New Roman" w:hAnsi="Times New Roman" w:cs="Times New Roman"/>
        </w:rPr>
        <w:t>Destarte, cabe fundamentar que, c</w:t>
      </w:r>
      <w:r w:rsidR="00D22699" w:rsidRPr="002229B3">
        <w:rPr>
          <w:rFonts w:ascii="Times New Roman" w:hAnsi="Times New Roman" w:cs="Times New Roman"/>
        </w:rPr>
        <w:t>onforme asseveram C</w:t>
      </w:r>
      <w:r w:rsidRPr="002229B3">
        <w:rPr>
          <w:rFonts w:ascii="Times New Roman" w:hAnsi="Times New Roman" w:cs="Times New Roman"/>
        </w:rPr>
        <w:t xml:space="preserve">astro e </w:t>
      </w:r>
      <w:proofErr w:type="spellStart"/>
      <w:r w:rsidRPr="002229B3">
        <w:rPr>
          <w:rFonts w:ascii="Times New Roman" w:hAnsi="Times New Roman" w:cs="Times New Roman"/>
        </w:rPr>
        <w:t>Lazzari</w:t>
      </w:r>
      <w:proofErr w:type="spellEnd"/>
      <w:r w:rsidRPr="002229B3">
        <w:rPr>
          <w:rFonts w:ascii="Times New Roman" w:hAnsi="Times New Roman" w:cs="Times New Roman"/>
        </w:rPr>
        <w:t>:</w:t>
      </w:r>
    </w:p>
    <w:p w:rsidR="00713D46" w:rsidRPr="002229B3" w:rsidRDefault="00713D46" w:rsidP="002229B3">
      <w:pPr>
        <w:spacing w:line="240" w:lineRule="auto"/>
        <w:rPr>
          <w:rFonts w:ascii="Times New Roman" w:hAnsi="Times New Roman" w:cs="Times New Roman"/>
        </w:rPr>
      </w:pPr>
    </w:p>
    <w:p w:rsidR="003E2936" w:rsidRPr="007B17A7" w:rsidRDefault="003E2936" w:rsidP="007B17A7">
      <w:pPr>
        <w:pStyle w:val="CitaoLonga"/>
        <w:ind w:firstLine="0"/>
        <w:rPr>
          <w:rFonts w:ascii="Times New Roman" w:hAnsi="Times New Roman" w:cs="Times New Roman"/>
        </w:rPr>
      </w:pPr>
      <w:r w:rsidRPr="007B17A7">
        <w:rPr>
          <w:rFonts w:ascii="Times New Roman" w:hAnsi="Times New Roman" w:cs="Times New Roman"/>
        </w:rPr>
        <w:t xml:space="preserve">Nos casos em que o cônjuge falecido mantinha, ao mesmo tempo, a(o) esposa(o) e a (o) concubina(o), </w:t>
      </w:r>
      <w:r w:rsidRPr="007B17A7">
        <w:rPr>
          <w:rFonts w:ascii="Times New Roman" w:hAnsi="Times New Roman" w:cs="Times New Roman"/>
          <w:b/>
        </w:rPr>
        <w:t xml:space="preserve">deve ser avaliado o conjunto probatório para verificar se a(o) requerente viveu e dependeu do(a) segurado(a) até o falecimento deste(a). </w:t>
      </w:r>
      <w:r w:rsidRPr="007B17A7">
        <w:rPr>
          <w:rFonts w:ascii="Times New Roman" w:hAnsi="Times New Roman" w:cs="Times New Roman"/>
        </w:rPr>
        <w:t>Restando demonstrada a situação de concubinato a mesma deve ser reconhecida para fins previdenciários, não sendo impedimento para tanto a exi</w:t>
      </w:r>
      <w:r w:rsidR="003044B5" w:rsidRPr="007B17A7">
        <w:rPr>
          <w:rFonts w:ascii="Times New Roman" w:hAnsi="Times New Roman" w:cs="Times New Roman"/>
        </w:rPr>
        <w:t>stência simultânea de esposa(o)</w:t>
      </w:r>
      <w:r w:rsidRPr="007B17A7">
        <w:rPr>
          <w:rFonts w:ascii="Times New Roman" w:hAnsi="Times New Roman" w:cs="Times New Roman"/>
        </w:rPr>
        <w:t>.</w:t>
      </w:r>
      <w:r w:rsidR="00D22699" w:rsidRPr="007B17A7">
        <w:rPr>
          <w:rFonts w:ascii="Times New Roman" w:hAnsi="Times New Roman" w:cs="Times New Roman"/>
        </w:rPr>
        <w:t xml:space="preserve"> </w:t>
      </w:r>
      <w:r w:rsidR="003044B5" w:rsidRPr="007B17A7">
        <w:rPr>
          <w:rFonts w:ascii="Times New Roman" w:hAnsi="Times New Roman" w:cs="Times New Roman"/>
        </w:rPr>
        <w:t xml:space="preserve">(2012, p. 684) </w:t>
      </w:r>
      <w:r w:rsidR="00713D46" w:rsidRPr="007B17A7">
        <w:rPr>
          <w:rFonts w:ascii="Times New Roman" w:hAnsi="Times New Roman" w:cs="Times New Roman"/>
        </w:rPr>
        <w:t xml:space="preserve">(grifo meu). </w:t>
      </w:r>
    </w:p>
    <w:p w:rsidR="00713D46" w:rsidRPr="002229B3" w:rsidRDefault="00713D46" w:rsidP="002229B3">
      <w:pPr>
        <w:pStyle w:val="CitaoLonga"/>
        <w:rPr>
          <w:rFonts w:ascii="Times New Roman" w:hAnsi="Times New Roman" w:cs="Times New Roman"/>
          <w:sz w:val="24"/>
          <w:szCs w:val="24"/>
        </w:rPr>
      </w:pPr>
    </w:p>
    <w:p w:rsidR="00713D46" w:rsidRPr="002229B3" w:rsidRDefault="00713D46" w:rsidP="002229B3">
      <w:pPr>
        <w:spacing w:line="240" w:lineRule="auto"/>
        <w:rPr>
          <w:rFonts w:ascii="Times New Roman" w:hAnsi="Times New Roman" w:cs="Times New Roman"/>
        </w:rPr>
      </w:pPr>
    </w:p>
    <w:p w:rsidR="003E2936" w:rsidRPr="002229B3" w:rsidRDefault="003044B5" w:rsidP="00404889">
      <w:pPr>
        <w:rPr>
          <w:rFonts w:ascii="Times New Roman" w:hAnsi="Times New Roman" w:cs="Times New Roman"/>
        </w:rPr>
      </w:pPr>
      <w:r w:rsidRPr="002229B3">
        <w:rPr>
          <w:rFonts w:ascii="Times New Roman" w:hAnsi="Times New Roman" w:cs="Times New Roman"/>
        </w:rPr>
        <w:t>Para Borges (</w:t>
      </w:r>
      <w:r w:rsidR="00216B98" w:rsidRPr="002229B3">
        <w:rPr>
          <w:rFonts w:ascii="Times New Roman" w:hAnsi="Times New Roman" w:cs="Times New Roman"/>
        </w:rPr>
        <w:t>2013)</w:t>
      </w:r>
      <w:r w:rsidR="0023231C" w:rsidRPr="002229B3">
        <w:rPr>
          <w:rFonts w:ascii="Times New Roman" w:hAnsi="Times New Roman" w:cs="Times New Roman"/>
        </w:rPr>
        <w:t>, quando se comprova convivência duradoura, pública e contínua, constituída com a finalidade de formação de família, deve-se considerar a possibilidade de rateio entre os requerentes, pois, a princípio, haveria dois beneficiários legais. Também observando o posicionamento de Barbosa Filho (2014), é reconhecida, à união estável</w:t>
      </w:r>
      <w:r w:rsidR="008B5CDC" w:rsidRPr="002229B3">
        <w:rPr>
          <w:rFonts w:ascii="Times New Roman" w:hAnsi="Times New Roman" w:cs="Times New Roman"/>
        </w:rPr>
        <w:t>, a validade jurídica, ainda que um deles encontre-se separado de fato.</w:t>
      </w:r>
    </w:p>
    <w:p w:rsidR="008B5CDC" w:rsidRDefault="00E010FF" w:rsidP="00404889">
      <w:pPr>
        <w:rPr>
          <w:rFonts w:ascii="Times New Roman" w:hAnsi="Times New Roman" w:cs="Times New Roman"/>
        </w:rPr>
      </w:pPr>
      <w:r w:rsidRPr="002229B3">
        <w:rPr>
          <w:rFonts w:ascii="Times New Roman" w:hAnsi="Times New Roman" w:cs="Times New Roman"/>
        </w:rPr>
        <w:t>Os julgados apresentam diferentes justificativas acerca das razões para se negar ou conceder à(o) concubina(o) o direito a receber pensão por morte do segurado. Ne</w:t>
      </w:r>
      <w:r w:rsidR="00793ACA" w:rsidRPr="002229B3">
        <w:rPr>
          <w:rFonts w:ascii="Times New Roman" w:hAnsi="Times New Roman" w:cs="Times New Roman"/>
        </w:rPr>
        <w:t xml:space="preserve">sse sentido, serão apresentados exemplos de </w:t>
      </w:r>
      <w:r w:rsidRPr="002229B3">
        <w:rPr>
          <w:rFonts w:ascii="Times New Roman" w:hAnsi="Times New Roman" w:cs="Times New Roman"/>
        </w:rPr>
        <w:t xml:space="preserve">decisões </w:t>
      </w:r>
      <w:r w:rsidR="00793ACA" w:rsidRPr="002229B3">
        <w:rPr>
          <w:rFonts w:ascii="Times New Roman" w:hAnsi="Times New Roman" w:cs="Times New Roman"/>
        </w:rPr>
        <w:t xml:space="preserve">judiciais </w:t>
      </w:r>
      <w:r w:rsidRPr="002229B3">
        <w:rPr>
          <w:rFonts w:ascii="Times New Roman" w:hAnsi="Times New Roman" w:cs="Times New Roman"/>
        </w:rPr>
        <w:t>de ambos os lados para que se possa perceber qual a compreensão dos magistrado</w:t>
      </w:r>
      <w:r w:rsidR="00793ACA" w:rsidRPr="002229B3">
        <w:rPr>
          <w:rFonts w:ascii="Times New Roman" w:hAnsi="Times New Roman" w:cs="Times New Roman"/>
        </w:rPr>
        <w:t>s acerca do assunto em voga, sendo as primeiras aquelas em que é negado o concubinato como requisito que legitime o rateio da pensão por morte.</w:t>
      </w:r>
    </w:p>
    <w:p w:rsidR="00F0673B" w:rsidRDefault="00F0673B" w:rsidP="00F0673B">
      <w:pPr>
        <w:spacing w:line="240" w:lineRule="auto"/>
        <w:ind w:firstLine="0"/>
        <w:rPr>
          <w:rFonts w:ascii="Times New Roman" w:hAnsi="Times New Roman" w:cs="Times New Roman"/>
        </w:rPr>
      </w:pPr>
    </w:p>
    <w:p w:rsidR="00F0673B" w:rsidRPr="00F0673B" w:rsidRDefault="00F0673B"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ADMINISTRATIVO - PENSÃO POR MORTE - CONCORRÊNCIA ENTRE A CONCUBINA E ESPOSA - MANUTENÇÃO DE CASAMENTO VÁLIDO E EFICAZ PELO INSTITUIDOR DO BENEFÍCIO - CONCOMITÂNCIA DE RELAÇÕES EXTRACONJUGAIS MÚLTIPLAS - BENEFÍCIO DEVIDO EXCLUSIVAMENTE AO CÔNJUGE - RECURSO DESPROVIDO. "A titularidade da pensão decorrente do falecimento de servidor público pressupõe vínculo agasalhado pelo ordenamento jurídico, mostrando-se impróprio o implemento de divisão a beneficiar, em detrimento da família, a concubina" (RE n. 590.779, rel. Min. Março Aurélio, j. em 10.2.2009). (TJ-</w:t>
      </w:r>
      <w:proofErr w:type="gramStart"/>
      <w:r w:rsidRPr="00F0673B">
        <w:rPr>
          <w:rFonts w:ascii="Times New Roman" w:hAnsi="Times New Roman" w:cs="Times New Roman"/>
          <w:sz w:val="20"/>
          <w:szCs w:val="20"/>
        </w:rPr>
        <w:t>SC ,</w:t>
      </w:r>
      <w:proofErr w:type="gramEnd"/>
      <w:r w:rsidRPr="00F0673B">
        <w:rPr>
          <w:rFonts w:ascii="Times New Roman" w:hAnsi="Times New Roman" w:cs="Times New Roman"/>
          <w:sz w:val="20"/>
          <w:szCs w:val="20"/>
        </w:rPr>
        <w:t xml:space="preserve"> Relator: Rodrigo Collaço, Data de Julgamento: 26/09/2012, Quarta Câmara de Direito Público Julgado)</w:t>
      </w:r>
    </w:p>
    <w:p w:rsidR="00F0673B" w:rsidRPr="00F0673B" w:rsidRDefault="00F0673B" w:rsidP="00F0673B">
      <w:pPr>
        <w:spacing w:line="240" w:lineRule="auto"/>
        <w:ind w:left="2268" w:firstLine="0"/>
        <w:rPr>
          <w:rFonts w:ascii="Times New Roman" w:hAnsi="Times New Roman" w:cs="Times New Roman"/>
          <w:sz w:val="20"/>
          <w:szCs w:val="20"/>
        </w:rPr>
      </w:pPr>
    </w:p>
    <w:p w:rsidR="00793ACA" w:rsidRDefault="00793ACA"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 xml:space="preserve">PENSÃO POR MORTE - RATEIO ENTRE A CONCUBINA E VIÚVA – IMPOSSIBILIDADE. Ao erigir à condição de entidade familiar a união estável, inclusive facilitando a sua conversão em casamento, por certo que a Constituição Federal e a legislação infraconstitucional não contemplaram o concubinato, que resulta de união entre homem e mulher impedidos legalmente de se casar. Na espécie, o acórdão recorrido atesta que o militar convivia com sua legítima esposa. O direito à pensão militar por morte, prevista na Lei nº 5.774/71, vigente à época do óbito do instituidor, só deve ser deferida à esposa, ou a companheira, e não à concubina. (STJ - </w:t>
      </w:r>
      <w:proofErr w:type="spellStart"/>
      <w:r w:rsidRPr="00F0673B">
        <w:rPr>
          <w:rFonts w:ascii="Times New Roman" w:hAnsi="Times New Roman" w:cs="Times New Roman"/>
          <w:sz w:val="20"/>
          <w:szCs w:val="20"/>
        </w:rPr>
        <w:t>REsp.</w:t>
      </w:r>
      <w:proofErr w:type="spellEnd"/>
      <w:r w:rsidRPr="00F0673B">
        <w:rPr>
          <w:rFonts w:ascii="Times New Roman" w:hAnsi="Times New Roman" w:cs="Times New Roman"/>
          <w:sz w:val="20"/>
          <w:szCs w:val="20"/>
        </w:rPr>
        <w:t xml:space="preserve"> 813.175-RJ – Acórdão COAD 123382 - 5ª Turma – Rel. Min. Felix</w:t>
      </w:r>
      <w:r w:rsidR="00F0673B" w:rsidRPr="00F0673B">
        <w:rPr>
          <w:rFonts w:ascii="Times New Roman" w:hAnsi="Times New Roman" w:cs="Times New Roman"/>
          <w:sz w:val="20"/>
          <w:szCs w:val="20"/>
        </w:rPr>
        <w:t xml:space="preserve"> Fischer – </w:t>
      </w:r>
      <w:proofErr w:type="spellStart"/>
      <w:r w:rsidR="00F0673B" w:rsidRPr="00F0673B">
        <w:rPr>
          <w:rFonts w:ascii="Times New Roman" w:hAnsi="Times New Roman" w:cs="Times New Roman"/>
          <w:sz w:val="20"/>
          <w:szCs w:val="20"/>
        </w:rPr>
        <w:t>Publ</w:t>
      </w:r>
      <w:proofErr w:type="spellEnd"/>
      <w:r w:rsidR="00F0673B" w:rsidRPr="00F0673B">
        <w:rPr>
          <w:rFonts w:ascii="Times New Roman" w:hAnsi="Times New Roman" w:cs="Times New Roman"/>
          <w:sz w:val="20"/>
          <w:szCs w:val="20"/>
        </w:rPr>
        <w:t>. em 29-10-2007)</w:t>
      </w:r>
    </w:p>
    <w:p w:rsidR="00404889" w:rsidRPr="00F0673B" w:rsidRDefault="00404889" w:rsidP="00404889">
      <w:pPr>
        <w:spacing w:line="240" w:lineRule="auto"/>
        <w:rPr>
          <w:rFonts w:ascii="Times New Roman" w:hAnsi="Times New Roman" w:cs="Times New Roman"/>
          <w:sz w:val="20"/>
          <w:szCs w:val="20"/>
        </w:rPr>
      </w:pPr>
    </w:p>
    <w:p w:rsidR="00E010FF" w:rsidRPr="00F0673B" w:rsidRDefault="00E010FF" w:rsidP="00F0673B">
      <w:pPr>
        <w:spacing w:line="240" w:lineRule="auto"/>
        <w:ind w:left="2268" w:firstLine="0"/>
        <w:rPr>
          <w:rFonts w:ascii="Times New Roman" w:hAnsi="Times New Roman" w:cs="Times New Roman"/>
          <w:sz w:val="20"/>
          <w:szCs w:val="20"/>
        </w:rPr>
      </w:pPr>
    </w:p>
    <w:p w:rsidR="00793ACA" w:rsidRDefault="00793ACA"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 xml:space="preserve">CARACTERIZAÇÃO DO CONCUBINATO IMPURO - BENEFÍCIO PREVIDENCIÁRIO (...). A existência de impedimento matrimonial aliada a não comprovação da separação de fato ou judicial impede o reconhecimento do instituto da união estável. Precedentes do Superior Tribunal de Justiça. Afastada a condição de companheiro da parte requerente, não há que se acolher pretensão relativa a gozo de benefício previdenciário, se a lei de regência não prevê a figura da concubina adulterina como possível dependente de segurado falecido. (TJ-MG - Ap. Civ. 1.0024.00.082181-9/001 – 5ª Câm. Civ. – </w:t>
      </w:r>
      <w:proofErr w:type="spellStart"/>
      <w:r w:rsidRPr="00F0673B">
        <w:rPr>
          <w:rFonts w:ascii="Times New Roman" w:hAnsi="Times New Roman" w:cs="Times New Roman"/>
          <w:sz w:val="20"/>
          <w:szCs w:val="20"/>
        </w:rPr>
        <w:t>Relª</w:t>
      </w:r>
      <w:proofErr w:type="spellEnd"/>
      <w:r w:rsidRPr="00F0673B">
        <w:rPr>
          <w:rFonts w:ascii="Times New Roman" w:hAnsi="Times New Roman" w:cs="Times New Roman"/>
          <w:sz w:val="20"/>
          <w:szCs w:val="20"/>
        </w:rPr>
        <w:t xml:space="preserve"> Desª Maria Elza – </w:t>
      </w:r>
      <w:proofErr w:type="spellStart"/>
      <w:r w:rsidRPr="00F0673B">
        <w:rPr>
          <w:rFonts w:ascii="Times New Roman" w:hAnsi="Times New Roman" w:cs="Times New Roman"/>
          <w:sz w:val="20"/>
          <w:szCs w:val="20"/>
        </w:rPr>
        <w:t>Publ</w:t>
      </w:r>
      <w:proofErr w:type="spellEnd"/>
      <w:r w:rsidRPr="00F0673B">
        <w:rPr>
          <w:rFonts w:ascii="Times New Roman" w:hAnsi="Times New Roman" w:cs="Times New Roman"/>
          <w:sz w:val="20"/>
          <w:szCs w:val="20"/>
        </w:rPr>
        <w:t xml:space="preserve">. </w:t>
      </w:r>
      <w:proofErr w:type="gramStart"/>
      <w:r w:rsidRPr="00F0673B">
        <w:rPr>
          <w:rFonts w:ascii="Times New Roman" w:hAnsi="Times New Roman" w:cs="Times New Roman"/>
          <w:sz w:val="20"/>
          <w:szCs w:val="20"/>
        </w:rPr>
        <w:t>em</w:t>
      </w:r>
      <w:proofErr w:type="gramEnd"/>
      <w:r w:rsidRPr="00F0673B">
        <w:rPr>
          <w:rFonts w:ascii="Times New Roman" w:hAnsi="Times New Roman" w:cs="Times New Roman"/>
          <w:sz w:val="20"/>
          <w:szCs w:val="20"/>
        </w:rPr>
        <w:t xml:space="preserve"> 14-9-2007)</w:t>
      </w:r>
    </w:p>
    <w:p w:rsidR="00404889" w:rsidRPr="00F0673B" w:rsidRDefault="00404889" w:rsidP="00F0673B">
      <w:pPr>
        <w:spacing w:line="240" w:lineRule="auto"/>
        <w:ind w:left="2268" w:firstLine="0"/>
        <w:rPr>
          <w:rFonts w:ascii="Times New Roman" w:hAnsi="Times New Roman" w:cs="Times New Roman"/>
          <w:sz w:val="20"/>
          <w:szCs w:val="20"/>
        </w:rPr>
      </w:pPr>
    </w:p>
    <w:p w:rsidR="00793ACA" w:rsidRPr="00F0673B" w:rsidRDefault="00793ACA" w:rsidP="00F0673B">
      <w:pPr>
        <w:spacing w:line="240" w:lineRule="auto"/>
        <w:ind w:left="2268" w:firstLine="0"/>
        <w:rPr>
          <w:rFonts w:ascii="Times New Roman" w:hAnsi="Times New Roman" w:cs="Times New Roman"/>
          <w:sz w:val="20"/>
          <w:szCs w:val="20"/>
        </w:rPr>
      </w:pPr>
    </w:p>
    <w:p w:rsidR="00793ACA" w:rsidRDefault="00793ACA"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 xml:space="preserve">PENSÃO PREVIDENCIÁRIA - PARTILHA DA PENSÃO ENTRE A VIÚVA E A CONCUBINA - COEXISTÊNCIA DE VÍNCULO CONJUGAL E A NÃO SEPARAÇÃO DE FATO DA ESPOSA - CONCUBINATO IMPURO DE LONGA DURAÇÃO. As relações de caráter meramente afetivo não configuram união estável, simples relações sexuais, ainda que repetidas por largo espaço de tempo, não constituem união estável. A união estável é manifestação aparente de casamento, tem formação monogâmica e caracteriza-se pela comunhão de vidas, no sentido material e imaterial, isto é, pela constituição de uma família. Portanto, relações adulterinas, mesmo que de longa duração, não configuram união estável. Desprovimento do Recurso. (TJ-RJ – Ap. Civ. 2006.001.46251 4ª Câm. Civ. – Rel. Des. Edson </w:t>
      </w:r>
      <w:proofErr w:type="spellStart"/>
      <w:r w:rsidRPr="00F0673B">
        <w:rPr>
          <w:rFonts w:ascii="Times New Roman" w:hAnsi="Times New Roman" w:cs="Times New Roman"/>
          <w:sz w:val="20"/>
          <w:szCs w:val="20"/>
        </w:rPr>
        <w:t>Scisinio</w:t>
      </w:r>
      <w:proofErr w:type="spellEnd"/>
      <w:r w:rsidRPr="00F0673B">
        <w:rPr>
          <w:rFonts w:ascii="Times New Roman" w:hAnsi="Times New Roman" w:cs="Times New Roman"/>
          <w:sz w:val="20"/>
          <w:szCs w:val="20"/>
        </w:rPr>
        <w:t xml:space="preserve"> Dias – </w:t>
      </w:r>
      <w:proofErr w:type="spellStart"/>
      <w:r w:rsidRPr="00F0673B">
        <w:rPr>
          <w:rFonts w:ascii="Times New Roman" w:hAnsi="Times New Roman" w:cs="Times New Roman"/>
          <w:sz w:val="20"/>
          <w:szCs w:val="20"/>
        </w:rPr>
        <w:t>Julg</w:t>
      </w:r>
      <w:proofErr w:type="spellEnd"/>
      <w:r w:rsidRPr="00F0673B">
        <w:rPr>
          <w:rFonts w:ascii="Times New Roman" w:hAnsi="Times New Roman" w:cs="Times New Roman"/>
          <w:sz w:val="20"/>
          <w:szCs w:val="20"/>
        </w:rPr>
        <w:t xml:space="preserve">. </w:t>
      </w:r>
      <w:proofErr w:type="gramStart"/>
      <w:r w:rsidRPr="00F0673B">
        <w:rPr>
          <w:rFonts w:ascii="Times New Roman" w:hAnsi="Times New Roman" w:cs="Times New Roman"/>
          <w:sz w:val="20"/>
          <w:szCs w:val="20"/>
        </w:rPr>
        <w:t>em</w:t>
      </w:r>
      <w:proofErr w:type="gramEnd"/>
      <w:r w:rsidRPr="00F0673B">
        <w:rPr>
          <w:rFonts w:ascii="Times New Roman" w:hAnsi="Times New Roman" w:cs="Times New Roman"/>
          <w:sz w:val="20"/>
          <w:szCs w:val="20"/>
        </w:rPr>
        <w:t xml:space="preserve"> 27-6-20</w:t>
      </w:r>
      <w:r w:rsidR="00F0673B" w:rsidRPr="00F0673B">
        <w:rPr>
          <w:rFonts w:ascii="Times New Roman" w:hAnsi="Times New Roman" w:cs="Times New Roman"/>
          <w:sz w:val="20"/>
          <w:szCs w:val="20"/>
        </w:rPr>
        <w:t>07)</w:t>
      </w:r>
    </w:p>
    <w:p w:rsidR="00404889" w:rsidRPr="00F0673B" w:rsidRDefault="00404889" w:rsidP="00F0673B">
      <w:pPr>
        <w:spacing w:line="240" w:lineRule="auto"/>
        <w:ind w:left="2268" w:firstLine="0"/>
        <w:rPr>
          <w:rFonts w:ascii="Times New Roman" w:hAnsi="Times New Roman" w:cs="Times New Roman"/>
          <w:sz w:val="20"/>
          <w:szCs w:val="20"/>
        </w:rPr>
      </w:pPr>
    </w:p>
    <w:p w:rsidR="00793ACA" w:rsidRPr="00F0673B" w:rsidRDefault="00793ACA" w:rsidP="00F0673B">
      <w:pPr>
        <w:spacing w:line="240" w:lineRule="auto"/>
        <w:ind w:left="2268" w:firstLine="0"/>
        <w:rPr>
          <w:rFonts w:ascii="Times New Roman" w:hAnsi="Times New Roman" w:cs="Times New Roman"/>
          <w:sz w:val="20"/>
          <w:szCs w:val="20"/>
        </w:rPr>
      </w:pPr>
    </w:p>
    <w:p w:rsidR="00793ACA" w:rsidRPr="00F0673B" w:rsidRDefault="00793ACA"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 xml:space="preserve">PENSÃO - CONCUBINATO IMPURO E CASAMENTO DE DIREITO. Companheira é a mulher que une seu destino ao do homem solteiro, viúvo, separado de direito, sem impedimento para o casamento. Sua característica está na convivência de fato como se casados fossem aos olhos de quantos se relacionem com os companheiros de tal união. No conceito pesam as exigências de exclusividade, fidelidade, vida em comum sob o mesmo teto com durabilidade. (...). Concubina é "a amante, a mulher dos encontros velados, </w:t>
      </w:r>
      <w:proofErr w:type="spellStart"/>
      <w:r w:rsidRPr="00F0673B">
        <w:rPr>
          <w:rFonts w:ascii="Times New Roman" w:hAnsi="Times New Roman" w:cs="Times New Roman"/>
          <w:sz w:val="20"/>
          <w:szCs w:val="20"/>
        </w:rPr>
        <w:t>freqüentada</w:t>
      </w:r>
      <w:proofErr w:type="spellEnd"/>
      <w:r w:rsidRPr="00F0673B">
        <w:rPr>
          <w:rFonts w:ascii="Times New Roman" w:hAnsi="Times New Roman" w:cs="Times New Roman"/>
          <w:sz w:val="20"/>
          <w:szCs w:val="20"/>
        </w:rPr>
        <w:t xml:space="preserve"> pelo homem casado, que convive ao mesmo tempo com sua esposa legítima" – RE 83.930-SP, Rel. Min. Antonio Neder. RTJ 82/933. Na expressão do contexto probatório, na luta entre o certo e o errado, o direito e o avesso, o justo e o injusto, quedou-se vencido nesta demanda, afinal, o concubinato impuro ante a força pujante do casamento de direito à luz da Constituição, da Lei, da doutrina e jurisprudência pátria. (TJ-RJ - Ap. </w:t>
      </w:r>
      <w:proofErr w:type="spellStart"/>
      <w:r w:rsidRPr="00F0673B">
        <w:rPr>
          <w:rFonts w:ascii="Times New Roman" w:hAnsi="Times New Roman" w:cs="Times New Roman"/>
          <w:sz w:val="20"/>
          <w:szCs w:val="20"/>
        </w:rPr>
        <w:t>Cív</w:t>
      </w:r>
      <w:proofErr w:type="spellEnd"/>
      <w:r w:rsidRPr="00F0673B">
        <w:rPr>
          <w:rFonts w:ascii="Times New Roman" w:hAnsi="Times New Roman" w:cs="Times New Roman"/>
          <w:sz w:val="20"/>
          <w:szCs w:val="20"/>
        </w:rPr>
        <w:t>. 2004.001.24186 – Acórdão COAD 116822 – 9ª C</w:t>
      </w:r>
      <w:r w:rsidR="00F0673B">
        <w:rPr>
          <w:rFonts w:ascii="Times New Roman" w:hAnsi="Times New Roman" w:cs="Times New Roman"/>
          <w:sz w:val="20"/>
          <w:szCs w:val="20"/>
        </w:rPr>
        <w:t xml:space="preserve">âm. Civ. – </w:t>
      </w:r>
      <w:proofErr w:type="spellStart"/>
      <w:r w:rsidR="00F0673B">
        <w:rPr>
          <w:rFonts w:ascii="Times New Roman" w:hAnsi="Times New Roman" w:cs="Times New Roman"/>
          <w:sz w:val="20"/>
          <w:szCs w:val="20"/>
        </w:rPr>
        <w:t>Julg</w:t>
      </w:r>
      <w:proofErr w:type="spellEnd"/>
      <w:r w:rsidR="00F0673B">
        <w:rPr>
          <w:rFonts w:ascii="Times New Roman" w:hAnsi="Times New Roman" w:cs="Times New Roman"/>
          <w:sz w:val="20"/>
          <w:szCs w:val="20"/>
        </w:rPr>
        <w:t xml:space="preserve">. </w:t>
      </w:r>
      <w:proofErr w:type="gramStart"/>
      <w:r w:rsidR="00F0673B">
        <w:rPr>
          <w:rFonts w:ascii="Times New Roman" w:hAnsi="Times New Roman" w:cs="Times New Roman"/>
          <w:sz w:val="20"/>
          <w:szCs w:val="20"/>
        </w:rPr>
        <w:t>em</w:t>
      </w:r>
      <w:proofErr w:type="gramEnd"/>
      <w:r w:rsidR="00F0673B">
        <w:rPr>
          <w:rFonts w:ascii="Times New Roman" w:hAnsi="Times New Roman" w:cs="Times New Roman"/>
          <w:sz w:val="20"/>
          <w:szCs w:val="20"/>
        </w:rPr>
        <w:t xml:space="preserve"> 17-11-2005)</w:t>
      </w:r>
    </w:p>
    <w:p w:rsidR="00793ACA" w:rsidRPr="00F0673B" w:rsidRDefault="00793ACA" w:rsidP="002229B3">
      <w:pPr>
        <w:spacing w:line="240" w:lineRule="auto"/>
        <w:rPr>
          <w:rFonts w:ascii="Times New Roman" w:hAnsi="Times New Roman" w:cs="Times New Roman"/>
          <w:sz w:val="20"/>
          <w:szCs w:val="20"/>
        </w:rPr>
      </w:pPr>
    </w:p>
    <w:p w:rsidR="00793ACA" w:rsidRPr="00F0673B" w:rsidRDefault="00793ACA" w:rsidP="002229B3">
      <w:pPr>
        <w:spacing w:line="240" w:lineRule="auto"/>
        <w:rPr>
          <w:rFonts w:ascii="Times New Roman" w:hAnsi="Times New Roman" w:cs="Times New Roman"/>
          <w:sz w:val="20"/>
          <w:szCs w:val="20"/>
        </w:rPr>
      </w:pPr>
    </w:p>
    <w:p w:rsidR="00793ACA" w:rsidRPr="002229B3" w:rsidRDefault="00793ACA" w:rsidP="00404889">
      <w:pPr>
        <w:rPr>
          <w:rFonts w:ascii="Times New Roman" w:hAnsi="Times New Roman" w:cs="Times New Roman"/>
        </w:rPr>
      </w:pPr>
      <w:r w:rsidRPr="002229B3">
        <w:rPr>
          <w:rFonts w:ascii="Times New Roman" w:hAnsi="Times New Roman" w:cs="Times New Roman"/>
        </w:rPr>
        <w:t xml:space="preserve">Em oposição aos posicionamentos anteriores, também há magistrados que acedem à requisição de pensão, quando da comprovação fática e esclarecidas as circunstâncias em que se desenvolveu o relacionamento concubinário, atribuindo outra interpretação às previsões legais, de acordo com o caso. </w:t>
      </w:r>
    </w:p>
    <w:p w:rsidR="00793ACA" w:rsidRPr="00F0673B" w:rsidRDefault="00793ACA" w:rsidP="002229B3">
      <w:pPr>
        <w:spacing w:line="240" w:lineRule="auto"/>
        <w:rPr>
          <w:rFonts w:ascii="Times New Roman" w:hAnsi="Times New Roman" w:cs="Times New Roman"/>
          <w:sz w:val="20"/>
          <w:szCs w:val="20"/>
        </w:rPr>
      </w:pPr>
    </w:p>
    <w:p w:rsidR="00793ACA" w:rsidRDefault="00793ACA"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 xml:space="preserve">PENSÃO POR MORTE – RATEIO. A existência de impedimento para se casar por parte de um dos companheiros, como, por exemplo, na hipótese de a pessoa ser casada, mas não separada de fato ou judicialmente, obsta a constituição de união estável. Nossa sociedade se pauta nos princípios da monogamia, fidelidade e lealdade, que se encontram não apenas na ética ou na moral, mas que são imposições legais de nosso ordenamento jurídico. Circunstâncias especiais reconhecidas em juízo para que se divida, em definitivo, a pensão de morte entre a viúva e a concubina; pesando as circunstâncias fáticas e as de direito, concluo, com base na </w:t>
      </w:r>
      <w:proofErr w:type="spellStart"/>
      <w:r w:rsidRPr="00F0673B">
        <w:rPr>
          <w:rFonts w:ascii="Times New Roman" w:hAnsi="Times New Roman" w:cs="Times New Roman"/>
          <w:sz w:val="20"/>
          <w:szCs w:val="20"/>
        </w:rPr>
        <w:t>eqüidade</w:t>
      </w:r>
      <w:proofErr w:type="spellEnd"/>
      <w:r w:rsidRPr="00F0673B">
        <w:rPr>
          <w:rFonts w:ascii="Times New Roman" w:hAnsi="Times New Roman" w:cs="Times New Roman"/>
          <w:sz w:val="20"/>
          <w:szCs w:val="20"/>
        </w:rPr>
        <w:t xml:space="preserve">, no livre convencimento e no princípio da igualdade material, pelo rateio da pensão no percentual de 70% para a esposa e 30% para a concubina. (TRF-2ª </w:t>
      </w:r>
      <w:r w:rsidRPr="00F0673B">
        <w:rPr>
          <w:rFonts w:ascii="Times New Roman" w:hAnsi="Times New Roman" w:cs="Times New Roman"/>
          <w:sz w:val="20"/>
          <w:szCs w:val="20"/>
        </w:rPr>
        <w:lastRenderedPageBreak/>
        <w:t xml:space="preserve">Região – AI 2005.51.01.516495-7 – 2ª Turma Especial – Rel. Des. </w:t>
      </w:r>
      <w:proofErr w:type="spellStart"/>
      <w:r w:rsidRPr="00F0673B">
        <w:rPr>
          <w:rFonts w:ascii="Times New Roman" w:hAnsi="Times New Roman" w:cs="Times New Roman"/>
          <w:sz w:val="20"/>
          <w:szCs w:val="20"/>
        </w:rPr>
        <w:t>Messod</w:t>
      </w:r>
      <w:proofErr w:type="spellEnd"/>
      <w:r w:rsidRPr="00F0673B">
        <w:rPr>
          <w:rFonts w:ascii="Times New Roman" w:hAnsi="Times New Roman" w:cs="Times New Roman"/>
          <w:sz w:val="20"/>
          <w:szCs w:val="20"/>
        </w:rPr>
        <w:t xml:space="preserve"> Az</w:t>
      </w:r>
      <w:r w:rsidR="00F0673B" w:rsidRPr="00F0673B">
        <w:rPr>
          <w:rFonts w:ascii="Times New Roman" w:hAnsi="Times New Roman" w:cs="Times New Roman"/>
          <w:sz w:val="20"/>
          <w:szCs w:val="20"/>
        </w:rPr>
        <w:t xml:space="preserve">ulay Neto - </w:t>
      </w:r>
      <w:proofErr w:type="spellStart"/>
      <w:r w:rsidR="00F0673B" w:rsidRPr="00F0673B">
        <w:rPr>
          <w:rFonts w:ascii="Times New Roman" w:hAnsi="Times New Roman" w:cs="Times New Roman"/>
          <w:sz w:val="20"/>
          <w:szCs w:val="20"/>
        </w:rPr>
        <w:t>Publ</w:t>
      </w:r>
      <w:proofErr w:type="spellEnd"/>
      <w:r w:rsidR="00F0673B" w:rsidRPr="00F0673B">
        <w:rPr>
          <w:rFonts w:ascii="Times New Roman" w:hAnsi="Times New Roman" w:cs="Times New Roman"/>
          <w:sz w:val="20"/>
          <w:szCs w:val="20"/>
        </w:rPr>
        <w:t xml:space="preserve">. </w:t>
      </w:r>
      <w:proofErr w:type="gramStart"/>
      <w:r w:rsidR="00F0673B" w:rsidRPr="00F0673B">
        <w:rPr>
          <w:rFonts w:ascii="Times New Roman" w:hAnsi="Times New Roman" w:cs="Times New Roman"/>
          <w:sz w:val="20"/>
          <w:szCs w:val="20"/>
        </w:rPr>
        <w:t>em</w:t>
      </w:r>
      <w:proofErr w:type="gramEnd"/>
      <w:r w:rsidR="00F0673B" w:rsidRPr="00F0673B">
        <w:rPr>
          <w:rFonts w:ascii="Times New Roman" w:hAnsi="Times New Roman" w:cs="Times New Roman"/>
          <w:sz w:val="20"/>
          <w:szCs w:val="20"/>
        </w:rPr>
        <w:t xml:space="preserve"> 30-8-2007)</w:t>
      </w:r>
    </w:p>
    <w:p w:rsidR="00404889" w:rsidRPr="00F0673B" w:rsidRDefault="00404889" w:rsidP="00F0673B">
      <w:pPr>
        <w:spacing w:line="240" w:lineRule="auto"/>
        <w:ind w:left="2268" w:firstLine="0"/>
        <w:rPr>
          <w:rFonts w:ascii="Times New Roman" w:hAnsi="Times New Roman" w:cs="Times New Roman"/>
          <w:sz w:val="20"/>
          <w:szCs w:val="20"/>
        </w:rPr>
      </w:pPr>
    </w:p>
    <w:p w:rsidR="00793ACA" w:rsidRPr="00F0673B" w:rsidRDefault="00793ACA" w:rsidP="00F0673B">
      <w:pPr>
        <w:spacing w:line="240" w:lineRule="auto"/>
        <w:ind w:left="2268"/>
        <w:rPr>
          <w:rFonts w:ascii="Times New Roman" w:hAnsi="Times New Roman" w:cs="Times New Roman"/>
          <w:sz w:val="20"/>
          <w:szCs w:val="20"/>
        </w:rPr>
      </w:pPr>
    </w:p>
    <w:p w:rsidR="00793ACA" w:rsidRDefault="00793ACA"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 xml:space="preserve">PENSÃO POR MORTE DE SERVIDOR PÚBLICO - REGIME DE UNIÃO ESTÁVEL - CONCUBINATO IMPURO. (...) Constatada a convivência more </w:t>
      </w:r>
      <w:proofErr w:type="spellStart"/>
      <w:r w:rsidRPr="00F0673B">
        <w:rPr>
          <w:rFonts w:ascii="Times New Roman" w:hAnsi="Times New Roman" w:cs="Times New Roman"/>
          <w:sz w:val="20"/>
          <w:szCs w:val="20"/>
        </w:rPr>
        <w:t>uxorio</w:t>
      </w:r>
      <w:proofErr w:type="spellEnd"/>
      <w:r w:rsidRPr="00F0673B">
        <w:rPr>
          <w:rFonts w:ascii="Times New Roman" w:hAnsi="Times New Roman" w:cs="Times New Roman"/>
          <w:sz w:val="20"/>
          <w:szCs w:val="20"/>
        </w:rPr>
        <w:t xml:space="preserve"> entre a autora e o segurado falecido, é de se ratear na mesma proporção a pensão entre a esposa e a concubina, pela dependência econômica de ambas para com o de cujus. (TRF-4ª Região – Ap. Civ. 2003.72.08.011683-4/SC – 3ª Turma – </w:t>
      </w:r>
      <w:proofErr w:type="spellStart"/>
      <w:r w:rsidRPr="00F0673B">
        <w:rPr>
          <w:rFonts w:ascii="Times New Roman" w:hAnsi="Times New Roman" w:cs="Times New Roman"/>
          <w:sz w:val="20"/>
          <w:szCs w:val="20"/>
        </w:rPr>
        <w:t>Relª</w:t>
      </w:r>
      <w:proofErr w:type="spellEnd"/>
      <w:r w:rsidRPr="00F0673B">
        <w:rPr>
          <w:rFonts w:ascii="Times New Roman" w:hAnsi="Times New Roman" w:cs="Times New Roman"/>
          <w:sz w:val="20"/>
          <w:szCs w:val="20"/>
        </w:rPr>
        <w:t xml:space="preserve"> Desª Vânia </w:t>
      </w:r>
      <w:proofErr w:type="spellStart"/>
      <w:r w:rsidRPr="00F0673B">
        <w:rPr>
          <w:rFonts w:ascii="Times New Roman" w:hAnsi="Times New Roman" w:cs="Times New Roman"/>
          <w:sz w:val="20"/>
          <w:szCs w:val="20"/>
        </w:rPr>
        <w:t>Hack</w:t>
      </w:r>
      <w:proofErr w:type="spellEnd"/>
      <w:r w:rsidRPr="00F0673B">
        <w:rPr>
          <w:rFonts w:ascii="Times New Roman" w:hAnsi="Times New Roman" w:cs="Times New Roman"/>
          <w:sz w:val="20"/>
          <w:szCs w:val="20"/>
        </w:rPr>
        <w:t xml:space="preserve"> de Almeida – </w:t>
      </w:r>
      <w:proofErr w:type="spellStart"/>
      <w:r w:rsidRPr="00F0673B">
        <w:rPr>
          <w:rFonts w:ascii="Times New Roman" w:hAnsi="Times New Roman" w:cs="Times New Roman"/>
          <w:sz w:val="20"/>
          <w:szCs w:val="20"/>
        </w:rPr>
        <w:t>Publ</w:t>
      </w:r>
      <w:proofErr w:type="spellEnd"/>
      <w:r w:rsidRPr="00F0673B">
        <w:rPr>
          <w:rFonts w:ascii="Times New Roman" w:hAnsi="Times New Roman" w:cs="Times New Roman"/>
          <w:sz w:val="20"/>
          <w:szCs w:val="20"/>
        </w:rPr>
        <w:t xml:space="preserve">. </w:t>
      </w:r>
      <w:proofErr w:type="gramStart"/>
      <w:r w:rsidRPr="00F0673B">
        <w:rPr>
          <w:rFonts w:ascii="Times New Roman" w:hAnsi="Times New Roman" w:cs="Times New Roman"/>
          <w:sz w:val="20"/>
          <w:szCs w:val="20"/>
        </w:rPr>
        <w:t>em</w:t>
      </w:r>
      <w:proofErr w:type="gramEnd"/>
      <w:r w:rsidRPr="00F0673B">
        <w:rPr>
          <w:rFonts w:ascii="Times New Roman" w:hAnsi="Times New Roman" w:cs="Times New Roman"/>
          <w:sz w:val="20"/>
          <w:szCs w:val="20"/>
        </w:rPr>
        <w:t xml:space="preserve"> 11-4-2007)</w:t>
      </w:r>
    </w:p>
    <w:p w:rsidR="00404889" w:rsidRPr="00F0673B" w:rsidRDefault="00404889" w:rsidP="00F0673B">
      <w:pPr>
        <w:spacing w:line="240" w:lineRule="auto"/>
        <w:ind w:left="2268" w:firstLine="0"/>
        <w:rPr>
          <w:rFonts w:ascii="Times New Roman" w:hAnsi="Times New Roman" w:cs="Times New Roman"/>
          <w:sz w:val="20"/>
          <w:szCs w:val="20"/>
        </w:rPr>
      </w:pPr>
    </w:p>
    <w:p w:rsidR="00793ACA" w:rsidRPr="00F0673B" w:rsidRDefault="00793ACA" w:rsidP="00F0673B">
      <w:pPr>
        <w:spacing w:line="240" w:lineRule="auto"/>
        <w:ind w:left="2268"/>
        <w:rPr>
          <w:rFonts w:ascii="Times New Roman" w:hAnsi="Times New Roman" w:cs="Times New Roman"/>
          <w:sz w:val="20"/>
          <w:szCs w:val="20"/>
        </w:rPr>
      </w:pPr>
    </w:p>
    <w:p w:rsidR="00793ACA" w:rsidRDefault="00793ACA"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PENSÃO POR MORTE - (...) DEPENDÊNCIA ECONÔMICA PRESUMIDA - CONCUBINATO IMPURO. (...) Conforme orientações trazidas pela Constituição Federal de 1988, que fazem emergir a isonomia entre o casamento e a união estável, é de se reconhecer os efeitos que gera o concubinato, ainda que impuro, no âmbito previdenciário, devendo a pensão ser rateada entre a esposa, a concubina e os demais dependentes. (TRF-4ª Região - Ap. Civ. 2000.72.05.003747-5/SC – Turma Suplementar – Rel. Des. Ricardo Teixeira do Valle Pereir</w:t>
      </w:r>
      <w:r w:rsidR="00F0673B" w:rsidRPr="00F0673B">
        <w:rPr>
          <w:rFonts w:ascii="Times New Roman" w:hAnsi="Times New Roman" w:cs="Times New Roman"/>
          <w:sz w:val="20"/>
          <w:szCs w:val="20"/>
        </w:rPr>
        <w:t xml:space="preserve">a – </w:t>
      </w:r>
      <w:proofErr w:type="spellStart"/>
      <w:r w:rsidR="00F0673B" w:rsidRPr="00F0673B">
        <w:rPr>
          <w:rFonts w:ascii="Times New Roman" w:hAnsi="Times New Roman" w:cs="Times New Roman"/>
          <w:sz w:val="20"/>
          <w:szCs w:val="20"/>
        </w:rPr>
        <w:t>Publ</w:t>
      </w:r>
      <w:proofErr w:type="spellEnd"/>
      <w:r w:rsidR="00F0673B" w:rsidRPr="00F0673B">
        <w:rPr>
          <w:rFonts w:ascii="Times New Roman" w:hAnsi="Times New Roman" w:cs="Times New Roman"/>
          <w:sz w:val="20"/>
          <w:szCs w:val="20"/>
        </w:rPr>
        <w:t xml:space="preserve">. </w:t>
      </w:r>
      <w:proofErr w:type="gramStart"/>
      <w:r w:rsidR="00F0673B" w:rsidRPr="00F0673B">
        <w:rPr>
          <w:rFonts w:ascii="Times New Roman" w:hAnsi="Times New Roman" w:cs="Times New Roman"/>
          <w:sz w:val="20"/>
          <w:szCs w:val="20"/>
        </w:rPr>
        <w:t>em</w:t>
      </w:r>
      <w:proofErr w:type="gramEnd"/>
      <w:r w:rsidR="00F0673B" w:rsidRPr="00F0673B">
        <w:rPr>
          <w:rFonts w:ascii="Times New Roman" w:hAnsi="Times New Roman" w:cs="Times New Roman"/>
          <w:sz w:val="20"/>
          <w:szCs w:val="20"/>
        </w:rPr>
        <w:t xml:space="preserve"> 3-4-2007)</w:t>
      </w:r>
    </w:p>
    <w:p w:rsidR="00404889" w:rsidRPr="00F0673B" w:rsidRDefault="00404889" w:rsidP="00F0673B">
      <w:pPr>
        <w:spacing w:line="240" w:lineRule="auto"/>
        <w:ind w:left="2268" w:firstLine="0"/>
        <w:rPr>
          <w:rFonts w:ascii="Times New Roman" w:hAnsi="Times New Roman" w:cs="Times New Roman"/>
          <w:sz w:val="20"/>
          <w:szCs w:val="20"/>
        </w:rPr>
      </w:pPr>
    </w:p>
    <w:p w:rsidR="007A41DB" w:rsidRPr="00F0673B" w:rsidRDefault="007A41DB" w:rsidP="00F0673B">
      <w:pPr>
        <w:spacing w:line="240" w:lineRule="auto"/>
        <w:ind w:left="2268"/>
        <w:rPr>
          <w:rFonts w:ascii="Times New Roman" w:hAnsi="Times New Roman" w:cs="Times New Roman"/>
          <w:b/>
          <w:sz w:val="20"/>
          <w:szCs w:val="20"/>
        </w:rPr>
      </w:pPr>
    </w:p>
    <w:p w:rsidR="00F0673B" w:rsidRDefault="00793ACA" w:rsidP="00F0673B">
      <w:pPr>
        <w:spacing w:line="240" w:lineRule="auto"/>
        <w:ind w:left="2268" w:firstLine="0"/>
        <w:rPr>
          <w:rFonts w:ascii="Times New Roman" w:hAnsi="Times New Roman" w:cs="Times New Roman"/>
          <w:sz w:val="20"/>
          <w:szCs w:val="20"/>
        </w:rPr>
      </w:pPr>
      <w:r w:rsidRPr="00F0673B">
        <w:rPr>
          <w:rFonts w:ascii="Times New Roman" w:hAnsi="Times New Roman" w:cs="Times New Roman"/>
          <w:sz w:val="20"/>
          <w:szCs w:val="20"/>
        </w:rPr>
        <w:t>PENSÃO PREVIDENCIÁRIA - PARTILHA DA PENSÃO ENTRE A VIÚVA E A CONCUBINA - COEXISTÊNCIA DE VÍNCULO CONJUGAL E A NÃO SEPARAÇÃO DE FATO DA ESPOSA - CONCUBINATO IMPURO DE LONGA DURAÇÃO. "Circunstâncias especiais reconheci</w:t>
      </w:r>
      <w:r w:rsidR="00185326">
        <w:rPr>
          <w:rFonts w:ascii="Times New Roman" w:hAnsi="Times New Roman" w:cs="Times New Roman"/>
          <w:sz w:val="20"/>
          <w:szCs w:val="20"/>
        </w:rPr>
        <w:t xml:space="preserve">das em juízo". Possibilidade de </w:t>
      </w:r>
      <w:r w:rsidRPr="00F0673B">
        <w:rPr>
          <w:rFonts w:ascii="Times New Roman" w:hAnsi="Times New Roman" w:cs="Times New Roman"/>
          <w:sz w:val="20"/>
          <w:szCs w:val="20"/>
        </w:rPr>
        <w:t xml:space="preserve">geração de direitos e obrigações, máxime, no plano da assistência social. Acórdão recorrido não deliberou à luz dos preceitos legais invocados. Recurso especial não conhecido. (STJ – </w:t>
      </w:r>
      <w:proofErr w:type="spellStart"/>
      <w:r w:rsidRPr="00F0673B">
        <w:rPr>
          <w:rFonts w:ascii="Times New Roman" w:hAnsi="Times New Roman" w:cs="Times New Roman"/>
          <w:sz w:val="20"/>
          <w:szCs w:val="20"/>
        </w:rPr>
        <w:t>REsp</w:t>
      </w:r>
      <w:proofErr w:type="spellEnd"/>
      <w:r w:rsidRPr="00F0673B">
        <w:rPr>
          <w:rFonts w:ascii="Times New Roman" w:hAnsi="Times New Roman" w:cs="Times New Roman"/>
          <w:sz w:val="20"/>
          <w:szCs w:val="20"/>
        </w:rPr>
        <w:t xml:space="preserve"> 742.685-RJ - 5ª Turma – Rel. Min. José Arnaldo da </w:t>
      </w:r>
      <w:r w:rsidR="00F0673B" w:rsidRPr="00F0673B">
        <w:rPr>
          <w:rFonts w:ascii="Times New Roman" w:hAnsi="Times New Roman" w:cs="Times New Roman"/>
          <w:sz w:val="20"/>
          <w:szCs w:val="20"/>
        </w:rPr>
        <w:t xml:space="preserve">Fonseca – </w:t>
      </w:r>
      <w:proofErr w:type="spellStart"/>
      <w:r w:rsidR="00F0673B" w:rsidRPr="00F0673B">
        <w:rPr>
          <w:rFonts w:ascii="Times New Roman" w:hAnsi="Times New Roman" w:cs="Times New Roman"/>
          <w:sz w:val="20"/>
          <w:szCs w:val="20"/>
        </w:rPr>
        <w:t>Publ</w:t>
      </w:r>
      <w:proofErr w:type="spellEnd"/>
      <w:r w:rsidR="00F0673B" w:rsidRPr="00F0673B">
        <w:rPr>
          <w:rFonts w:ascii="Times New Roman" w:hAnsi="Times New Roman" w:cs="Times New Roman"/>
          <w:sz w:val="20"/>
          <w:szCs w:val="20"/>
        </w:rPr>
        <w:t>. em 5-9-2005)</w:t>
      </w:r>
    </w:p>
    <w:p w:rsidR="00404889" w:rsidRDefault="00404889" w:rsidP="00F0673B">
      <w:pPr>
        <w:spacing w:line="240" w:lineRule="auto"/>
        <w:ind w:left="2268" w:firstLine="0"/>
        <w:rPr>
          <w:rFonts w:ascii="Times New Roman" w:hAnsi="Times New Roman" w:cs="Times New Roman"/>
          <w:sz w:val="20"/>
          <w:szCs w:val="20"/>
        </w:rPr>
      </w:pPr>
    </w:p>
    <w:p w:rsidR="00404889" w:rsidRDefault="00404889" w:rsidP="00F0673B">
      <w:pPr>
        <w:spacing w:line="240" w:lineRule="auto"/>
        <w:ind w:left="2268" w:firstLine="0"/>
        <w:rPr>
          <w:rFonts w:ascii="Times New Roman" w:hAnsi="Times New Roman" w:cs="Times New Roman"/>
          <w:sz w:val="20"/>
          <w:szCs w:val="20"/>
        </w:rPr>
      </w:pPr>
    </w:p>
    <w:p w:rsidR="00404889" w:rsidRDefault="00404889" w:rsidP="00F0673B">
      <w:pPr>
        <w:spacing w:line="240" w:lineRule="auto"/>
        <w:ind w:left="2268" w:firstLine="0"/>
        <w:rPr>
          <w:rFonts w:ascii="Times New Roman" w:hAnsi="Times New Roman" w:cs="Times New Roman"/>
          <w:sz w:val="20"/>
          <w:szCs w:val="20"/>
        </w:rPr>
      </w:pPr>
    </w:p>
    <w:p w:rsidR="000E11F5" w:rsidRDefault="000E11F5" w:rsidP="00185326">
      <w:pPr>
        <w:spacing w:line="240" w:lineRule="auto"/>
        <w:ind w:firstLine="0"/>
        <w:rPr>
          <w:rFonts w:ascii="Times New Roman" w:hAnsi="Times New Roman" w:cs="Times New Roman"/>
          <w:b/>
        </w:rPr>
      </w:pPr>
      <w:r w:rsidRPr="002229B3">
        <w:rPr>
          <w:rFonts w:ascii="Times New Roman" w:hAnsi="Times New Roman" w:cs="Times New Roman"/>
          <w:b/>
        </w:rPr>
        <w:t>4. CONSIDERAÇÕES FINAIS</w:t>
      </w:r>
    </w:p>
    <w:p w:rsidR="00185326" w:rsidRPr="002229B3" w:rsidRDefault="00185326" w:rsidP="00185326">
      <w:pPr>
        <w:spacing w:line="240" w:lineRule="auto"/>
        <w:ind w:firstLine="0"/>
        <w:rPr>
          <w:rFonts w:ascii="Times New Roman" w:hAnsi="Times New Roman" w:cs="Times New Roman"/>
          <w:b/>
        </w:rPr>
      </w:pPr>
    </w:p>
    <w:p w:rsidR="00793ACA" w:rsidRPr="002229B3" w:rsidRDefault="00793ACA" w:rsidP="002229B3">
      <w:pPr>
        <w:spacing w:line="240" w:lineRule="auto"/>
        <w:ind w:firstLine="0"/>
        <w:jc w:val="center"/>
        <w:rPr>
          <w:rFonts w:ascii="Times New Roman" w:hAnsi="Times New Roman" w:cs="Times New Roman"/>
          <w:b/>
        </w:rPr>
      </w:pPr>
    </w:p>
    <w:p w:rsidR="00793ACA" w:rsidRPr="002229B3" w:rsidRDefault="00DA4A78" w:rsidP="00404889">
      <w:pPr>
        <w:rPr>
          <w:rFonts w:ascii="Times New Roman" w:hAnsi="Times New Roman" w:cs="Times New Roman"/>
        </w:rPr>
      </w:pPr>
      <w:r w:rsidRPr="002229B3">
        <w:rPr>
          <w:rFonts w:ascii="Times New Roman" w:hAnsi="Times New Roman" w:cs="Times New Roman"/>
        </w:rPr>
        <w:t xml:space="preserve">A interpretação das legislações previdenciárias, assim como de outros ramos do direito, </w:t>
      </w:r>
      <w:r w:rsidR="00EF4EEA" w:rsidRPr="002229B3">
        <w:rPr>
          <w:rFonts w:ascii="Times New Roman" w:hAnsi="Times New Roman" w:cs="Times New Roman"/>
        </w:rPr>
        <w:t>deve ser feita</w:t>
      </w:r>
      <w:r w:rsidRPr="002229B3">
        <w:rPr>
          <w:rFonts w:ascii="Times New Roman" w:hAnsi="Times New Roman" w:cs="Times New Roman"/>
        </w:rPr>
        <w:t xml:space="preserve"> de acordo com o texto legal escrito a fim de cumprir a sua função eficazmente. Contudo, ignorar a especificidades circunstanciais dos casos julgados em benefício puramente da Lei seria relegar a integridade e o bem-estar humano em segundo plano.</w:t>
      </w:r>
    </w:p>
    <w:p w:rsidR="00DA4A78" w:rsidRPr="002229B3" w:rsidRDefault="00DA4A78" w:rsidP="00404889">
      <w:pPr>
        <w:rPr>
          <w:rFonts w:ascii="Times New Roman" w:hAnsi="Times New Roman" w:cs="Times New Roman"/>
        </w:rPr>
      </w:pPr>
      <w:r w:rsidRPr="002229B3">
        <w:rPr>
          <w:rFonts w:ascii="Times New Roman" w:hAnsi="Times New Roman" w:cs="Times New Roman"/>
        </w:rPr>
        <w:t xml:space="preserve">Nesse sentido, a proteção social não deveria se apegar a uma concepção ideal ou exclusivamente moral de família, porquanto deve assegurar os mínimos meios de subsistência aos dependentes do segurado, mesmo quando se constate o fato de concubinato. </w:t>
      </w:r>
    </w:p>
    <w:p w:rsidR="00DA4A78" w:rsidRPr="002229B3" w:rsidRDefault="002F4149" w:rsidP="00404889">
      <w:pPr>
        <w:rPr>
          <w:rFonts w:ascii="Times New Roman" w:hAnsi="Times New Roman" w:cs="Times New Roman"/>
        </w:rPr>
      </w:pPr>
      <w:r w:rsidRPr="002229B3">
        <w:rPr>
          <w:rFonts w:ascii="Times New Roman" w:hAnsi="Times New Roman" w:cs="Times New Roman"/>
        </w:rPr>
        <w:t>De qualquer maneira, salvo argumentos e fatos contrários, parece melhor interpretar as disposições legais previdenciárias de modo a permitir o rateio da pensão por morte em situação proporcional ou equânime com a(o) esposa(o), desde que haja boa-fé e a real necessidade de amparo por parte da(o) concubina(o).</w:t>
      </w:r>
    </w:p>
    <w:p w:rsidR="00793ACA" w:rsidRPr="002229B3" w:rsidRDefault="00793ACA" w:rsidP="002229B3">
      <w:pPr>
        <w:spacing w:line="240" w:lineRule="auto"/>
        <w:rPr>
          <w:rFonts w:ascii="Times New Roman" w:hAnsi="Times New Roman" w:cs="Times New Roman"/>
        </w:rPr>
      </w:pPr>
    </w:p>
    <w:p w:rsidR="00793ACA" w:rsidRDefault="00793ACA" w:rsidP="002229B3">
      <w:pPr>
        <w:spacing w:line="240" w:lineRule="auto"/>
        <w:ind w:firstLine="0"/>
        <w:jc w:val="center"/>
        <w:rPr>
          <w:rFonts w:ascii="Times New Roman" w:hAnsi="Times New Roman" w:cs="Times New Roman"/>
          <w:b/>
        </w:rPr>
      </w:pPr>
    </w:p>
    <w:p w:rsidR="00185326" w:rsidRPr="002229B3" w:rsidRDefault="00185326" w:rsidP="002229B3">
      <w:pPr>
        <w:spacing w:line="240" w:lineRule="auto"/>
        <w:ind w:firstLine="0"/>
        <w:jc w:val="center"/>
        <w:rPr>
          <w:rFonts w:ascii="Times New Roman" w:hAnsi="Times New Roman" w:cs="Times New Roman"/>
          <w:b/>
        </w:rPr>
      </w:pPr>
    </w:p>
    <w:p w:rsidR="000E11F5" w:rsidRDefault="000E11F5" w:rsidP="00185326">
      <w:pPr>
        <w:spacing w:line="240" w:lineRule="auto"/>
        <w:ind w:firstLine="0"/>
        <w:jc w:val="left"/>
        <w:rPr>
          <w:rFonts w:ascii="Times New Roman" w:hAnsi="Times New Roman" w:cs="Times New Roman"/>
          <w:b/>
        </w:rPr>
      </w:pPr>
      <w:r w:rsidRPr="002229B3">
        <w:rPr>
          <w:rFonts w:ascii="Times New Roman" w:hAnsi="Times New Roman" w:cs="Times New Roman"/>
          <w:b/>
        </w:rPr>
        <w:lastRenderedPageBreak/>
        <w:t>5. REFERÊNCIAS</w:t>
      </w:r>
    </w:p>
    <w:p w:rsidR="00185326" w:rsidRPr="002229B3" w:rsidRDefault="00185326" w:rsidP="00185326">
      <w:pPr>
        <w:spacing w:line="240" w:lineRule="auto"/>
        <w:ind w:firstLine="0"/>
        <w:jc w:val="left"/>
        <w:rPr>
          <w:rFonts w:ascii="Times New Roman" w:hAnsi="Times New Roman" w:cs="Times New Roman"/>
          <w:b/>
        </w:rPr>
      </w:pPr>
    </w:p>
    <w:p w:rsidR="008F1FA3" w:rsidRPr="002229B3" w:rsidRDefault="008F1FA3" w:rsidP="002229B3">
      <w:pPr>
        <w:spacing w:line="240" w:lineRule="auto"/>
        <w:ind w:firstLine="0"/>
        <w:jc w:val="center"/>
        <w:rPr>
          <w:rFonts w:ascii="Times New Roman" w:hAnsi="Times New Roman" w:cs="Times New Roman"/>
          <w:b/>
        </w:rPr>
      </w:pPr>
    </w:p>
    <w:p w:rsidR="008F1FA3" w:rsidRPr="002229B3" w:rsidRDefault="008F1FA3" w:rsidP="002229B3">
      <w:pPr>
        <w:pStyle w:val="Referncias"/>
        <w:rPr>
          <w:rFonts w:ascii="Times New Roman" w:hAnsi="Times New Roman" w:cs="Times New Roman"/>
        </w:rPr>
      </w:pPr>
      <w:r w:rsidRPr="002229B3">
        <w:rPr>
          <w:rFonts w:ascii="Times New Roman" w:hAnsi="Times New Roman" w:cs="Times New Roman"/>
          <w:shd w:val="clear" w:color="auto" w:fill="FFFFFF"/>
        </w:rPr>
        <w:t>JARDIM, Rodrigo Guimarães.</w:t>
      </w:r>
      <w:r w:rsidRPr="002229B3">
        <w:rPr>
          <w:rStyle w:val="apple-converted-space"/>
          <w:rFonts w:ascii="Times New Roman" w:hAnsi="Times New Roman" w:cs="Times New Roman"/>
          <w:shd w:val="clear" w:color="auto" w:fill="FFFFFF"/>
        </w:rPr>
        <w:t> </w:t>
      </w:r>
      <w:hyperlink r:id="rId7" w:history="1">
        <w:r w:rsidRPr="002229B3">
          <w:rPr>
            <w:rStyle w:val="Hyperlink"/>
            <w:rFonts w:ascii="Times New Roman" w:hAnsi="Times New Roman" w:cs="Times New Roman"/>
            <w:b/>
            <w:color w:val="auto"/>
            <w:u w:val="none"/>
          </w:rPr>
          <w:t>Benefício de pensão por morte:</w:t>
        </w:r>
        <w:r w:rsidRPr="002229B3">
          <w:rPr>
            <w:rStyle w:val="Hyperlink"/>
            <w:rFonts w:ascii="Times New Roman" w:hAnsi="Times New Roman" w:cs="Times New Roman"/>
            <w:color w:val="auto"/>
            <w:u w:val="none"/>
          </w:rPr>
          <w:t xml:space="preserve"> aspectos gerais</w:t>
        </w:r>
      </w:hyperlink>
      <w:r w:rsidRPr="002229B3">
        <w:rPr>
          <w:rFonts w:ascii="Times New Roman" w:hAnsi="Times New Roman" w:cs="Times New Roman"/>
          <w:shd w:val="clear" w:color="auto" w:fill="FFFFFF"/>
        </w:rPr>
        <w:t>.</w:t>
      </w:r>
      <w:r w:rsidR="00C12314" w:rsidRPr="002229B3">
        <w:rPr>
          <w:rFonts w:ascii="Times New Roman" w:hAnsi="Times New Roman" w:cs="Times New Roman"/>
          <w:shd w:val="clear" w:color="auto" w:fill="FFFFFF"/>
        </w:rPr>
        <w:t xml:space="preserve"> </w:t>
      </w:r>
      <w:r w:rsidR="00C12314" w:rsidRPr="002229B3">
        <w:rPr>
          <w:rFonts w:ascii="Times New Roman" w:hAnsi="Times New Roman" w:cs="Times New Roman"/>
        </w:rPr>
        <w:t xml:space="preserve">[Internet]. </w:t>
      </w:r>
      <w:r w:rsidRPr="002229B3">
        <w:rPr>
          <w:rStyle w:val="apple-converted-space"/>
          <w:rFonts w:ascii="Times New Roman" w:hAnsi="Times New Roman" w:cs="Times New Roman"/>
          <w:shd w:val="clear" w:color="auto" w:fill="FFFFFF"/>
        </w:rPr>
        <w:t> </w:t>
      </w:r>
      <w:r w:rsidRPr="002229B3">
        <w:rPr>
          <w:rStyle w:val="Forte"/>
          <w:rFonts w:ascii="Times New Roman" w:hAnsi="Times New Roman" w:cs="Times New Roman"/>
          <w:b w:val="0"/>
          <w:bCs w:val="0"/>
        </w:rPr>
        <w:t xml:space="preserve">Jus </w:t>
      </w:r>
      <w:proofErr w:type="spellStart"/>
      <w:r w:rsidRPr="002229B3">
        <w:rPr>
          <w:rStyle w:val="Forte"/>
          <w:rFonts w:ascii="Times New Roman" w:hAnsi="Times New Roman" w:cs="Times New Roman"/>
          <w:b w:val="0"/>
          <w:bCs w:val="0"/>
        </w:rPr>
        <w:t>Navigandi</w:t>
      </w:r>
      <w:proofErr w:type="spellEnd"/>
      <w:r w:rsidRPr="002229B3">
        <w:rPr>
          <w:rFonts w:ascii="Times New Roman" w:hAnsi="Times New Roman" w:cs="Times New Roman"/>
          <w:shd w:val="clear" w:color="auto" w:fill="FFFFFF"/>
        </w:rPr>
        <w:t>, Teresina,</w:t>
      </w:r>
      <w:r w:rsidRPr="002229B3">
        <w:rPr>
          <w:rStyle w:val="apple-converted-space"/>
          <w:rFonts w:ascii="Times New Roman" w:hAnsi="Times New Roman" w:cs="Times New Roman"/>
          <w:shd w:val="clear" w:color="auto" w:fill="FFFFFF"/>
        </w:rPr>
        <w:t> </w:t>
      </w:r>
      <w:hyperlink r:id="rId8" w:history="1">
        <w:r w:rsidRPr="002229B3">
          <w:rPr>
            <w:rStyle w:val="Hyperlink"/>
            <w:rFonts w:ascii="Times New Roman" w:hAnsi="Times New Roman" w:cs="Times New Roman"/>
            <w:color w:val="auto"/>
            <w:u w:val="none"/>
          </w:rPr>
          <w:t>ano 18</w:t>
        </w:r>
      </w:hyperlink>
      <w:r w:rsidRPr="002229B3">
        <w:rPr>
          <w:rFonts w:ascii="Times New Roman" w:hAnsi="Times New Roman" w:cs="Times New Roman"/>
          <w:shd w:val="clear" w:color="auto" w:fill="FFFFFF"/>
        </w:rPr>
        <w:t>,</w:t>
      </w:r>
      <w:r w:rsidRPr="002229B3">
        <w:rPr>
          <w:rStyle w:val="apple-converted-space"/>
          <w:rFonts w:ascii="Times New Roman" w:hAnsi="Times New Roman" w:cs="Times New Roman"/>
          <w:shd w:val="clear" w:color="auto" w:fill="FFFFFF"/>
        </w:rPr>
        <w:t> </w:t>
      </w:r>
      <w:hyperlink r:id="rId9" w:history="1">
        <w:r w:rsidRPr="002229B3">
          <w:rPr>
            <w:rStyle w:val="Hyperlink"/>
            <w:rFonts w:ascii="Times New Roman" w:hAnsi="Times New Roman" w:cs="Times New Roman"/>
            <w:color w:val="auto"/>
            <w:u w:val="none"/>
          </w:rPr>
          <w:t>n. 3830</w:t>
        </w:r>
      </w:hyperlink>
      <w:r w:rsidRPr="002229B3">
        <w:rPr>
          <w:rFonts w:ascii="Times New Roman" w:hAnsi="Times New Roman" w:cs="Times New Roman"/>
          <w:shd w:val="clear" w:color="auto" w:fill="FFFFFF"/>
        </w:rPr>
        <w:t>,</w:t>
      </w:r>
      <w:r w:rsidRPr="002229B3">
        <w:rPr>
          <w:rStyle w:val="apple-converted-space"/>
          <w:rFonts w:ascii="Times New Roman" w:hAnsi="Times New Roman" w:cs="Times New Roman"/>
          <w:shd w:val="clear" w:color="auto" w:fill="FFFFFF"/>
        </w:rPr>
        <w:t> </w:t>
      </w:r>
      <w:hyperlink r:id="rId10" w:history="1">
        <w:r w:rsidRPr="002229B3">
          <w:rPr>
            <w:rStyle w:val="Hyperlink"/>
            <w:rFonts w:ascii="Times New Roman" w:hAnsi="Times New Roman" w:cs="Times New Roman"/>
            <w:color w:val="auto"/>
            <w:u w:val="none"/>
          </w:rPr>
          <w:t>26</w:t>
        </w:r>
      </w:hyperlink>
      <w:r w:rsidRPr="002229B3">
        <w:rPr>
          <w:rStyle w:val="apple-converted-space"/>
          <w:rFonts w:ascii="Times New Roman" w:hAnsi="Times New Roman" w:cs="Times New Roman"/>
          <w:shd w:val="clear" w:color="auto" w:fill="FFFFFF"/>
        </w:rPr>
        <w:t> </w:t>
      </w:r>
      <w:hyperlink r:id="rId11" w:history="1">
        <w:r w:rsidRPr="002229B3">
          <w:rPr>
            <w:rStyle w:val="Hyperlink"/>
            <w:rFonts w:ascii="Times New Roman" w:hAnsi="Times New Roman" w:cs="Times New Roman"/>
            <w:color w:val="auto"/>
            <w:u w:val="none"/>
          </w:rPr>
          <w:t>dez.</w:t>
        </w:r>
      </w:hyperlink>
      <w:r w:rsidRPr="002229B3">
        <w:rPr>
          <w:rStyle w:val="apple-converted-space"/>
          <w:rFonts w:ascii="Times New Roman" w:hAnsi="Times New Roman" w:cs="Times New Roman"/>
          <w:shd w:val="clear" w:color="auto" w:fill="FFFFFF"/>
        </w:rPr>
        <w:t> </w:t>
      </w:r>
      <w:hyperlink r:id="rId12" w:history="1">
        <w:r w:rsidRPr="002229B3">
          <w:rPr>
            <w:rStyle w:val="Hyperlink"/>
            <w:rFonts w:ascii="Times New Roman" w:hAnsi="Times New Roman" w:cs="Times New Roman"/>
            <w:color w:val="auto"/>
            <w:u w:val="none"/>
          </w:rPr>
          <w:t>2013</w:t>
        </w:r>
      </w:hyperlink>
      <w:r w:rsidRPr="002229B3">
        <w:rPr>
          <w:rFonts w:ascii="Times New Roman" w:hAnsi="Times New Roman" w:cs="Times New Roman"/>
          <w:shd w:val="clear" w:color="auto" w:fill="FFFFFF"/>
        </w:rPr>
        <w:t>. Disponível em:</w:t>
      </w:r>
      <w:r w:rsidRPr="002229B3">
        <w:rPr>
          <w:rStyle w:val="apple-converted-space"/>
          <w:rFonts w:ascii="Times New Roman" w:hAnsi="Times New Roman" w:cs="Times New Roman"/>
          <w:shd w:val="clear" w:color="auto" w:fill="FFFFFF"/>
        </w:rPr>
        <w:t> </w:t>
      </w:r>
      <w:r w:rsidRPr="002229B3">
        <w:rPr>
          <w:rStyle w:val="url"/>
          <w:rFonts w:ascii="Times New Roman" w:hAnsi="Times New Roman" w:cs="Times New Roman"/>
        </w:rPr>
        <w:t>&lt;http://jus.com.br/artigos/26247&gt;</w:t>
      </w:r>
      <w:r w:rsidRPr="002229B3">
        <w:rPr>
          <w:rFonts w:ascii="Times New Roman" w:hAnsi="Times New Roman" w:cs="Times New Roman"/>
          <w:shd w:val="clear" w:color="auto" w:fill="FFFFFF"/>
        </w:rPr>
        <w:t>. Acesso em:</w:t>
      </w:r>
      <w:r w:rsidRPr="002229B3">
        <w:rPr>
          <w:rStyle w:val="apple-converted-space"/>
          <w:rFonts w:ascii="Times New Roman" w:hAnsi="Times New Roman" w:cs="Times New Roman"/>
          <w:shd w:val="clear" w:color="auto" w:fill="FFFFFF"/>
        </w:rPr>
        <w:t> </w:t>
      </w:r>
      <w:r w:rsidR="0091063F" w:rsidRPr="002229B3">
        <w:rPr>
          <w:rStyle w:val="apple-converted-space"/>
          <w:rFonts w:ascii="Times New Roman" w:hAnsi="Times New Roman" w:cs="Times New Roman"/>
          <w:shd w:val="clear" w:color="auto" w:fill="FFFFFF"/>
        </w:rPr>
        <w:t>0</w:t>
      </w:r>
      <w:r w:rsidRPr="002229B3">
        <w:rPr>
          <w:rFonts w:ascii="Times New Roman" w:hAnsi="Times New Roman" w:cs="Times New Roman"/>
        </w:rPr>
        <w:t>3 fev. 2015</w:t>
      </w:r>
      <w:r w:rsidRPr="002229B3">
        <w:rPr>
          <w:rFonts w:ascii="Times New Roman" w:hAnsi="Times New Roman" w:cs="Times New Roman"/>
          <w:shd w:val="clear" w:color="auto" w:fill="FFFFFF"/>
        </w:rPr>
        <w:t>.</w:t>
      </w:r>
    </w:p>
    <w:p w:rsidR="00BE087E" w:rsidRPr="002229B3" w:rsidRDefault="00BE087E" w:rsidP="002229B3">
      <w:pPr>
        <w:pStyle w:val="Referncias"/>
        <w:rPr>
          <w:rFonts w:ascii="Times New Roman" w:hAnsi="Times New Roman" w:cs="Times New Roman"/>
          <w:shd w:val="clear" w:color="auto" w:fill="FFFFFF"/>
        </w:rPr>
      </w:pPr>
    </w:p>
    <w:p w:rsidR="00BE087E" w:rsidRPr="002229B3" w:rsidRDefault="00BE087E" w:rsidP="002229B3">
      <w:pPr>
        <w:pStyle w:val="Referncias"/>
        <w:rPr>
          <w:rFonts w:ascii="Times New Roman" w:hAnsi="Times New Roman" w:cs="Times New Roman"/>
        </w:rPr>
      </w:pPr>
      <w:r w:rsidRPr="002229B3">
        <w:rPr>
          <w:rFonts w:ascii="Times New Roman" w:hAnsi="Times New Roman" w:cs="Times New Roman"/>
          <w:shd w:val="clear" w:color="auto" w:fill="FFFFFF"/>
        </w:rPr>
        <w:t xml:space="preserve">SANTOS, </w:t>
      </w:r>
      <w:proofErr w:type="spellStart"/>
      <w:r w:rsidRPr="002229B3">
        <w:rPr>
          <w:rFonts w:ascii="Times New Roman" w:hAnsi="Times New Roman" w:cs="Times New Roman"/>
          <w:shd w:val="clear" w:color="auto" w:fill="FFFFFF"/>
        </w:rPr>
        <w:t>Cibeli</w:t>
      </w:r>
      <w:proofErr w:type="spellEnd"/>
      <w:r w:rsidRPr="002229B3">
        <w:rPr>
          <w:rFonts w:ascii="Times New Roman" w:hAnsi="Times New Roman" w:cs="Times New Roman"/>
          <w:shd w:val="clear" w:color="auto" w:fill="FFFFFF"/>
        </w:rPr>
        <w:t xml:space="preserve"> Espíndola dos. </w:t>
      </w:r>
      <w:r w:rsidRPr="002229B3">
        <w:rPr>
          <w:rFonts w:ascii="Times New Roman" w:hAnsi="Times New Roman" w:cs="Times New Roman"/>
          <w:b/>
          <w:shd w:val="clear" w:color="auto" w:fill="FFFFFF"/>
        </w:rPr>
        <w:t xml:space="preserve">O direito de família e o benefício previdenciário da pensão por morte. </w:t>
      </w:r>
      <w:r w:rsidRPr="002229B3">
        <w:rPr>
          <w:rFonts w:ascii="Times New Roman" w:hAnsi="Times New Roman" w:cs="Times New Roman"/>
          <w:shd w:val="clear" w:color="auto" w:fill="FFFFFF"/>
        </w:rPr>
        <w:t>[</w:t>
      </w:r>
      <w:proofErr w:type="spellStart"/>
      <w:r w:rsidRPr="002229B3">
        <w:rPr>
          <w:rFonts w:ascii="Times New Roman" w:hAnsi="Times New Roman" w:cs="Times New Roman"/>
          <w:shd w:val="clear" w:color="auto" w:fill="FFFFFF"/>
        </w:rPr>
        <w:t>s.l</w:t>
      </w:r>
      <w:proofErr w:type="spellEnd"/>
      <w:r w:rsidRPr="002229B3">
        <w:rPr>
          <w:rFonts w:ascii="Times New Roman" w:hAnsi="Times New Roman" w:cs="Times New Roman"/>
          <w:shd w:val="clear" w:color="auto" w:fill="FFFFFF"/>
        </w:rPr>
        <w:t>. : s.n., 20--?]</w:t>
      </w:r>
      <w:r w:rsidR="00C12314" w:rsidRPr="002229B3">
        <w:rPr>
          <w:rFonts w:ascii="Times New Roman" w:hAnsi="Times New Roman" w:cs="Times New Roman"/>
          <w:shd w:val="clear" w:color="auto" w:fill="FFFFFF"/>
        </w:rPr>
        <w:t xml:space="preserve"> </w:t>
      </w:r>
      <w:r w:rsidR="00C12314" w:rsidRPr="002229B3">
        <w:rPr>
          <w:rFonts w:ascii="Times New Roman" w:hAnsi="Times New Roman" w:cs="Times New Roman"/>
        </w:rPr>
        <w:t>[Internet].</w:t>
      </w:r>
      <w:r w:rsidRPr="002229B3">
        <w:rPr>
          <w:rFonts w:ascii="Times New Roman" w:hAnsi="Times New Roman" w:cs="Times New Roman"/>
          <w:shd w:val="clear" w:color="auto" w:fill="FFFFFF"/>
        </w:rPr>
        <w:t xml:space="preserve"> Disponível em: &lt;http://www.egov.ufsc.br/portal/sites/default/files/anexos/33220-42168-1-PB.pdf&gt;.</w:t>
      </w:r>
    </w:p>
    <w:p w:rsidR="00BE087E" w:rsidRPr="002229B3" w:rsidRDefault="00BE087E" w:rsidP="002229B3">
      <w:pPr>
        <w:pStyle w:val="Referncias"/>
        <w:rPr>
          <w:rFonts w:ascii="Times New Roman" w:hAnsi="Times New Roman" w:cs="Times New Roman"/>
          <w:shd w:val="clear" w:color="auto" w:fill="FFFFFF"/>
        </w:rPr>
      </w:pPr>
      <w:r w:rsidRPr="002229B3">
        <w:rPr>
          <w:rFonts w:ascii="Times New Roman" w:hAnsi="Times New Roman" w:cs="Times New Roman"/>
          <w:shd w:val="clear" w:color="auto" w:fill="FFFFFF"/>
        </w:rPr>
        <w:t>Acesso em: 02 fev. 2015.</w:t>
      </w:r>
    </w:p>
    <w:p w:rsidR="0091063F" w:rsidRPr="002229B3" w:rsidRDefault="0091063F" w:rsidP="002229B3">
      <w:pPr>
        <w:pStyle w:val="Referncias"/>
        <w:rPr>
          <w:rFonts w:ascii="Times New Roman" w:hAnsi="Times New Roman" w:cs="Times New Roman"/>
          <w:shd w:val="clear" w:color="auto" w:fill="FFFFFF"/>
        </w:rPr>
      </w:pPr>
    </w:p>
    <w:p w:rsidR="0091063F" w:rsidRPr="002229B3" w:rsidRDefault="0091063F" w:rsidP="002229B3">
      <w:pPr>
        <w:pStyle w:val="Referncias"/>
        <w:rPr>
          <w:rFonts w:ascii="Times New Roman" w:hAnsi="Times New Roman" w:cs="Times New Roman"/>
          <w:shd w:val="clear" w:color="auto" w:fill="FFFFFF"/>
        </w:rPr>
      </w:pPr>
      <w:r w:rsidRPr="002229B3">
        <w:rPr>
          <w:rFonts w:ascii="Times New Roman" w:hAnsi="Times New Roman" w:cs="Times New Roman"/>
          <w:shd w:val="clear" w:color="auto" w:fill="FFFFFF"/>
        </w:rPr>
        <w:t xml:space="preserve">CASTILHO, Ricardo. </w:t>
      </w:r>
      <w:r w:rsidRPr="002229B3">
        <w:rPr>
          <w:rFonts w:ascii="Times New Roman" w:hAnsi="Times New Roman" w:cs="Times New Roman"/>
          <w:b/>
          <w:shd w:val="clear" w:color="auto" w:fill="FFFFFF"/>
        </w:rPr>
        <w:t xml:space="preserve">Pensão por morte e o chamado concubinato adulterino à luz da jurisprudência. </w:t>
      </w:r>
      <w:r w:rsidRPr="002229B3">
        <w:rPr>
          <w:rFonts w:ascii="Times New Roman" w:hAnsi="Times New Roman" w:cs="Times New Roman"/>
          <w:shd w:val="clear" w:color="auto" w:fill="FFFFFF"/>
        </w:rPr>
        <w:t>In: Jornal Carta Forense. São Paulo. 2012. Disponível em: &lt; http://www.cartaforense.com.br/conteudo/colunas/pensao-por-morte-e-o-chamado-concubinato-adulterino-a-luz-da-jurisprudencia/8829&gt;. Acesso em: 02 fev. 2015</w:t>
      </w:r>
    </w:p>
    <w:p w:rsidR="008F1FA3" w:rsidRPr="002229B3" w:rsidRDefault="008F1FA3" w:rsidP="002229B3">
      <w:pPr>
        <w:pStyle w:val="Referncias"/>
        <w:rPr>
          <w:rFonts w:ascii="Times New Roman" w:hAnsi="Times New Roman" w:cs="Times New Roman"/>
          <w:shd w:val="clear" w:color="auto" w:fill="FFFFFF"/>
        </w:rPr>
      </w:pPr>
    </w:p>
    <w:p w:rsidR="006F44D9" w:rsidRPr="002229B3" w:rsidRDefault="006F44D9" w:rsidP="002229B3">
      <w:pPr>
        <w:pStyle w:val="Referncias"/>
        <w:rPr>
          <w:rFonts w:ascii="Times New Roman" w:hAnsi="Times New Roman" w:cs="Times New Roman"/>
        </w:rPr>
      </w:pPr>
      <w:r w:rsidRPr="002229B3">
        <w:rPr>
          <w:rFonts w:ascii="Times New Roman" w:hAnsi="Times New Roman" w:cs="Times New Roman"/>
          <w:shd w:val="clear" w:color="auto" w:fill="FFFFFF"/>
        </w:rPr>
        <w:t xml:space="preserve">BARBOSA FILHO, Nilson Rodrigues. </w:t>
      </w:r>
      <w:r w:rsidRPr="002229B3">
        <w:rPr>
          <w:rFonts w:ascii="Times New Roman" w:hAnsi="Times New Roman" w:cs="Times New Roman"/>
          <w:b/>
          <w:shd w:val="clear" w:color="auto" w:fill="FFFFFF"/>
        </w:rPr>
        <w:t>A pensão por morte em concubinatos de longa duração na jurisprudência.</w:t>
      </w:r>
      <w:r w:rsidR="003E2936" w:rsidRPr="002229B3">
        <w:rPr>
          <w:rFonts w:ascii="Times New Roman" w:hAnsi="Times New Roman" w:cs="Times New Roman"/>
          <w:b/>
          <w:shd w:val="clear" w:color="auto" w:fill="FFFFFF"/>
        </w:rPr>
        <w:t xml:space="preserve"> </w:t>
      </w:r>
      <w:r w:rsidR="003E2936" w:rsidRPr="002229B3">
        <w:rPr>
          <w:rFonts w:ascii="Times New Roman" w:hAnsi="Times New Roman" w:cs="Times New Roman"/>
        </w:rPr>
        <w:t>[Internet]</w:t>
      </w:r>
      <w:r w:rsidRPr="002229B3">
        <w:rPr>
          <w:rFonts w:ascii="Times New Roman" w:hAnsi="Times New Roman" w:cs="Times New Roman"/>
          <w:shd w:val="clear" w:color="auto" w:fill="FFFFFF"/>
        </w:rPr>
        <w:t xml:space="preserve"> Jus </w:t>
      </w:r>
      <w:proofErr w:type="spellStart"/>
      <w:r w:rsidRPr="002229B3">
        <w:rPr>
          <w:rFonts w:ascii="Times New Roman" w:hAnsi="Times New Roman" w:cs="Times New Roman"/>
          <w:shd w:val="clear" w:color="auto" w:fill="FFFFFF"/>
        </w:rPr>
        <w:t>Navigandi</w:t>
      </w:r>
      <w:proofErr w:type="spellEnd"/>
      <w:r w:rsidRPr="002229B3">
        <w:rPr>
          <w:rFonts w:ascii="Times New Roman" w:hAnsi="Times New Roman" w:cs="Times New Roman"/>
          <w:shd w:val="clear" w:color="auto" w:fill="FFFFFF"/>
        </w:rPr>
        <w:t xml:space="preserve">, Teresina, ano 19, n. 4058, 11 ago. 2014. Disponível em: &lt;http://jus.com.br/artigos/29143&gt;. </w:t>
      </w:r>
    </w:p>
    <w:p w:rsidR="006F44D9" w:rsidRPr="002229B3" w:rsidRDefault="006F44D9" w:rsidP="002229B3">
      <w:pPr>
        <w:pStyle w:val="Referncias"/>
        <w:rPr>
          <w:rFonts w:ascii="Times New Roman" w:hAnsi="Times New Roman" w:cs="Times New Roman"/>
          <w:shd w:val="clear" w:color="auto" w:fill="FFFFFF"/>
        </w:rPr>
      </w:pPr>
    </w:p>
    <w:p w:rsidR="00216B98" w:rsidRPr="002229B3" w:rsidRDefault="00216B98" w:rsidP="002229B3">
      <w:pPr>
        <w:pStyle w:val="Referncias"/>
        <w:rPr>
          <w:rFonts w:ascii="Times New Roman" w:hAnsi="Times New Roman" w:cs="Times New Roman"/>
          <w:shd w:val="clear" w:color="auto" w:fill="FFFFFF"/>
        </w:rPr>
      </w:pPr>
      <w:r w:rsidRPr="002229B3">
        <w:rPr>
          <w:rFonts w:ascii="Times New Roman" w:hAnsi="Times New Roman" w:cs="Times New Roman"/>
          <w:shd w:val="clear" w:color="auto" w:fill="FFFFFF"/>
        </w:rPr>
        <w:t xml:space="preserve">BORGES, Gabriela Lira. </w:t>
      </w:r>
      <w:r w:rsidRPr="002229B3">
        <w:rPr>
          <w:rFonts w:ascii="Times New Roman" w:hAnsi="Times New Roman" w:cs="Times New Roman"/>
          <w:b/>
          <w:shd w:val="clear" w:color="auto" w:fill="FFFFFF"/>
        </w:rPr>
        <w:t>Viúva, companheira ou concubina:</w:t>
      </w:r>
      <w:r w:rsidRPr="002229B3">
        <w:rPr>
          <w:rFonts w:ascii="Times New Roman" w:hAnsi="Times New Roman" w:cs="Times New Roman"/>
          <w:shd w:val="clear" w:color="auto" w:fill="FFFFFF"/>
        </w:rPr>
        <w:t xml:space="preserve"> quem tem direito à pensão civil? [s. l. : s. n.], 2013. Disponível em: &lt;http://www.zenite.blog.br/viuva-companheira-ou-concubina-quem-tem-direito-a-pensao-civil/#.VNJiEmjF-VA&gt;. Acesso em: 01 fev 2015.</w:t>
      </w:r>
    </w:p>
    <w:p w:rsidR="00216B98" w:rsidRPr="002229B3" w:rsidRDefault="00216B98" w:rsidP="002229B3">
      <w:pPr>
        <w:pStyle w:val="Referncias"/>
        <w:rPr>
          <w:rFonts w:ascii="Times New Roman" w:hAnsi="Times New Roman" w:cs="Times New Roman"/>
          <w:shd w:val="clear" w:color="auto" w:fill="FFFFFF"/>
        </w:rPr>
      </w:pPr>
    </w:p>
    <w:p w:rsidR="00BE087E" w:rsidRPr="002229B3" w:rsidRDefault="00BE087E" w:rsidP="002229B3">
      <w:pPr>
        <w:pStyle w:val="Referncias"/>
        <w:rPr>
          <w:rFonts w:ascii="Times New Roman" w:hAnsi="Times New Roman" w:cs="Times New Roman"/>
          <w:shd w:val="clear" w:color="auto" w:fill="FFFFFF"/>
        </w:rPr>
      </w:pPr>
      <w:r w:rsidRPr="002229B3">
        <w:rPr>
          <w:rFonts w:ascii="Times New Roman" w:hAnsi="Times New Roman" w:cs="Times New Roman"/>
          <w:shd w:val="clear" w:color="auto" w:fill="FFFFFF"/>
        </w:rPr>
        <w:t xml:space="preserve">BRASIL. </w:t>
      </w:r>
      <w:r w:rsidRPr="002229B3">
        <w:rPr>
          <w:rFonts w:ascii="Times New Roman" w:hAnsi="Times New Roman" w:cs="Times New Roman"/>
          <w:b/>
          <w:shd w:val="clear" w:color="auto" w:fill="FFFFFF"/>
        </w:rPr>
        <w:t xml:space="preserve">Constituição Federal de 1988. </w:t>
      </w:r>
      <w:r w:rsidR="00C12314" w:rsidRPr="002229B3">
        <w:rPr>
          <w:rFonts w:ascii="Times New Roman" w:hAnsi="Times New Roman" w:cs="Times New Roman"/>
          <w:shd w:val="clear" w:color="auto" w:fill="FFFFFF"/>
        </w:rPr>
        <w:t xml:space="preserve">In: </w:t>
      </w:r>
      <w:proofErr w:type="spellStart"/>
      <w:r w:rsidR="00C12314" w:rsidRPr="002229B3">
        <w:rPr>
          <w:rFonts w:ascii="Times New Roman" w:hAnsi="Times New Roman" w:cs="Times New Roman"/>
          <w:shd w:val="clear" w:color="auto" w:fill="FFFFFF"/>
        </w:rPr>
        <w:t>Vade</w:t>
      </w:r>
      <w:proofErr w:type="spellEnd"/>
      <w:r w:rsidR="00C12314" w:rsidRPr="002229B3">
        <w:rPr>
          <w:rFonts w:ascii="Times New Roman" w:hAnsi="Times New Roman" w:cs="Times New Roman"/>
          <w:shd w:val="clear" w:color="auto" w:fill="FFFFFF"/>
        </w:rPr>
        <w:t xml:space="preserve"> </w:t>
      </w:r>
      <w:proofErr w:type="spellStart"/>
      <w:r w:rsidR="00C12314" w:rsidRPr="002229B3">
        <w:rPr>
          <w:rFonts w:ascii="Times New Roman" w:hAnsi="Times New Roman" w:cs="Times New Roman"/>
          <w:shd w:val="clear" w:color="auto" w:fill="FFFFFF"/>
        </w:rPr>
        <w:t>Mecum</w:t>
      </w:r>
      <w:proofErr w:type="spellEnd"/>
      <w:r w:rsidR="00C12314" w:rsidRPr="002229B3">
        <w:rPr>
          <w:rFonts w:ascii="Times New Roman" w:hAnsi="Times New Roman" w:cs="Times New Roman"/>
          <w:shd w:val="clear" w:color="auto" w:fill="FFFFFF"/>
        </w:rPr>
        <w:t xml:space="preserve"> Saraiva. </w:t>
      </w:r>
      <w:proofErr w:type="gramStart"/>
      <w:r w:rsidR="00C12314" w:rsidRPr="002229B3">
        <w:rPr>
          <w:rFonts w:ascii="Times New Roman" w:hAnsi="Times New Roman" w:cs="Times New Roman"/>
          <w:shd w:val="clear" w:color="auto" w:fill="FFFFFF"/>
        </w:rPr>
        <w:t>3 ed.</w:t>
      </w:r>
      <w:proofErr w:type="gramEnd"/>
      <w:r w:rsidR="00C12314" w:rsidRPr="002229B3">
        <w:rPr>
          <w:rFonts w:ascii="Times New Roman" w:hAnsi="Times New Roman" w:cs="Times New Roman"/>
          <w:shd w:val="clear" w:color="auto" w:fill="FFFFFF"/>
        </w:rPr>
        <w:t xml:space="preserve"> atual. e </w:t>
      </w:r>
      <w:proofErr w:type="spellStart"/>
      <w:r w:rsidR="00C12314" w:rsidRPr="002229B3">
        <w:rPr>
          <w:rFonts w:ascii="Times New Roman" w:hAnsi="Times New Roman" w:cs="Times New Roman"/>
          <w:shd w:val="clear" w:color="auto" w:fill="FFFFFF"/>
        </w:rPr>
        <w:t>ampl</w:t>
      </w:r>
      <w:proofErr w:type="spellEnd"/>
      <w:r w:rsidR="00C12314" w:rsidRPr="002229B3">
        <w:rPr>
          <w:rFonts w:ascii="Times New Roman" w:hAnsi="Times New Roman" w:cs="Times New Roman"/>
          <w:shd w:val="clear" w:color="auto" w:fill="FFFFFF"/>
        </w:rPr>
        <w:t>. São Paulo: Saraiva</w:t>
      </w:r>
      <w:r w:rsidR="00DE6A38" w:rsidRPr="002229B3">
        <w:rPr>
          <w:rFonts w:ascii="Times New Roman" w:hAnsi="Times New Roman" w:cs="Times New Roman"/>
          <w:shd w:val="clear" w:color="auto" w:fill="FFFFFF"/>
        </w:rPr>
        <w:t>,</w:t>
      </w:r>
      <w:r w:rsidR="00C12314" w:rsidRPr="002229B3">
        <w:rPr>
          <w:rFonts w:ascii="Times New Roman" w:hAnsi="Times New Roman" w:cs="Times New Roman"/>
          <w:shd w:val="clear" w:color="auto" w:fill="FFFFFF"/>
        </w:rPr>
        <w:t xml:space="preserve"> 2007.</w:t>
      </w:r>
    </w:p>
    <w:p w:rsidR="00D22699" w:rsidRPr="002229B3" w:rsidRDefault="00D22699" w:rsidP="002229B3">
      <w:pPr>
        <w:pStyle w:val="Referncias"/>
        <w:rPr>
          <w:rFonts w:ascii="Times New Roman" w:hAnsi="Times New Roman" w:cs="Times New Roman"/>
          <w:shd w:val="clear" w:color="auto" w:fill="FFFFFF"/>
        </w:rPr>
      </w:pPr>
    </w:p>
    <w:p w:rsidR="00D22699" w:rsidRPr="002229B3" w:rsidRDefault="00D22699" w:rsidP="002229B3">
      <w:pPr>
        <w:pStyle w:val="Referncias"/>
        <w:rPr>
          <w:rFonts w:ascii="Times New Roman" w:hAnsi="Times New Roman" w:cs="Times New Roman"/>
          <w:shd w:val="clear" w:color="auto" w:fill="FFFFFF"/>
        </w:rPr>
      </w:pPr>
      <w:r w:rsidRPr="002229B3">
        <w:rPr>
          <w:rFonts w:ascii="Times New Roman" w:hAnsi="Times New Roman" w:cs="Times New Roman"/>
        </w:rPr>
        <w:t xml:space="preserve">______. </w:t>
      </w:r>
      <w:r w:rsidRPr="002229B3">
        <w:rPr>
          <w:rFonts w:ascii="Times New Roman" w:hAnsi="Times New Roman" w:cs="Times New Roman"/>
          <w:b/>
        </w:rPr>
        <w:t>Código Civil</w:t>
      </w:r>
      <w:r w:rsidRPr="002229B3">
        <w:rPr>
          <w:rFonts w:ascii="Times New Roman" w:hAnsi="Times New Roman" w:cs="Times New Roman"/>
        </w:rPr>
        <w:t xml:space="preserve"> </w:t>
      </w:r>
      <w:r w:rsidRPr="002229B3">
        <w:rPr>
          <w:rFonts w:ascii="Times New Roman" w:hAnsi="Times New Roman" w:cs="Times New Roman"/>
          <w:b/>
        </w:rPr>
        <w:t>de 2002.</w:t>
      </w:r>
      <w:r w:rsidRPr="002229B3">
        <w:rPr>
          <w:rFonts w:ascii="Times New Roman" w:hAnsi="Times New Roman" w:cs="Times New Roman"/>
        </w:rPr>
        <w:t xml:space="preserve"> </w:t>
      </w:r>
      <w:r w:rsidRPr="002229B3">
        <w:rPr>
          <w:rFonts w:ascii="Times New Roman" w:hAnsi="Times New Roman" w:cs="Times New Roman"/>
          <w:shd w:val="clear" w:color="auto" w:fill="FFFFFF"/>
        </w:rPr>
        <w:t xml:space="preserve">In: </w:t>
      </w:r>
      <w:proofErr w:type="spellStart"/>
      <w:r w:rsidRPr="002229B3">
        <w:rPr>
          <w:rFonts w:ascii="Times New Roman" w:hAnsi="Times New Roman" w:cs="Times New Roman"/>
          <w:shd w:val="clear" w:color="auto" w:fill="FFFFFF"/>
        </w:rPr>
        <w:t>Vade</w:t>
      </w:r>
      <w:proofErr w:type="spellEnd"/>
      <w:r w:rsidRPr="002229B3">
        <w:rPr>
          <w:rFonts w:ascii="Times New Roman" w:hAnsi="Times New Roman" w:cs="Times New Roman"/>
          <w:shd w:val="clear" w:color="auto" w:fill="FFFFFF"/>
        </w:rPr>
        <w:t xml:space="preserve"> </w:t>
      </w:r>
      <w:proofErr w:type="spellStart"/>
      <w:r w:rsidRPr="002229B3">
        <w:rPr>
          <w:rFonts w:ascii="Times New Roman" w:hAnsi="Times New Roman" w:cs="Times New Roman"/>
          <w:shd w:val="clear" w:color="auto" w:fill="FFFFFF"/>
        </w:rPr>
        <w:t>Mecum</w:t>
      </w:r>
      <w:proofErr w:type="spellEnd"/>
      <w:r w:rsidRPr="002229B3">
        <w:rPr>
          <w:rFonts w:ascii="Times New Roman" w:hAnsi="Times New Roman" w:cs="Times New Roman"/>
          <w:shd w:val="clear" w:color="auto" w:fill="FFFFFF"/>
        </w:rPr>
        <w:t xml:space="preserve"> Saraiva. </w:t>
      </w:r>
      <w:proofErr w:type="gramStart"/>
      <w:r w:rsidRPr="002229B3">
        <w:rPr>
          <w:rFonts w:ascii="Times New Roman" w:hAnsi="Times New Roman" w:cs="Times New Roman"/>
          <w:shd w:val="clear" w:color="auto" w:fill="FFFFFF"/>
        </w:rPr>
        <w:t>3 ed.</w:t>
      </w:r>
      <w:proofErr w:type="gramEnd"/>
      <w:r w:rsidRPr="002229B3">
        <w:rPr>
          <w:rFonts w:ascii="Times New Roman" w:hAnsi="Times New Roman" w:cs="Times New Roman"/>
          <w:shd w:val="clear" w:color="auto" w:fill="FFFFFF"/>
        </w:rPr>
        <w:t xml:space="preserve"> atual. e </w:t>
      </w:r>
      <w:proofErr w:type="spellStart"/>
      <w:r w:rsidRPr="002229B3">
        <w:rPr>
          <w:rFonts w:ascii="Times New Roman" w:hAnsi="Times New Roman" w:cs="Times New Roman"/>
          <w:shd w:val="clear" w:color="auto" w:fill="FFFFFF"/>
        </w:rPr>
        <w:t>ampl</w:t>
      </w:r>
      <w:proofErr w:type="spellEnd"/>
      <w:r w:rsidRPr="002229B3">
        <w:rPr>
          <w:rFonts w:ascii="Times New Roman" w:hAnsi="Times New Roman" w:cs="Times New Roman"/>
          <w:shd w:val="clear" w:color="auto" w:fill="FFFFFF"/>
        </w:rPr>
        <w:t>. São Paulo: Saraiva, 2007, p. 303, artigo 1.727.</w:t>
      </w:r>
    </w:p>
    <w:p w:rsidR="00BE087E" w:rsidRPr="002229B3" w:rsidRDefault="00BE087E" w:rsidP="002229B3">
      <w:pPr>
        <w:pStyle w:val="Referncias"/>
        <w:rPr>
          <w:rFonts w:ascii="Times New Roman" w:hAnsi="Times New Roman" w:cs="Times New Roman"/>
          <w:shd w:val="clear" w:color="auto" w:fill="FFFFFF"/>
        </w:rPr>
      </w:pPr>
    </w:p>
    <w:p w:rsidR="00216B98" w:rsidRPr="002229B3" w:rsidRDefault="00216B98" w:rsidP="002229B3">
      <w:pPr>
        <w:pStyle w:val="Referncias"/>
        <w:rPr>
          <w:rFonts w:ascii="Times New Roman" w:hAnsi="Times New Roman" w:cs="Times New Roman"/>
          <w:shd w:val="clear" w:color="auto" w:fill="FFFFFF"/>
        </w:rPr>
      </w:pPr>
      <w:r w:rsidRPr="002229B3">
        <w:rPr>
          <w:rFonts w:ascii="Times New Roman" w:hAnsi="Times New Roman" w:cs="Times New Roman"/>
          <w:shd w:val="clear" w:color="auto" w:fill="FFFFFF"/>
        </w:rPr>
        <w:t>______.</w:t>
      </w:r>
      <w:r w:rsidRPr="002229B3">
        <w:rPr>
          <w:rFonts w:ascii="Times New Roman" w:hAnsi="Times New Roman" w:cs="Times New Roman"/>
          <w:b/>
          <w:shd w:val="clear" w:color="auto" w:fill="FFFFFF"/>
        </w:rPr>
        <w:t xml:space="preserve"> Lei 8.112, </w:t>
      </w:r>
      <w:r w:rsidRPr="002229B3">
        <w:rPr>
          <w:rFonts w:ascii="Times New Roman" w:hAnsi="Times New Roman" w:cs="Times New Roman"/>
          <w:shd w:val="clear" w:color="auto" w:fill="FFFFFF"/>
        </w:rPr>
        <w:t xml:space="preserve">de 11 de novembro de 1990. </w:t>
      </w:r>
      <w:r w:rsidR="0023231C" w:rsidRPr="002229B3">
        <w:rPr>
          <w:rFonts w:ascii="Times New Roman" w:hAnsi="Times New Roman" w:cs="Times New Roman"/>
          <w:shd w:val="clear" w:color="auto" w:fill="FFFFFF"/>
        </w:rPr>
        <w:t xml:space="preserve">Dispõe sobre o Regime Jurídico dos Servidores Públicos Civis da União, das autarquias e das fundações públicas federais. In: </w:t>
      </w:r>
      <w:proofErr w:type="spellStart"/>
      <w:r w:rsidR="0023231C" w:rsidRPr="002229B3">
        <w:rPr>
          <w:rFonts w:ascii="Times New Roman" w:hAnsi="Times New Roman" w:cs="Times New Roman"/>
          <w:shd w:val="clear" w:color="auto" w:fill="FFFFFF"/>
        </w:rPr>
        <w:t>Vade</w:t>
      </w:r>
      <w:proofErr w:type="spellEnd"/>
      <w:r w:rsidR="0023231C" w:rsidRPr="002229B3">
        <w:rPr>
          <w:rFonts w:ascii="Times New Roman" w:hAnsi="Times New Roman" w:cs="Times New Roman"/>
          <w:shd w:val="clear" w:color="auto" w:fill="FFFFFF"/>
        </w:rPr>
        <w:t xml:space="preserve"> </w:t>
      </w:r>
      <w:proofErr w:type="spellStart"/>
      <w:r w:rsidR="0023231C" w:rsidRPr="002229B3">
        <w:rPr>
          <w:rFonts w:ascii="Times New Roman" w:hAnsi="Times New Roman" w:cs="Times New Roman"/>
          <w:shd w:val="clear" w:color="auto" w:fill="FFFFFF"/>
        </w:rPr>
        <w:t>Mecum</w:t>
      </w:r>
      <w:proofErr w:type="spellEnd"/>
      <w:r w:rsidR="0023231C" w:rsidRPr="002229B3">
        <w:rPr>
          <w:rFonts w:ascii="Times New Roman" w:hAnsi="Times New Roman" w:cs="Times New Roman"/>
          <w:shd w:val="clear" w:color="auto" w:fill="FFFFFF"/>
        </w:rPr>
        <w:t xml:space="preserve"> Saraiva. </w:t>
      </w:r>
      <w:proofErr w:type="gramStart"/>
      <w:r w:rsidR="0023231C" w:rsidRPr="002229B3">
        <w:rPr>
          <w:rFonts w:ascii="Times New Roman" w:hAnsi="Times New Roman" w:cs="Times New Roman"/>
          <w:shd w:val="clear" w:color="auto" w:fill="FFFFFF"/>
        </w:rPr>
        <w:t>3 ed.</w:t>
      </w:r>
      <w:proofErr w:type="gramEnd"/>
      <w:r w:rsidR="0023231C" w:rsidRPr="002229B3">
        <w:rPr>
          <w:rFonts w:ascii="Times New Roman" w:hAnsi="Times New Roman" w:cs="Times New Roman"/>
          <w:shd w:val="clear" w:color="auto" w:fill="FFFFFF"/>
        </w:rPr>
        <w:t xml:space="preserve"> atual. e </w:t>
      </w:r>
      <w:proofErr w:type="spellStart"/>
      <w:r w:rsidR="0023231C" w:rsidRPr="002229B3">
        <w:rPr>
          <w:rFonts w:ascii="Times New Roman" w:hAnsi="Times New Roman" w:cs="Times New Roman"/>
          <w:shd w:val="clear" w:color="auto" w:fill="FFFFFF"/>
        </w:rPr>
        <w:t>ampl</w:t>
      </w:r>
      <w:proofErr w:type="spellEnd"/>
      <w:r w:rsidR="0023231C" w:rsidRPr="002229B3">
        <w:rPr>
          <w:rFonts w:ascii="Times New Roman" w:hAnsi="Times New Roman" w:cs="Times New Roman"/>
          <w:shd w:val="clear" w:color="auto" w:fill="FFFFFF"/>
        </w:rPr>
        <w:t>. São Paulo: Saraiva, 2007. p, 1434, artigo 217.</w:t>
      </w:r>
    </w:p>
    <w:p w:rsidR="0023231C" w:rsidRPr="002229B3" w:rsidRDefault="0023231C" w:rsidP="002229B3">
      <w:pPr>
        <w:pStyle w:val="Referncias"/>
        <w:rPr>
          <w:rFonts w:ascii="Times New Roman" w:hAnsi="Times New Roman" w:cs="Times New Roman"/>
          <w:shd w:val="clear" w:color="auto" w:fill="FFFFFF"/>
        </w:rPr>
      </w:pPr>
    </w:p>
    <w:p w:rsidR="00D22699" w:rsidRPr="002229B3" w:rsidRDefault="00D22699" w:rsidP="002229B3">
      <w:pPr>
        <w:pStyle w:val="Referncias"/>
        <w:rPr>
          <w:rFonts w:ascii="Times New Roman" w:hAnsi="Times New Roman" w:cs="Times New Roman"/>
          <w:shd w:val="clear" w:color="auto" w:fill="FFFFFF"/>
        </w:rPr>
      </w:pPr>
      <w:r w:rsidRPr="002229B3">
        <w:rPr>
          <w:rFonts w:ascii="Times New Roman" w:hAnsi="Times New Roman" w:cs="Times New Roman"/>
          <w:shd w:val="clear" w:color="auto" w:fill="FFFFFF"/>
        </w:rPr>
        <w:t>______</w:t>
      </w:r>
      <w:r w:rsidR="008F1FA3" w:rsidRPr="002229B3">
        <w:rPr>
          <w:rFonts w:ascii="Times New Roman" w:hAnsi="Times New Roman" w:cs="Times New Roman"/>
          <w:shd w:val="clear" w:color="auto" w:fill="FFFFFF"/>
        </w:rPr>
        <w:t xml:space="preserve">. </w:t>
      </w:r>
      <w:r w:rsidR="008F1FA3" w:rsidRPr="002229B3">
        <w:rPr>
          <w:rFonts w:ascii="Times New Roman" w:hAnsi="Times New Roman" w:cs="Times New Roman"/>
          <w:b/>
          <w:shd w:val="clear" w:color="auto" w:fill="FFFFFF"/>
        </w:rPr>
        <w:t>Lei nº 8.213</w:t>
      </w:r>
      <w:r w:rsidR="008F1FA3" w:rsidRPr="002229B3">
        <w:rPr>
          <w:rFonts w:ascii="Times New Roman" w:hAnsi="Times New Roman" w:cs="Times New Roman"/>
          <w:shd w:val="clear" w:color="auto" w:fill="FFFFFF"/>
        </w:rPr>
        <w:t>, de 24 de julho de 1991. Dispõe sobre os Planos de Benefícios da Previdência Social e dá outras providências.</w:t>
      </w:r>
      <w:r w:rsidR="00C12314" w:rsidRPr="002229B3">
        <w:rPr>
          <w:rFonts w:ascii="Times New Roman" w:hAnsi="Times New Roman" w:cs="Times New Roman"/>
          <w:shd w:val="clear" w:color="auto" w:fill="FFFFFF"/>
        </w:rPr>
        <w:t xml:space="preserve"> In: </w:t>
      </w:r>
      <w:proofErr w:type="spellStart"/>
      <w:r w:rsidR="00C12314" w:rsidRPr="002229B3">
        <w:rPr>
          <w:rFonts w:ascii="Times New Roman" w:hAnsi="Times New Roman" w:cs="Times New Roman"/>
          <w:shd w:val="clear" w:color="auto" w:fill="FFFFFF"/>
        </w:rPr>
        <w:t>Vade</w:t>
      </w:r>
      <w:proofErr w:type="spellEnd"/>
      <w:r w:rsidR="00C12314" w:rsidRPr="002229B3">
        <w:rPr>
          <w:rFonts w:ascii="Times New Roman" w:hAnsi="Times New Roman" w:cs="Times New Roman"/>
          <w:shd w:val="clear" w:color="auto" w:fill="FFFFFF"/>
        </w:rPr>
        <w:t xml:space="preserve"> </w:t>
      </w:r>
      <w:proofErr w:type="spellStart"/>
      <w:r w:rsidR="00C12314" w:rsidRPr="002229B3">
        <w:rPr>
          <w:rFonts w:ascii="Times New Roman" w:hAnsi="Times New Roman" w:cs="Times New Roman"/>
          <w:shd w:val="clear" w:color="auto" w:fill="FFFFFF"/>
        </w:rPr>
        <w:t>Mecum</w:t>
      </w:r>
      <w:proofErr w:type="spellEnd"/>
      <w:r w:rsidR="00C12314" w:rsidRPr="002229B3">
        <w:rPr>
          <w:rFonts w:ascii="Times New Roman" w:hAnsi="Times New Roman" w:cs="Times New Roman"/>
          <w:shd w:val="clear" w:color="auto" w:fill="FFFFFF"/>
        </w:rPr>
        <w:t xml:space="preserve"> Saraiva. </w:t>
      </w:r>
      <w:proofErr w:type="gramStart"/>
      <w:r w:rsidR="00C12314" w:rsidRPr="002229B3">
        <w:rPr>
          <w:rFonts w:ascii="Times New Roman" w:hAnsi="Times New Roman" w:cs="Times New Roman"/>
          <w:shd w:val="clear" w:color="auto" w:fill="FFFFFF"/>
        </w:rPr>
        <w:t>3 ed.</w:t>
      </w:r>
      <w:proofErr w:type="gramEnd"/>
      <w:r w:rsidR="00C12314" w:rsidRPr="002229B3">
        <w:rPr>
          <w:rFonts w:ascii="Times New Roman" w:hAnsi="Times New Roman" w:cs="Times New Roman"/>
          <w:shd w:val="clear" w:color="auto" w:fill="FFFFFF"/>
        </w:rPr>
        <w:t xml:space="preserve"> atual. e </w:t>
      </w:r>
      <w:proofErr w:type="spellStart"/>
      <w:r w:rsidR="00C12314" w:rsidRPr="002229B3">
        <w:rPr>
          <w:rFonts w:ascii="Times New Roman" w:hAnsi="Times New Roman" w:cs="Times New Roman"/>
          <w:shd w:val="clear" w:color="auto" w:fill="FFFFFF"/>
        </w:rPr>
        <w:t>ampl</w:t>
      </w:r>
      <w:proofErr w:type="spellEnd"/>
      <w:r w:rsidR="00C12314" w:rsidRPr="002229B3">
        <w:rPr>
          <w:rFonts w:ascii="Times New Roman" w:hAnsi="Times New Roman" w:cs="Times New Roman"/>
          <w:shd w:val="clear" w:color="auto" w:fill="FFFFFF"/>
        </w:rPr>
        <w:t>. São Paulo: Saraiva</w:t>
      </w:r>
      <w:r w:rsidR="00DE6A38" w:rsidRPr="002229B3">
        <w:rPr>
          <w:rFonts w:ascii="Times New Roman" w:hAnsi="Times New Roman" w:cs="Times New Roman"/>
          <w:shd w:val="clear" w:color="auto" w:fill="FFFFFF"/>
        </w:rPr>
        <w:t>,</w:t>
      </w:r>
      <w:r w:rsidR="00C12314" w:rsidRPr="002229B3">
        <w:rPr>
          <w:rFonts w:ascii="Times New Roman" w:hAnsi="Times New Roman" w:cs="Times New Roman"/>
          <w:shd w:val="clear" w:color="auto" w:fill="FFFFFF"/>
        </w:rPr>
        <w:t xml:space="preserve"> 2007.</w:t>
      </w:r>
      <w:r w:rsidR="00DE6A38" w:rsidRPr="002229B3">
        <w:rPr>
          <w:rFonts w:ascii="Times New Roman" w:hAnsi="Times New Roman" w:cs="Times New Roman"/>
          <w:shd w:val="clear" w:color="auto" w:fill="FFFFFF"/>
        </w:rPr>
        <w:t xml:space="preserve"> p, 1434, artigo 1º. </w:t>
      </w:r>
    </w:p>
    <w:p w:rsidR="00D22699" w:rsidRPr="002229B3" w:rsidRDefault="00D22699" w:rsidP="002229B3">
      <w:pPr>
        <w:pStyle w:val="Referncias"/>
        <w:rPr>
          <w:rFonts w:ascii="Times New Roman" w:hAnsi="Times New Roman" w:cs="Times New Roman"/>
          <w:shd w:val="clear" w:color="auto" w:fill="FFFFFF"/>
        </w:rPr>
      </w:pPr>
    </w:p>
    <w:p w:rsidR="00D22699" w:rsidRPr="002229B3" w:rsidRDefault="00D22699" w:rsidP="002229B3">
      <w:pPr>
        <w:pStyle w:val="Referncias"/>
        <w:rPr>
          <w:rFonts w:ascii="Times New Roman" w:hAnsi="Times New Roman" w:cs="Times New Roman"/>
          <w:shd w:val="clear" w:color="auto" w:fill="FFFFFF"/>
        </w:rPr>
      </w:pPr>
      <w:r w:rsidRPr="002229B3">
        <w:rPr>
          <w:rFonts w:ascii="Times New Roman" w:hAnsi="Times New Roman" w:cs="Times New Roman"/>
          <w:shd w:val="clear" w:color="auto" w:fill="FFFFFF"/>
        </w:rPr>
        <w:t xml:space="preserve">______. Ibid. p, 1437-38, artigo 16. </w:t>
      </w:r>
    </w:p>
    <w:p w:rsidR="00D22699" w:rsidRPr="002229B3" w:rsidRDefault="00D22699" w:rsidP="002229B3">
      <w:pPr>
        <w:pStyle w:val="Referncias"/>
        <w:rPr>
          <w:rFonts w:ascii="Times New Roman" w:hAnsi="Times New Roman" w:cs="Times New Roman"/>
          <w:shd w:val="clear" w:color="auto" w:fill="FFFFFF"/>
        </w:rPr>
      </w:pPr>
    </w:p>
    <w:p w:rsidR="00216B98" w:rsidRPr="002229B3" w:rsidRDefault="00D22699" w:rsidP="002229B3">
      <w:pPr>
        <w:pStyle w:val="Referncias"/>
        <w:rPr>
          <w:rFonts w:ascii="Times New Roman" w:hAnsi="Times New Roman" w:cs="Times New Roman"/>
          <w:shd w:val="clear" w:color="auto" w:fill="FFFFFF"/>
        </w:rPr>
      </w:pPr>
      <w:r w:rsidRPr="002229B3">
        <w:rPr>
          <w:rFonts w:ascii="Times New Roman" w:hAnsi="Times New Roman" w:cs="Times New Roman"/>
          <w:shd w:val="clear" w:color="auto" w:fill="FFFFFF"/>
        </w:rPr>
        <w:t xml:space="preserve">______. Ibid. p. 1445-46, artigos 74-79. </w:t>
      </w:r>
    </w:p>
    <w:p w:rsidR="008B5CDC" w:rsidRPr="002229B3" w:rsidRDefault="008B5CDC" w:rsidP="002229B3">
      <w:pPr>
        <w:pStyle w:val="Referncias"/>
        <w:rPr>
          <w:rFonts w:ascii="Times New Roman" w:hAnsi="Times New Roman" w:cs="Times New Roman"/>
        </w:rPr>
      </w:pPr>
    </w:p>
    <w:p w:rsidR="008B5CDC" w:rsidRPr="002229B3" w:rsidRDefault="008B5CDC" w:rsidP="002229B3">
      <w:pPr>
        <w:pStyle w:val="Referncias"/>
        <w:rPr>
          <w:rFonts w:ascii="Times New Roman" w:hAnsi="Times New Roman" w:cs="Times New Roman"/>
        </w:rPr>
      </w:pPr>
      <w:r w:rsidRPr="002229B3">
        <w:rPr>
          <w:rFonts w:ascii="Times New Roman" w:hAnsi="Times New Roman" w:cs="Times New Roman"/>
        </w:rPr>
        <w:t xml:space="preserve">IBRAHIM, Fábio </w:t>
      </w:r>
      <w:proofErr w:type="spellStart"/>
      <w:r w:rsidRPr="002229B3">
        <w:rPr>
          <w:rFonts w:ascii="Times New Roman" w:hAnsi="Times New Roman" w:cs="Times New Roman"/>
        </w:rPr>
        <w:t>Zambitte</w:t>
      </w:r>
      <w:proofErr w:type="spellEnd"/>
      <w:r w:rsidRPr="002229B3">
        <w:rPr>
          <w:rFonts w:ascii="Times New Roman" w:hAnsi="Times New Roman" w:cs="Times New Roman"/>
        </w:rPr>
        <w:t xml:space="preserve">. </w:t>
      </w:r>
      <w:r w:rsidRPr="002229B3">
        <w:rPr>
          <w:rFonts w:ascii="Times New Roman" w:hAnsi="Times New Roman" w:cs="Times New Roman"/>
          <w:b/>
        </w:rPr>
        <w:t>O Concubinato na Previdência Social</w:t>
      </w:r>
      <w:r w:rsidRPr="002229B3">
        <w:rPr>
          <w:rFonts w:ascii="Times New Roman" w:hAnsi="Times New Roman" w:cs="Times New Roman"/>
        </w:rPr>
        <w:t xml:space="preserve">. In: Âmbito Jurídico, Rio Grande, XIV, n. 90, jul 2011. </w:t>
      </w:r>
    </w:p>
    <w:p w:rsidR="008B5CDC" w:rsidRPr="002229B3" w:rsidRDefault="008B5CDC" w:rsidP="002229B3">
      <w:pPr>
        <w:pStyle w:val="Referncias"/>
        <w:rPr>
          <w:rFonts w:ascii="Times New Roman" w:hAnsi="Times New Roman" w:cs="Times New Roman"/>
        </w:rPr>
      </w:pPr>
      <w:r w:rsidRPr="002229B3">
        <w:rPr>
          <w:rFonts w:ascii="Times New Roman" w:hAnsi="Times New Roman" w:cs="Times New Roman"/>
        </w:rPr>
        <w:t>Disponível em: &lt;http://www.ambito-juridico.com.br/site/index.php?n_link=revista</w:t>
      </w:r>
    </w:p>
    <w:p w:rsidR="003044B5" w:rsidRPr="002229B3" w:rsidRDefault="008B5CDC" w:rsidP="002229B3">
      <w:pPr>
        <w:pStyle w:val="Referncias"/>
        <w:rPr>
          <w:rFonts w:ascii="Times New Roman" w:hAnsi="Times New Roman" w:cs="Times New Roman"/>
        </w:rPr>
      </w:pPr>
      <w:r w:rsidRPr="002229B3">
        <w:rPr>
          <w:rFonts w:ascii="Times New Roman" w:hAnsi="Times New Roman" w:cs="Times New Roman"/>
        </w:rPr>
        <w:t>_</w:t>
      </w:r>
      <w:proofErr w:type="spellStart"/>
      <w:r w:rsidRPr="002229B3">
        <w:rPr>
          <w:rFonts w:ascii="Times New Roman" w:hAnsi="Times New Roman" w:cs="Times New Roman"/>
        </w:rPr>
        <w:t>artigos_leitura&amp;artigo_id</w:t>
      </w:r>
      <w:proofErr w:type="spellEnd"/>
      <w:r w:rsidRPr="002229B3">
        <w:rPr>
          <w:rFonts w:ascii="Times New Roman" w:hAnsi="Times New Roman" w:cs="Times New Roman"/>
        </w:rPr>
        <w:t>=9792&gt;. Acesso em 03 fev. 2015.</w:t>
      </w:r>
      <w:r w:rsidR="008F1FA3" w:rsidRPr="002229B3">
        <w:rPr>
          <w:rFonts w:ascii="Times New Roman" w:hAnsi="Times New Roman" w:cs="Times New Roman"/>
        </w:rPr>
        <w:br/>
      </w:r>
    </w:p>
    <w:p w:rsidR="003044B5" w:rsidRPr="002229B3" w:rsidRDefault="003044B5" w:rsidP="002229B3">
      <w:pPr>
        <w:pStyle w:val="Referncias"/>
        <w:rPr>
          <w:rFonts w:ascii="Times New Roman" w:hAnsi="Times New Roman" w:cs="Times New Roman"/>
        </w:rPr>
      </w:pPr>
      <w:r w:rsidRPr="002229B3">
        <w:rPr>
          <w:rFonts w:ascii="Times New Roman" w:hAnsi="Times New Roman" w:cs="Times New Roman"/>
        </w:rPr>
        <w:t xml:space="preserve">GAGLIANO, Pablo </w:t>
      </w:r>
      <w:proofErr w:type="spellStart"/>
      <w:r w:rsidRPr="002229B3">
        <w:rPr>
          <w:rFonts w:ascii="Times New Roman" w:hAnsi="Times New Roman" w:cs="Times New Roman"/>
        </w:rPr>
        <w:t>Stolze</w:t>
      </w:r>
      <w:proofErr w:type="spellEnd"/>
      <w:r w:rsidRPr="002229B3">
        <w:rPr>
          <w:rFonts w:ascii="Times New Roman" w:hAnsi="Times New Roman" w:cs="Times New Roman"/>
        </w:rPr>
        <w:t xml:space="preserve">; PAMPLONA FILHO, Rodolfo. </w:t>
      </w:r>
      <w:r w:rsidRPr="002229B3">
        <w:rPr>
          <w:rFonts w:ascii="Times New Roman" w:hAnsi="Times New Roman" w:cs="Times New Roman"/>
          <w:b/>
        </w:rPr>
        <w:t>Novo curso de direito civil.</w:t>
      </w:r>
      <w:r w:rsidRPr="002229B3">
        <w:rPr>
          <w:rFonts w:ascii="Times New Roman" w:hAnsi="Times New Roman" w:cs="Times New Roman"/>
        </w:rPr>
        <w:t xml:space="preserve"> v. 1. 13 ed. São Paulo: Saraiva, 2011. </w:t>
      </w:r>
    </w:p>
    <w:p w:rsidR="008F1FA3" w:rsidRPr="002229B3" w:rsidRDefault="008F1FA3" w:rsidP="002229B3">
      <w:pPr>
        <w:pStyle w:val="Referncias"/>
        <w:rPr>
          <w:rFonts w:ascii="Times New Roman" w:hAnsi="Times New Roman" w:cs="Times New Roman"/>
        </w:rPr>
      </w:pPr>
      <w:r w:rsidRPr="002229B3">
        <w:rPr>
          <w:rFonts w:ascii="Times New Roman" w:hAnsi="Times New Roman" w:cs="Times New Roman"/>
        </w:rPr>
        <w:lastRenderedPageBreak/>
        <w:br/>
      </w:r>
      <w:r w:rsidR="003E2936" w:rsidRPr="002229B3">
        <w:rPr>
          <w:rFonts w:ascii="Times New Roman" w:hAnsi="Times New Roman" w:cs="Times New Roman"/>
          <w:shd w:val="clear" w:color="auto" w:fill="FFFFFF"/>
        </w:rPr>
        <w:t xml:space="preserve">CASTRO, Carlos Alberto Pereira de; LAZZARI, João Batista. </w:t>
      </w:r>
      <w:r w:rsidR="003E2936" w:rsidRPr="002229B3">
        <w:rPr>
          <w:rFonts w:ascii="Times New Roman" w:hAnsi="Times New Roman" w:cs="Times New Roman"/>
          <w:b/>
          <w:shd w:val="clear" w:color="auto" w:fill="FFFFFF"/>
        </w:rPr>
        <w:t>Manual de direito previdenciário</w:t>
      </w:r>
      <w:r w:rsidR="003E2936" w:rsidRPr="002229B3">
        <w:rPr>
          <w:rFonts w:ascii="Times New Roman" w:hAnsi="Times New Roman" w:cs="Times New Roman"/>
          <w:shd w:val="clear" w:color="auto" w:fill="FFFFFF"/>
        </w:rPr>
        <w:t>. 14ª ed. Florianópolis: Conceito, 2012, pag. 684.</w:t>
      </w:r>
      <w:r w:rsidR="003E2936" w:rsidRPr="002229B3">
        <w:rPr>
          <w:rFonts w:ascii="Times New Roman" w:hAnsi="Times New Roman" w:cs="Times New Roman"/>
        </w:rPr>
        <w:br/>
      </w:r>
    </w:p>
    <w:p w:rsidR="003E2936" w:rsidRPr="002229B3" w:rsidRDefault="003E2936" w:rsidP="002229B3">
      <w:pPr>
        <w:pStyle w:val="Referncias"/>
        <w:jc w:val="center"/>
        <w:rPr>
          <w:rFonts w:ascii="Times New Roman" w:hAnsi="Times New Roman" w:cs="Times New Roman"/>
        </w:rPr>
      </w:pPr>
    </w:p>
    <w:p w:rsidR="0091433E" w:rsidRPr="002229B3" w:rsidRDefault="0091433E" w:rsidP="002229B3">
      <w:pPr>
        <w:pStyle w:val="Referncias"/>
        <w:jc w:val="center"/>
        <w:rPr>
          <w:rFonts w:ascii="Times New Roman" w:hAnsi="Times New Roman" w:cs="Times New Roman"/>
          <w:b/>
        </w:rPr>
      </w:pPr>
      <w:r w:rsidRPr="002229B3">
        <w:rPr>
          <w:rFonts w:ascii="Times New Roman" w:hAnsi="Times New Roman" w:cs="Times New Roman"/>
          <w:b/>
        </w:rPr>
        <w:t>BIBLIOGRAFIA CONSULTADA</w:t>
      </w:r>
    </w:p>
    <w:p w:rsidR="0091433E" w:rsidRPr="002229B3" w:rsidRDefault="0091433E" w:rsidP="002229B3">
      <w:pPr>
        <w:pStyle w:val="Referncias"/>
        <w:jc w:val="center"/>
        <w:rPr>
          <w:rFonts w:ascii="Times New Roman" w:hAnsi="Times New Roman" w:cs="Times New Roman"/>
          <w:b/>
        </w:rPr>
      </w:pPr>
    </w:p>
    <w:p w:rsidR="0091433E" w:rsidRPr="002229B3" w:rsidRDefault="0091433E" w:rsidP="002229B3">
      <w:pPr>
        <w:pStyle w:val="Referncias"/>
        <w:jc w:val="center"/>
        <w:rPr>
          <w:rFonts w:ascii="Times New Roman" w:hAnsi="Times New Roman" w:cs="Times New Roman"/>
          <w:b/>
        </w:rPr>
      </w:pPr>
    </w:p>
    <w:p w:rsidR="0091433E" w:rsidRPr="002229B3" w:rsidRDefault="0091433E" w:rsidP="002229B3">
      <w:pPr>
        <w:pStyle w:val="Referncias"/>
        <w:rPr>
          <w:rFonts w:ascii="Times New Roman" w:hAnsi="Times New Roman" w:cs="Times New Roman"/>
        </w:rPr>
      </w:pPr>
      <w:r w:rsidRPr="002229B3">
        <w:rPr>
          <w:rFonts w:ascii="Times New Roman" w:hAnsi="Times New Roman" w:cs="Times New Roman"/>
        </w:rPr>
        <w:t xml:space="preserve">QUADROS, </w:t>
      </w:r>
      <w:proofErr w:type="spellStart"/>
      <w:r w:rsidRPr="002229B3">
        <w:rPr>
          <w:rFonts w:ascii="Times New Roman" w:hAnsi="Times New Roman" w:cs="Times New Roman"/>
        </w:rPr>
        <w:t>Marivete</w:t>
      </w:r>
      <w:proofErr w:type="spellEnd"/>
      <w:r w:rsidRPr="002229B3">
        <w:rPr>
          <w:rFonts w:ascii="Times New Roman" w:hAnsi="Times New Roman" w:cs="Times New Roman"/>
        </w:rPr>
        <w:t xml:space="preserve"> </w:t>
      </w:r>
      <w:proofErr w:type="spellStart"/>
      <w:r w:rsidRPr="002229B3">
        <w:rPr>
          <w:rFonts w:ascii="Times New Roman" w:hAnsi="Times New Roman" w:cs="Times New Roman"/>
        </w:rPr>
        <w:t>Bassetto</w:t>
      </w:r>
      <w:proofErr w:type="spellEnd"/>
      <w:r w:rsidRPr="002229B3">
        <w:rPr>
          <w:rFonts w:ascii="Times New Roman" w:hAnsi="Times New Roman" w:cs="Times New Roman"/>
        </w:rPr>
        <w:t xml:space="preserve"> de. </w:t>
      </w:r>
      <w:r w:rsidRPr="002229B3">
        <w:rPr>
          <w:rFonts w:ascii="Times New Roman" w:hAnsi="Times New Roman" w:cs="Times New Roman"/>
          <w:b/>
        </w:rPr>
        <w:t xml:space="preserve">Monografias, dissertações &amp; Cia: </w:t>
      </w:r>
      <w:r w:rsidRPr="002229B3">
        <w:rPr>
          <w:rFonts w:ascii="Times New Roman" w:hAnsi="Times New Roman" w:cs="Times New Roman"/>
        </w:rPr>
        <w:t xml:space="preserve">caminhos metodológicos e normativos. 2 ed. Curitiba: </w:t>
      </w:r>
      <w:proofErr w:type="spellStart"/>
      <w:r w:rsidRPr="002229B3">
        <w:rPr>
          <w:rFonts w:ascii="Times New Roman" w:hAnsi="Times New Roman" w:cs="Times New Roman"/>
        </w:rPr>
        <w:t>Tecnodata</w:t>
      </w:r>
      <w:proofErr w:type="spellEnd"/>
      <w:r w:rsidRPr="002229B3">
        <w:rPr>
          <w:rFonts w:ascii="Times New Roman" w:hAnsi="Times New Roman" w:cs="Times New Roman"/>
        </w:rPr>
        <w:t xml:space="preserve"> Educacional, 2009. </w:t>
      </w:r>
    </w:p>
    <w:p w:rsidR="0091433E" w:rsidRPr="002229B3" w:rsidRDefault="0091433E" w:rsidP="002229B3">
      <w:pPr>
        <w:pStyle w:val="Referncias"/>
        <w:rPr>
          <w:rFonts w:ascii="Times New Roman" w:hAnsi="Times New Roman" w:cs="Times New Roman"/>
        </w:rPr>
      </w:pPr>
    </w:p>
    <w:p w:rsidR="0091433E" w:rsidRPr="002229B3" w:rsidRDefault="0091433E" w:rsidP="002229B3">
      <w:pPr>
        <w:pStyle w:val="Referncias"/>
        <w:rPr>
          <w:rFonts w:ascii="Times New Roman" w:hAnsi="Times New Roman" w:cs="Times New Roman"/>
        </w:rPr>
      </w:pPr>
      <w:r w:rsidRPr="002229B3">
        <w:rPr>
          <w:rFonts w:ascii="Times New Roman" w:hAnsi="Times New Roman" w:cs="Times New Roman"/>
        </w:rPr>
        <w:t xml:space="preserve">LYRA FILHO, Roberto. </w:t>
      </w:r>
      <w:r w:rsidRPr="002229B3">
        <w:rPr>
          <w:rFonts w:ascii="Times New Roman" w:hAnsi="Times New Roman" w:cs="Times New Roman"/>
          <w:b/>
        </w:rPr>
        <w:t>O que é direito</w:t>
      </w:r>
      <w:r w:rsidRPr="002229B3">
        <w:rPr>
          <w:rFonts w:ascii="Times New Roman" w:hAnsi="Times New Roman" w:cs="Times New Roman"/>
        </w:rPr>
        <w:t xml:space="preserve">. </w:t>
      </w:r>
      <w:r w:rsidR="00855C48" w:rsidRPr="002229B3">
        <w:rPr>
          <w:rFonts w:ascii="Times New Roman" w:hAnsi="Times New Roman" w:cs="Times New Roman"/>
        </w:rPr>
        <w:t xml:space="preserve">17 ed. São Paulo: Brasiliense, 2006. </w:t>
      </w:r>
    </w:p>
    <w:sectPr w:rsidR="0091433E" w:rsidRPr="002229B3" w:rsidSect="007A7858">
      <w:headerReference w:type="default" r:id="rId13"/>
      <w:pgSz w:w="11906" w:h="16838" w:code="9"/>
      <w:pgMar w:top="1701" w:right="1134" w:bottom="1134" w:left="1701" w:header="1134" w:footer="9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3EF" w:rsidRDefault="009503EF" w:rsidP="00686299">
      <w:pPr>
        <w:spacing w:line="240" w:lineRule="auto"/>
      </w:pPr>
      <w:r>
        <w:separator/>
      </w:r>
    </w:p>
  </w:endnote>
  <w:endnote w:type="continuationSeparator" w:id="0">
    <w:p w:rsidR="009503EF" w:rsidRDefault="009503EF" w:rsidP="00686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3EF" w:rsidRDefault="009503EF" w:rsidP="00686299">
      <w:pPr>
        <w:spacing w:line="240" w:lineRule="auto"/>
      </w:pPr>
      <w:r>
        <w:separator/>
      </w:r>
    </w:p>
  </w:footnote>
  <w:footnote w:type="continuationSeparator" w:id="0">
    <w:p w:rsidR="009503EF" w:rsidRDefault="009503EF" w:rsidP="00686299">
      <w:pPr>
        <w:spacing w:line="240" w:lineRule="auto"/>
      </w:pPr>
      <w:r>
        <w:continuationSeparator/>
      </w:r>
    </w:p>
  </w:footnote>
  <w:footnote w:id="1">
    <w:p w:rsidR="006F22E8" w:rsidRDefault="006F22E8">
      <w:pPr>
        <w:pStyle w:val="Textodenotaderodap"/>
      </w:pPr>
      <w:r>
        <w:rPr>
          <w:rStyle w:val="Refdenotaderodap"/>
        </w:rPr>
        <w:footnoteRef/>
      </w:r>
      <w:r>
        <w:t xml:space="preserve"> Bacharel em Direito, formada na Faculdade do Norte Pioneiro FANORPI/UNIESPI.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05107"/>
      <w:docPartObj>
        <w:docPartGallery w:val="Page Numbers (Top of Page)"/>
        <w:docPartUnique/>
      </w:docPartObj>
    </w:sdtPr>
    <w:sdtContent>
      <w:p w:rsidR="007A7858" w:rsidRDefault="007A7858">
        <w:pPr>
          <w:pStyle w:val="Cabealho"/>
          <w:jc w:val="right"/>
        </w:pPr>
        <w:r>
          <w:fldChar w:fldCharType="begin"/>
        </w:r>
        <w:r>
          <w:instrText>PAGE   \* MERGEFORMAT</w:instrText>
        </w:r>
        <w:r>
          <w:fldChar w:fldCharType="separate"/>
        </w:r>
        <w:r>
          <w:rPr>
            <w:noProof/>
          </w:rPr>
          <w:t>10</w:t>
        </w:r>
        <w:r>
          <w:fldChar w:fldCharType="end"/>
        </w:r>
      </w:p>
    </w:sdtContent>
  </w:sdt>
  <w:p w:rsidR="007A7858" w:rsidRDefault="007A785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64496"/>
    <w:rsid w:val="000171CC"/>
    <w:rsid w:val="00027F0D"/>
    <w:rsid w:val="000E11F5"/>
    <w:rsid w:val="000E6DEF"/>
    <w:rsid w:val="000F4BE6"/>
    <w:rsid w:val="00143E69"/>
    <w:rsid w:val="00156E91"/>
    <w:rsid w:val="0015750B"/>
    <w:rsid w:val="00185326"/>
    <w:rsid w:val="001A5268"/>
    <w:rsid w:val="001C19D5"/>
    <w:rsid w:val="002030DB"/>
    <w:rsid w:val="00216B98"/>
    <w:rsid w:val="002229B3"/>
    <w:rsid w:val="0023231C"/>
    <w:rsid w:val="002717AB"/>
    <w:rsid w:val="002F4149"/>
    <w:rsid w:val="003044B5"/>
    <w:rsid w:val="00353666"/>
    <w:rsid w:val="00364496"/>
    <w:rsid w:val="00384702"/>
    <w:rsid w:val="00396D6D"/>
    <w:rsid w:val="003A0182"/>
    <w:rsid w:val="003A3FA3"/>
    <w:rsid w:val="003A61A2"/>
    <w:rsid w:val="003B397E"/>
    <w:rsid w:val="003C0AFC"/>
    <w:rsid w:val="003D3703"/>
    <w:rsid w:val="003E2936"/>
    <w:rsid w:val="00403076"/>
    <w:rsid w:val="00404889"/>
    <w:rsid w:val="00407314"/>
    <w:rsid w:val="0045197C"/>
    <w:rsid w:val="004619CB"/>
    <w:rsid w:val="004F1D33"/>
    <w:rsid w:val="004F235B"/>
    <w:rsid w:val="00543F6C"/>
    <w:rsid w:val="0055072B"/>
    <w:rsid w:val="0055281B"/>
    <w:rsid w:val="00571DCE"/>
    <w:rsid w:val="005B5ACC"/>
    <w:rsid w:val="005B5EB7"/>
    <w:rsid w:val="005C3458"/>
    <w:rsid w:val="0063611A"/>
    <w:rsid w:val="00646668"/>
    <w:rsid w:val="00646E9E"/>
    <w:rsid w:val="00653D7F"/>
    <w:rsid w:val="00676659"/>
    <w:rsid w:val="00686299"/>
    <w:rsid w:val="006944A5"/>
    <w:rsid w:val="006F12BE"/>
    <w:rsid w:val="006F22E8"/>
    <w:rsid w:val="006F44D9"/>
    <w:rsid w:val="00713D46"/>
    <w:rsid w:val="00776D32"/>
    <w:rsid w:val="00793ACA"/>
    <w:rsid w:val="007A41DB"/>
    <w:rsid w:val="007A7858"/>
    <w:rsid w:val="007B17A7"/>
    <w:rsid w:val="007B1E04"/>
    <w:rsid w:val="007E019F"/>
    <w:rsid w:val="008473CA"/>
    <w:rsid w:val="00855C48"/>
    <w:rsid w:val="008A6174"/>
    <w:rsid w:val="008B5CDC"/>
    <w:rsid w:val="008E3D05"/>
    <w:rsid w:val="008F1FA3"/>
    <w:rsid w:val="0091063F"/>
    <w:rsid w:val="0091433E"/>
    <w:rsid w:val="009503EF"/>
    <w:rsid w:val="00973ADF"/>
    <w:rsid w:val="00A05DCF"/>
    <w:rsid w:val="00A1497E"/>
    <w:rsid w:val="00A72F1B"/>
    <w:rsid w:val="00A97EDA"/>
    <w:rsid w:val="00AC0AD6"/>
    <w:rsid w:val="00B569FA"/>
    <w:rsid w:val="00B71482"/>
    <w:rsid w:val="00BC229C"/>
    <w:rsid w:val="00BD49DB"/>
    <w:rsid w:val="00BE087E"/>
    <w:rsid w:val="00C12314"/>
    <w:rsid w:val="00C242BA"/>
    <w:rsid w:val="00C25350"/>
    <w:rsid w:val="00C32919"/>
    <w:rsid w:val="00C4049E"/>
    <w:rsid w:val="00C41AAA"/>
    <w:rsid w:val="00C41D3E"/>
    <w:rsid w:val="00C83696"/>
    <w:rsid w:val="00CD11F7"/>
    <w:rsid w:val="00CE58B8"/>
    <w:rsid w:val="00D00AC0"/>
    <w:rsid w:val="00D22699"/>
    <w:rsid w:val="00DA3B7B"/>
    <w:rsid w:val="00DA4A78"/>
    <w:rsid w:val="00DC0A54"/>
    <w:rsid w:val="00DC3F1E"/>
    <w:rsid w:val="00DD67FE"/>
    <w:rsid w:val="00DE05CA"/>
    <w:rsid w:val="00DE6A38"/>
    <w:rsid w:val="00DE76BA"/>
    <w:rsid w:val="00DF2711"/>
    <w:rsid w:val="00E010FF"/>
    <w:rsid w:val="00E50A45"/>
    <w:rsid w:val="00E768C2"/>
    <w:rsid w:val="00E93509"/>
    <w:rsid w:val="00ED0A79"/>
    <w:rsid w:val="00EF4EEA"/>
    <w:rsid w:val="00F0673B"/>
    <w:rsid w:val="00F143CE"/>
    <w:rsid w:val="00FC798E"/>
    <w:rsid w:val="00FD05B6"/>
    <w:rsid w:val="00FE69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F45B2E-431F-4F76-B1FB-72C31B8B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7FE"/>
    <w:pPr>
      <w:ind w:firstLine="851"/>
    </w:pPr>
  </w:style>
  <w:style w:type="paragraph" w:styleId="Ttulo1">
    <w:name w:val="heading 1"/>
    <w:basedOn w:val="Normal"/>
    <w:next w:val="Normal"/>
    <w:link w:val="Ttulo1Char"/>
    <w:uiPriority w:val="9"/>
    <w:qFormat/>
    <w:rsid w:val="000171CC"/>
    <w:pPr>
      <w:keepNext/>
      <w:keepLines/>
      <w:spacing w:before="480"/>
      <w:jc w:val="left"/>
      <w:outlineLvl w:val="0"/>
    </w:pPr>
    <w:rPr>
      <w:rFonts w:eastAsiaTheme="majorEastAsia" w:cstheme="majorBidi"/>
      <w:b/>
      <w:bCs/>
      <w:color w:val="000000" w:themeColor="text1"/>
      <w:sz w:val="28"/>
      <w:szCs w:val="28"/>
    </w:rPr>
  </w:style>
  <w:style w:type="paragraph" w:styleId="Ttulo2">
    <w:name w:val="heading 2"/>
    <w:basedOn w:val="Normal"/>
    <w:next w:val="Normal"/>
    <w:link w:val="Ttulo2Char"/>
    <w:uiPriority w:val="9"/>
    <w:semiHidden/>
    <w:unhideWhenUsed/>
    <w:qFormat/>
    <w:rsid w:val="000171CC"/>
    <w:pPr>
      <w:keepNext/>
      <w:keepLines/>
      <w:spacing w:before="200"/>
      <w:jc w:val="left"/>
      <w:outlineLvl w:val="1"/>
    </w:pPr>
    <w:rPr>
      <w:rFonts w:eastAsiaTheme="majorEastAsia" w:cstheme="majorBidi"/>
      <w:b/>
      <w:bCs/>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basedOn w:val="Normal"/>
    <w:qFormat/>
    <w:rsid w:val="00973ADF"/>
    <w:pPr>
      <w:spacing w:line="240" w:lineRule="auto"/>
      <w:ind w:left="2268" w:firstLine="567"/>
    </w:pPr>
    <w:rPr>
      <w:sz w:val="20"/>
      <w:szCs w:val="20"/>
    </w:rPr>
  </w:style>
  <w:style w:type="paragraph" w:customStyle="1" w:styleId="Referncias">
    <w:name w:val="Referências"/>
    <w:basedOn w:val="Normal"/>
    <w:qFormat/>
    <w:rsid w:val="00646E9E"/>
    <w:pPr>
      <w:spacing w:line="240" w:lineRule="auto"/>
      <w:ind w:firstLine="0"/>
      <w:jc w:val="left"/>
    </w:pPr>
  </w:style>
  <w:style w:type="paragraph" w:customStyle="1" w:styleId="Tijolinho">
    <w:name w:val="Tijolinho"/>
    <w:basedOn w:val="Normal"/>
    <w:qFormat/>
    <w:rsid w:val="0063611A"/>
    <w:pPr>
      <w:spacing w:line="240" w:lineRule="auto"/>
      <w:ind w:left="4536" w:firstLine="0"/>
    </w:pPr>
  </w:style>
  <w:style w:type="paragraph" w:customStyle="1" w:styleId="TTULO10">
    <w:name w:val="TÍTULO 1"/>
    <w:basedOn w:val="Ttulo"/>
    <w:qFormat/>
    <w:rsid w:val="00E50A45"/>
    <w:pPr>
      <w:spacing w:before="240" w:after="240"/>
    </w:pPr>
  </w:style>
  <w:style w:type="paragraph" w:styleId="Ttulo">
    <w:name w:val="Title"/>
    <w:basedOn w:val="Normal"/>
    <w:link w:val="TtuloChar"/>
    <w:qFormat/>
    <w:rsid w:val="000171CC"/>
    <w:pPr>
      <w:spacing w:line="240" w:lineRule="auto"/>
      <w:ind w:firstLine="0"/>
      <w:jc w:val="center"/>
    </w:pPr>
    <w:rPr>
      <w:rFonts w:eastAsia="Times New Roman" w:cs="Times New Roman"/>
      <w:b/>
      <w:sz w:val="28"/>
      <w:lang w:eastAsia="pt-BR"/>
    </w:rPr>
  </w:style>
  <w:style w:type="character" w:customStyle="1" w:styleId="TtuloChar">
    <w:name w:val="Título Char"/>
    <w:basedOn w:val="Fontepargpadro"/>
    <w:link w:val="Ttulo"/>
    <w:rsid w:val="000171CC"/>
    <w:rPr>
      <w:rFonts w:eastAsia="Times New Roman" w:cs="Times New Roman"/>
      <w:b/>
      <w:sz w:val="28"/>
      <w:lang w:eastAsia="pt-BR"/>
    </w:rPr>
  </w:style>
  <w:style w:type="character" w:customStyle="1" w:styleId="Ttulo1Char">
    <w:name w:val="Título 1 Char"/>
    <w:basedOn w:val="Fontepargpadro"/>
    <w:link w:val="Ttulo1"/>
    <w:uiPriority w:val="9"/>
    <w:rsid w:val="000171CC"/>
    <w:rPr>
      <w:rFonts w:eastAsiaTheme="majorEastAsia" w:cstheme="majorBidi"/>
      <w:b/>
      <w:bCs/>
      <w:color w:val="000000" w:themeColor="text1"/>
      <w:sz w:val="28"/>
      <w:szCs w:val="28"/>
    </w:rPr>
  </w:style>
  <w:style w:type="character" w:customStyle="1" w:styleId="Ttulo2Char">
    <w:name w:val="Título 2 Char"/>
    <w:basedOn w:val="Fontepargpadro"/>
    <w:link w:val="Ttulo2"/>
    <w:uiPriority w:val="9"/>
    <w:semiHidden/>
    <w:rsid w:val="000171CC"/>
    <w:rPr>
      <w:rFonts w:eastAsiaTheme="majorEastAsia" w:cstheme="majorBidi"/>
      <w:b/>
      <w:bCs/>
      <w:color w:val="000000" w:themeColor="text1"/>
      <w:szCs w:val="26"/>
    </w:rPr>
  </w:style>
  <w:style w:type="paragraph" w:styleId="Textodenotaderodap">
    <w:name w:val="footnote text"/>
    <w:basedOn w:val="Normal"/>
    <w:link w:val="TextodenotaderodapChar"/>
    <w:uiPriority w:val="99"/>
    <w:semiHidden/>
    <w:unhideWhenUsed/>
    <w:rsid w:val="0068629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686299"/>
    <w:rPr>
      <w:sz w:val="20"/>
      <w:szCs w:val="20"/>
    </w:rPr>
  </w:style>
  <w:style w:type="character" w:styleId="Refdenotaderodap">
    <w:name w:val="footnote reference"/>
    <w:basedOn w:val="Fontepargpadro"/>
    <w:uiPriority w:val="99"/>
    <w:semiHidden/>
    <w:unhideWhenUsed/>
    <w:rsid w:val="00686299"/>
    <w:rPr>
      <w:vertAlign w:val="superscript"/>
    </w:rPr>
  </w:style>
  <w:style w:type="paragraph" w:styleId="NormalWeb">
    <w:name w:val="Normal (Web)"/>
    <w:basedOn w:val="Normal"/>
    <w:uiPriority w:val="99"/>
    <w:semiHidden/>
    <w:unhideWhenUsed/>
    <w:rsid w:val="00FC798E"/>
    <w:pPr>
      <w:spacing w:before="100" w:beforeAutospacing="1" w:after="100" w:afterAutospacing="1" w:line="240" w:lineRule="auto"/>
      <w:ind w:firstLine="0"/>
      <w:jc w:val="left"/>
    </w:pPr>
    <w:rPr>
      <w:rFonts w:ascii="Times New Roman" w:eastAsia="Times New Roman" w:hAnsi="Times New Roman" w:cs="Times New Roman"/>
      <w:lang w:eastAsia="pt-BR"/>
    </w:rPr>
  </w:style>
  <w:style w:type="character" w:customStyle="1" w:styleId="apple-converted-space">
    <w:name w:val="apple-converted-space"/>
    <w:basedOn w:val="Fontepargpadro"/>
    <w:rsid w:val="00FC798E"/>
  </w:style>
  <w:style w:type="character" w:styleId="Hyperlink">
    <w:name w:val="Hyperlink"/>
    <w:basedOn w:val="Fontepargpadro"/>
    <w:uiPriority w:val="99"/>
    <w:unhideWhenUsed/>
    <w:rsid w:val="00FC798E"/>
    <w:rPr>
      <w:color w:val="0000FF"/>
      <w:u w:val="single"/>
    </w:rPr>
  </w:style>
  <w:style w:type="character" w:styleId="Forte">
    <w:name w:val="Strong"/>
    <w:basedOn w:val="Fontepargpadro"/>
    <w:uiPriority w:val="22"/>
    <w:qFormat/>
    <w:rsid w:val="008F1FA3"/>
    <w:rPr>
      <w:b/>
      <w:bCs/>
    </w:rPr>
  </w:style>
  <w:style w:type="character" w:customStyle="1" w:styleId="url">
    <w:name w:val="url"/>
    <w:basedOn w:val="Fontepargpadro"/>
    <w:rsid w:val="008F1FA3"/>
  </w:style>
  <w:style w:type="character" w:customStyle="1" w:styleId="hps">
    <w:name w:val="hps"/>
    <w:basedOn w:val="Fontepargpadro"/>
    <w:rsid w:val="002030DB"/>
  </w:style>
  <w:style w:type="paragraph" w:styleId="Cabealho">
    <w:name w:val="header"/>
    <w:basedOn w:val="Normal"/>
    <w:link w:val="CabealhoChar"/>
    <w:uiPriority w:val="99"/>
    <w:unhideWhenUsed/>
    <w:rsid w:val="007A7858"/>
    <w:pPr>
      <w:tabs>
        <w:tab w:val="center" w:pos="4252"/>
        <w:tab w:val="right" w:pos="8504"/>
      </w:tabs>
      <w:spacing w:line="240" w:lineRule="auto"/>
    </w:pPr>
  </w:style>
  <w:style w:type="character" w:customStyle="1" w:styleId="CabealhoChar">
    <w:name w:val="Cabeçalho Char"/>
    <w:basedOn w:val="Fontepargpadro"/>
    <w:link w:val="Cabealho"/>
    <w:uiPriority w:val="99"/>
    <w:rsid w:val="007A7858"/>
  </w:style>
  <w:style w:type="paragraph" w:styleId="Rodap">
    <w:name w:val="footer"/>
    <w:basedOn w:val="Normal"/>
    <w:link w:val="RodapChar"/>
    <w:uiPriority w:val="99"/>
    <w:unhideWhenUsed/>
    <w:rsid w:val="007A7858"/>
    <w:pPr>
      <w:tabs>
        <w:tab w:val="center" w:pos="4252"/>
        <w:tab w:val="right" w:pos="8504"/>
      </w:tabs>
      <w:spacing w:line="240" w:lineRule="auto"/>
    </w:pPr>
  </w:style>
  <w:style w:type="character" w:customStyle="1" w:styleId="RodapChar">
    <w:name w:val="Rodapé Char"/>
    <w:basedOn w:val="Fontepargpadro"/>
    <w:link w:val="Rodap"/>
    <w:uiPriority w:val="99"/>
    <w:rsid w:val="007A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7727">
      <w:bodyDiv w:val="1"/>
      <w:marLeft w:val="0"/>
      <w:marRight w:val="0"/>
      <w:marTop w:val="0"/>
      <w:marBottom w:val="0"/>
      <w:divBdr>
        <w:top w:val="none" w:sz="0" w:space="0" w:color="auto"/>
        <w:left w:val="none" w:sz="0" w:space="0" w:color="auto"/>
        <w:bottom w:val="none" w:sz="0" w:space="0" w:color="auto"/>
        <w:right w:val="none" w:sz="0" w:space="0" w:color="auto"/>
      </w:divBdr>
    </w:div>
    <w:div w:id="1001544879">
      <w:bodyDiv w:val="1"/>
      <w:marLeft w:val="0"/>
      <w:marRight w:val="0"/>
      <w:marTop w:val="0"/>
      <w:marBottom w:val="0"/>
      <w:divBdr>
        <w:top w:val="none" w:sz="0" w:space="0" w:color="auto"/>
        <w:left w:val="none" w:sz="0" w:space="0" w:color="auto"/>
        <w:bottom w:val="none" w:sz="0" w:space="0" w:color="auto"/>
        <w:right w:val="none" w:sz="0" w:space="0" w:color="auto"/>
      </w:divBdr>
    </w:div>
    <w:div w:id="1077822290">
      <w:bodyDiv w:val="1"/>
      <w:marLeft w:val="0"/>
      <w:marRight w:val="0"/>
      <w:marTop w:val="0"/>
      <w:marBottom w:val="0"/>
      <w:divBdr>
        <w:top w:val="none" w:sz="0" w:space="0" w:color="auto"/>
        <w:left w:val="none" w:sz="0" w:space="0" w:color="auto"/>
        <w:bottom w:val="none" w:sz="0" w:space="0" w:color="auto"/>
        <w:right w:val="none" w:sz="0" w:space="0" w:color="auto"/>
      </w:divBdr>
    </w:div>
    <w:div w:id="1355423523">
      <w:bodyDiv w:val="1"/>
      <w:marLeft w:val="0"/>
      <w:marRight w:val="0"/>
      <w:marTop w:val="0"/>
      <w:marBottom w:val="0"/>
      <w:divBdr>
        <w:top w:val="none" w:sz="0" w:space="0" w:color="auto"/>
        <w:left w:val="none" w:sz="0" w:space="0" w:color="auto"/>
        <w:bottom w:val="none" w:sz="0" w:space="0" w:color="auto"/>
        <w:right w:val="none" w:sz="0" w:space="0" w:color="auto"/>
      </w:divBdr>
    </w:div>
    <w:div w:id="1382708768">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s.com.br/revista/edicoes/201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us.com.br/artigos/26247/a-formatacao-do-beneficio-de-pensao-por-morte-no-ordenamento-juridico-brasileiro" TargetMode="External"/><Relationship Id="rId12" Type="http://schemas.openxmlformats.org/officeDocument/2006/relationships/hyperlink" Target="http://jus.com.br/revista/edicoes/201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jus.com.br/revista/edicoes/2013/1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jus.com.br/revista/edicoes/2013/12/26" TargetMode="External"/><Relationship Id="rId4" Type="http://schemas.openxmlformats.org/officeDocument/2006/relationships/webSettings" Target="webSettings.xml"/><Relationship Id="rId9" Type="http://schemas.openxmlformats.org/officeDocument/2006/relationships/hyperlink" Target="http://jus.com.br/revista/edicoes/2013/12/26"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CE58F-CA7E-46F7-B4A6-1345D9E9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10</Pages>
  <Words>3775</Words>
  <Characters>20391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Cláudio</dc:creator>
  <cp:lastModifiedBy>Natane</cp:lastModifiedBy>
  <cp:revision>23</cp:revision>
  <cp:lastPrinted>2015-02-06T16:41:00Z</cp:lastPrinted>
  <dcterms:created xsi:type="dcterms:W3CDTF">2015-02-02T21:29:00Z</dcterms:created>
  <dcterms:modified xsi:type="dcterms:W3CDTF">2015-02-06T22:13:00Z</dcterms:modified>
</cp:coreProperties>
</file>