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9B1" w:rsidRPr="00F516D7" w:rsidRDefault="007869BB" w:rsidP="00060BC4">
      <w:pPr>
        <w:spacing w:after="0"/>
        <w:jc w:val="center"/>
        <w:rPr>
          <w:rFonts w:ascii="Times New Roman" w:eastAsia="Times New Roman" w:hAnsi="Times New Roman" w:cs="Times New Roman"/>
          <w:b/>
          <w:bCs/>
          <w:sz w:val="24"/>
          <w:szCs w:val="24"/>
        </w:rPr>
      </w:pPr>
      <w:r w:rsidRPr="00F516D7">
        <w:rPr>
          <w:rFonts w:ascii="Times New Roman" w:eastAsia="Times New Roman" w:hAnsi="Times New Roman" w:cs="Times New Roman"/>
          <w:b/>
          <w:bCs/>
          <w:sz w:val="24"/>
          <w:szCs w:val="24"/>
        </w:rPr>
        <w:t>APLICAÇÃO DO DEVER DE</w:t>
      </w:r>
      <w:r w:rsidRPr="002B281C">
        <w:rPr>
          <w:rFonts w:ascii="Times New Roman" w:eastAsia="Times New Roman" w:hAnsi="Times New Roman" w:cs="Times New Roman"/>
          <w:b/>
          <w:bCs/>
          <w:sz w:val="24"/>
          <w:szCs w:val="24"/>
        </w:rPr>
        <w:t xml:space="preserve"> </w:t>
      </w:r>
      <w:r w:rsidR="002B281C" w:rsidRPr="002B281C">
        <w:rPr>
          <w:rFonts w:ascii="Times New Roman" w:eastAsia="Times New Roman" w:hAnsi="Times New Roman" w:cs="Times New Roman"/>
          <w:b/>
          <w:bCs/>
          <w:sz w:val="24"/>
          <w:szCs w:val="24"/>
        </w:rPr>
        <w:t>MITIGA</w:t>
      </w:r>
      <w:r w:rsidRPr="002B281C">
        <w:rPr>
          <w:rFonts w:ascii="Times New Roman" w:eastAsia="Times New Roman" w:hAnsi="Times New Roman" w:cs="Times New Roman"/>
          <w:b/>
          <w:bCs/>
          <w:sz w:val="24"/>
          <w:szCs w:val="24"/>
        </w:rPr>
        <w:t>R</w:t>
      </w:r>
      <w:r w:rsidR="002B281C">
        <w:rPr>
          <w:rFonts w:ascii="Times New Roman" w:eastAsia="Times New Roman" w:hAnsi="Times New Roman" w:cs="Times New Roman"/>
          <w:b/>
          <w:bCs/>
          <w:color w:val="FF0000"/>
          <w:sz w:val="24"/>
          <w:szCs w:val="24"/>
        </w:rPr>
        <w:t xml:space="preserve"> </w:t>
      </w:r>
      <w:r w:rsidRPr="00F516D7">
        <w:rPr>
          <w:rFonts w:ascii="Times New Roman" w:eastAsia="Times New Roman" w:hAnsi="Times New Roman" w:cs="Times New Roman"/>
          <w:b/>
          <w:bCs/>
          <w:sz w:val="24"/>
          <w:szCs w:val="24"/>
        </w:rPr>
        <w:t>O PREJUÍZO NO DIREITO CONTRATUAL BRASILEIRO</w:t>
      </w:r>
    </w:p>
    <w:p w:rsidR="6418CFC1" w:rsidRPr="00F516D7" w:rsidRDefault="6418CFC1" w:rsidP="6418CFC1">
      <w:pPr>
        <w:spacing w:after="0"/>
        <w:jc w:val="center"/>
        <w:rPr>
          <w:rFonts w:ascii="Times New Roman" w:hAnsi="Times New Roman" w:cs="Times New Roman"/>
          <w:color w:val="FF0000"/>
        </w:rPr>
      </w:pPr>
    </w:p>
    <w:p w:rsidR="00A61DEB" w:rsidRPr="008E0380" w:rsidRDefault="00A61DEB" w:rsidP="00060BC4">
      <w:pPr>
        <w:spacing w:after="0"/>
        <w:jc w:val="center"/>
        <w:rPr>
          <w:rFonts w:ascii="Times New Roman" w:eastAsia="Times New Roman" w:hAnsi="Times New Roman" w:cs="Times New Roman"/>
          <w:bCs/>
          <w:sz w:val="20"/>
          <w:szCs w:val="20"/>
          <w:lang w:val="en-US"/>
        </w:rPr>
      </w:pPr>
      <w:r w:rsidRPr="008E0380">
        <w:rPr>
          <w:rFonts w:ascii="Times New Roman" w:eastAsia="Times New Roman" w:hAnsi="Times New Roman" w:cs="Times New Roman"/>
          <w:bCs/>
          <w:sz w:val="20"/>
          <w:szCs w:val="20"/>
          <w:lang w:val="en-US"/>
        </w:rPr>
        <w:t xml:space="preserve">THE APPLICATION OF </w:t>
      </w:r>
      <w:r w:rsidR="008A1780" w:rsidRPr="008E0380">
        <w:rPr>
          <w:rFonts w:ascii="Times New Roman" w:eastAsia="Times New Roman" w:hAnsi="Times New Roman" w:cs="Times New Roman"/>
          <w:bCs/>
          <w:sz w:val="20"/>
          <w:szCs w:val="20"/>
          <w:lang w:val="en-US"/>
        </w:rPr>
        <w:t xml:space="preserve">THE </w:t>
      </w:r>
      <w:r w:rsidRPr="008E0380">
        <w:rPr>
          <w:rFonts w:ascii="Times New Roman" w:eastAsia="Times New Roman" w:hAnsi="Times New Roman" w:cs="Times New Roman"/>
          <w:bCs/>
          <w:sz w:val="20"/>
          <w:szCs w:val="20"/>
          <w:lang w:val="en-US"/>
        </w:rPr>
        <w:t>DUTY TO MITIGATE THE L</w:t>
      </w:r>
      <w:r w:rsidR="00E76D6D" w:rsidRPr="008E0380">
        <w:rPr>
          <w:rFonts w:ascii="Times New Roman" w:eastAsia="Times New Roman" w:hAnsi="Times New Roman" w:cs="Times New Roman"/>
          <w:bCs/>
          <w:sz w:val="20"/>
          <w:szCs w:val="20"/>
          <w:lang w:val="en-US"/>
        </w:rPr>
        <w:t>OSS IN</w:t>
      </w:r>
      <w:r w:rsidR="008E0380" w:rsidRPr="008E0380">
        <w:rPr>
          <w:rFonts w:ascii="Times New Roman" w:eastAsia="Times New Roman" w:hAnsi="Times New Roman" w:cs="Times New Roman"/>
          <w:bCs/>
          <w:sz w:val="20"/>
          <w:szCs w:val="20"/>
          <w:lang w:val="en-US"/>
        </w:rPr>
        <w:t xml:space="preserve"> THE</w:t>
      </w:r>
      <w:r w:rsidR="00E76D6D" w:rsidRPr="008E0380">
        <w:rPr>
          <w:rFonts w:ascii="Times New Roman" w:eastAsia="Times New Roman" w:hAnsi="Times New Roman" w:cs="Times New Roman"/>
          <w:bCs/>
          <w:sz w:val="20"/>
          <w:szCs w:val="20"/>
          <w:lang w:val="en-US"/>
        </w:rPr>
        <w:t xml:space="preserve"> BR</w:t>
      </w:r>
      <w:r w:rsidR="005B2833" w:rsidRPr="008E0380">
        <w:rPr>
          <w:rFonts w:ascii="Times New Roman" w:eastAsia="Times New Roman" w:hAnsi="Times New Roman" w:cs="Times New Roman"/>
          <w:bCs/>
          <w:sz w:val="20"/>
          <w:szCs w:val="20"/>
          <w:lang w:val="en-US"/>
        </w:rPr>
        <w:t>AZILIAN CONTRACT LA</w:t>
      </w:r>
      <w:r w:rsidRPr="008E0380">
        <w:rPr>
          <w:rFonts w:ascii="Times New Roman" w:eastAsia="Times New Roman" w:hAnsi="Times New Roman" w:cs="Times New Roman"/>
          <w:bCs/>
          <w:sz w:val="20"/>
          <w:szCs w:val="20"/>
          <w:lang w:val="en-US"/>
        </w:rPr>
        <w:t>W</w:t>
      </w:r>
    </w:p>
    <w:p w:rsidR="004832CC" w:rsidRPr="00F516D7" w:rsidRDefault="004832CC" w:rsidP="002B3861">
      <w:pPr>
        <w:spacing w:after="0" w:line="240" w:lineRule="auto"/>
        <w:jc w:val="right"/>
        <w:rPr>
          <w:rFonts w:ascii="Times New Roman" w:eastAsia="Times New Roman" w:hAnsi="Times New Roman" w:cs="Times New Roman"/>
          <w:i/>
          <w:sz w:val="24"/>
          <w:szCs w:val="24"/>
          <w:lang w:val="en-US"/>
        </w:rPr>
      </w:pPr>
    </w:p>
    <w:p w:rsidR="002B3861" w:rsidRPr="00F516D7" w:rsidRDefault="107061E7" w:rsidP="002B3861">
      <w:pPr>
        <w:spacing w:after="0" w:line="240" w:lineRule="auto"/>
        <w:jc w:val="right"/>
        <w:rPr>
          <w:rFonts w:ascii="Times New Roman" w:hAnsi="Times New Roman" w:cs="Times New Roman"/>
          <w:i/>
        </w:rPr>
      </w:pPr>
      <w:r w:rsidRPr="00F516D7">
        <w:rPr>
          <w:rFonts w:ascii="Times New Roman" w:eastAsia="Times New Roman" w:hAnsi="Times New Roman" w:cs="Times New Roman"/>
          <w:i/>
          <w:sz w:val="24"/>
          <w:szCs w:val="24"/>
        </w:rPr>
        <w:t>Cintia Antunes de Almeida da SILVA</w:t>
      </w:r>
      <w:r w:rsidR="002B3861" w:rsidRPr="00F516D7">
        <w:rPr>
          <w:rStyle w:val="Refdenotaderodap"/>
          <w:rFonts w:ascii="Times New Roman" w:eastAsia="Times New Roman" w:hAnsi="Times New Roman" w:cs="Times New Roman"/>
          <w:i/>
          <w:sz w:val="24"/>
          <w:szCs w:val="24"/>
        </w:rPr>
        <w:footnoteReference w:id="1"/>
      </w:r>
    </w:p>
    <w:p w:rsidR="002B3861" w:rsidRPr="00F516D7" w:rsidRDefault="107061E7" w:rsidP="002B3861">
      <w:pPr>
        <w:spacing w:after="0" w:line="240" w:lineRule="auto"/>
        <w:jc w:val="right"/>
        <w:rPr>
          <w:rFonts w:ascii="Times New Roman" w:hAnsi="Times New Roman" w:cs="Times New Roman"/>
          <w:i/>
        </w:rPr>
      </w:pPr>
      <w:r w:rsidRPr="00F516D7">
        <w:rPr>
          <w:rFonts w:ascii="Times New Roman" w:eastAsia="Times New Roman" w:hAnsi="Times New Roman" w:cs="Times New Roman"/>
          <w:i/>
          <w:sz w:val="24"/>
          <w:szCs w:val="24"/>
        </w:rPr>
        <w:t>Diego Lemes de Melo BRUM</w:t>
      </w:r>
      <w:r w:rsidR="002B3861" w:rsidRPr="00F516D7">
        <w:rPr>
          <w:rStyle w:val="Refdenotaderodap"/>
          <w:rFonts w:ascii="Times New Roman" w:eastAsia="Times New Roman" w:hAnsi="Times New Roman" w:cs="Times New Roman"/>
          <w:i/>
          <w:sz w:val="24"/>
          <w:szCs w:val="24"/>
        </w:rPr>
        <w:footnoteReference w:id="2"/>
      </w:r>
    </w:p>
    <w:p w:rsidR="000266C5" w:rsidRPr="00F516D7" w:rsidRDefault="000266C5" w:rsidP="00992634">
      <w:pPr>
        <w:pStyle w:val="PargrafodaLista"/>
        <w:jc w:val="center"/>
        <w:rPr>
          <w:rFonts w:ascii="Times New Roman" w:eastAsia="Times New Roman" w:hAnsi="Times New Roman" w:cs="Times New Roman"/>
          <w:b/>
          <w:bCs/>
          <w:sz w:val="24"/>
          <w:szCs w:val="24"/>
        </w:rPr>
      </w:pPr>
    </w:p>
    <w:p w:rsidR="00BC21D0" w:rsidRPr="00F516D7" w:rsidRDefault="00BC21D0" w:rsidP="00992634">
      <w:pPr>
        <w:pStyle w:val="PargrafodaLista"/>
        <w:jc w:val="center"/>
        <w:rPr>
          <w:rFonts w:ascii="Times New Roman" w:eastAsia="Times New Roman" w:hAnsi="Times New Roman" w:cs="Times New Roman"/>
          <w:b/>
          <w:bCs/>
          <w:sz w:val="24"/>
          <w:szCs w:val="24"/>
        </w:rPr>
      </w:pPr>
    </w:p>
    <w:p w:rsidR="00BC21D0" w:rsidRPr="00F516D7" w:rsidRDefault="00222A8A" w:rsidP="008A1780">
      <w:pPr>
        <w:tabs>
          <w:tab w:val="left" w:pos="5760"/>
        </w:tabs>
        <w:spacing w:after="0" w:line="240" w:lineRule="auto"/>
        <w:ind w:left="5760"/>
        <w:jc w:val="both"/>
        <w:rPr>
          <w:rFonts w:ascii="Times New Roman" w:hAnsi="Times New Roman" w:cs="Times New Roman"/>
          <w:b/>
          <w:sz w:val="20"/>
          <w:szCs w:val="20"/>
        </w:rPr>
      </w:pPr>
      <w:r w:rsidRPr="00F516D7">
        <w:rPr>
          <w:rFonts w:ascii="Times New Roman" w:eastAsia="Times New Roman" w:hAnsi="Times New Roman" w:cs="Times New Roman"/>
          <w:b/>
          <w:bCs/>
          <w:sz w:val="20"/>
          <w:szCs w:val="20"/>
        </w:rPr>
        <w:t>Sumário</w:t>
      </w:r>
      <w:r w:rsidR="00BC21D0" w:rsidRPr="00F516D7">
        <w:rPr>
          <w:rFonts w:ascii="Times New Roman" w:eastAsia="Times New Roman" w:hAnsi="Times New Roman" w:cs="Times New Roman"/>
          <w:b/>
          <w:bCs/>
          <w:sz w:val="20"/>
          <w:szCs w:val="20"/>
        </w:rPr>
        <w:t xml:space="preserve">: </w:t>
      </w:r>
      <w:r w:rsidR="00BC21D0" w:rsidRPr="00F516D7">
        <w:rPr>
          <w:rFonts w:ascii="Times New Roman" w:eastAsia="Times New Roman" w:hAnsi="Times New Roman" w:cs="Times New Roman"/>
          <w:bCs/>
          <w:sz w:val="20"/>
          <w:szCs w:val="20"/>
        </w:rPr>
        <w:t>Introdução. 1.</w:t>
      </w:r>
      <w:r w:rsidR="00533D15" w:rsidRPr="00F516D7">
        <w:rPr>
          <w:rFonts w:ascii="Times New Roman" w:eastAsia="Times New Roman" w:hAnsi="Times New Roman" w:cs="Times New Roman"/>
          <w:bCs/>
          <w:sz w:val="20"/>
          <w:szCs w:val="20"/>
        </w:rPr>
        <w:t>Evolução do direito contratual e o princípio da boa-fé objetiva; 2.</w:t>
      </w:r>
      <w:r w:rsidR="00BC21D0" w:rsidRPr="00F516D7">
        <w:rPr>
          <w:rFonts w:ascii="Times New Roman" w:eastAsia="Times New Roman" w:hAnsi="Times New Roman" w:cs="Times New Roman"/>
          <w:bCs/>
          <w:sz w:val="20"/>
          <w:szCs w:val="20"/>
        </w:rPr>
        <w:t xml:space="preserve"> </w:t>
      </w:r>
      <w:r w:rsidR="00127A7A" w:rsidRPr="00F516D7">
        <w:rPr>
          <w:rFonts w:ascii="Times New Roman" w:eastAsia="Times New Roman" w:hAnsi="Times New Roman" w:cs="Times New Roman"/>
          <w:bCs/>
          <w:sz w:val="20"/>
          <w:szCs w:val="20"/>
        </w:rPr>
        <w:t>Princípio d</w:t>
      </w:r>
      <w:r w:rsidR="008A1780" w:rsidRPr="00F516D7">
        <w:rPr>
          <w:rFonts w:ascii="Times New Roman" w:eastAsia="Times New Roman" w:hAnsi="Times New Roman" w:cs="Times New Roman"/>
          <w:bCs/>
          <w:sz w:val="20"/>
          <w:szCs w:val="20"/>
        </w:rPr>
        <w:t xml:space="preserve">a boa-fé objetiva e </w:t>
      </w:r>
      <w:r w:rsidR="00127A7A" w:rsidRPr="00F516D7">
        <w:rPr>
          <w:rFonts w:ascii="Times New Roman" w:eastAsia="Times New Roman" w:hAnsi="Times New Roman" w:cs="Times New Roman"/>
          <w:bCs/>
          <w:sz w:val="20"/>
          <w:szCs w:val="20"/>
        </w:rPr>
        <w:t xml:space="preserve">o dever anexo de </w:t>
      </w:r>
      <w:r w:rsidR="00385364" w:rsidRPr="00F516D7">
        <w:rPr>
          <w:rFonts w:ascii="Times New Roman" w:eastAsia="Times New Roman" w:hAnsi="Times New Roman" w:cs="Times New Roman"/>
          <w:bCs/>
          <w:sz w:val="20"/>
          <w:szCs w:val="20"/>
        </w:rPr>
        <w:t>lealdade</w:t>
      </w:r>
      <w:r w:rsidR="0045762D" w:rsidRPr="00F516D7">
        <w:rPr>
          <w:rFonts w:ascii="Times New Roman" w:eastAsia="Times New Roman" w:hAnsi="Times New Roman" w:cs="Times New Roman"/>
          <w:bCs/>
          <w:sz w:val="20"/>
          <w:szCs w:val="20"/>
        </w:rPr>
        <w:t xml:space="preserve"> e cooperação</w:t>
      </w:r>
      <w:r w:rsidR="008A1780" w:rsidRPr="00F516D7">
        <w:rPr>
          <w:rFonts w:ascii="Times New Roman" w:eastAsia="Times New Roman" w:hAnsi="Times New Roman" w:cs="Times New Roman"/>
          <w:bCs/>
          <w:sz w:val="20"/>
          <w:szCs w:val="20"/>
        </w:rPr>
        <w:t>;</w:t>
      </w:r>
      <w:r w:rsidR="00BC21D0" w:rsidRPr="00F516D7">
        <w:rPr>
          <w:rFonts w:ascii="Times New Roman" w:eastAsia="Times New Roman" w:hAnsi="Times New Roman" w:cs="Times New Roman"/>
          <w:bCs/>
          <w:sz w:val="20"/>
          <w:szCs w:val="20"/>
        </w:rPr>
        <w:t xml:space="preserve"> </w:t>
      </w:r>
      <w:r w:rsidR="00533D15" w:rsidRPr="00F516D7">
        <w:rPr>
          <w:rFonts w:ascii="Times New Roman" w:eastAsia="Times New Roman" w:hAnsi="Times New Roman" w:cs="Times New Roman"/>
          <w:bCs/>
          <w:sz w:val="20"/>
          <w:szCs w:val="20"/>
        </w:rPr>
        <w:t>3</w:t>
      </w:r>
      <w:r w:rsidR="00BC21D0" w:rsidRPr="00F516D7">
        <w:rPr>
          <w:rFonts w:ascii="Times New Roman" w:eastAsia="Times New Roman" w:hAnsi="Times New Roman" w:cs="Times New Roman"/>
          <w:bCs/>
          <w:sz w:val="20"/>
          <w:szCs w:val="20"/>
        </w:rPr>
        <w:t>.</w:t>
      </w:r>
      <w:r w:rsidR="0070546D" w:rsidRPr="00F516D7">
        <w:rPr>
          <w:rFonts w:ascii="Times New Roman" w:eastAsia="Times New Roman" w:hAnsi="Times New Roman" w:cs="Times New Roman"/>
          <w:bCs/>
          <w:sz w:val="20"/>
          <w:szCs w:val="20"/>
        </w:rPr>
        <w:t xml:space="preserve"> </w:t>
      </w:r>
      <w:r w:rsidR="00127A7A" w:rsidRPr="00F516D7">
        <w:rPr>
          <w:rFonts w:ascii="Times New Roman" w:eastAsia="Times New Roman" w:hAnsi="Times New Roman" w:cs="Times New Roman"/>
          <w:bCs/>
          <w:sz w:val="20"/>
          <w:szCs w:val="20"/>
        </w:rPr>
        <w:t>D</w:t>
      </w:r>
      <w:r w:rsidR="008A1780" w:rsidRPr="00F516D7">
        <w:rPr>
          <w:rFonts w:ascii="Times New Roman" w:eastAsia="Times New Roman" w:hAnsi="Times New Roman" w:cs="Times New Roman"/>
          <w:bCs/>
          <w:sz w:val="20"/>
          <w:szCs w:val="20"/>
        </w:rPr>
        <w:t>ever de mitigar o prejuízo</w:t>
      </w:r>
      <w:r w:rsidR="00127A7A" w:rsidRPr="00F516D7">
        <w:rPr>
          <w:rFonts w:ascii="Times New Roman" w:eastAsia="Times New Roman" w:hAnsi="Times New Roman" w:cs="Times New Roman"/>
          <w:bCs/>
          <w:sz w:val="20"/>
          <w:szCs w:val="20"/>
        </w:rPr>
        <w:t xml:space="preserve"> </w:t>
      </w:r>
      <w:r w:rsidR="00C6500B" w:rsidRPr="00F516D7">
        <w:rPr>
          <w:rFonts w:ascii="Times New Roman" w:eastAsia="Times New Roman" w:hAnsi="Times New Roman" w:cs="Times New Roman"/>
          <w:bCs/>
          <w:sz w:val="20"/>
          <w:szCs w:val="20"/>
        </w:rPr>
        <w:t>e sua recepção pelo direito pátrio</w:t>
      </w:r>
      <w:r w:rsidR="008A1780" w:rsidRPr="00F516D7">
        <w:rPr>
          <w:rFonts w:ascii="Times New Roman" w:eastAsia="Times New Roman" w:hAnsi="Times New Roman" w:cs="Times New Roman"/>
          <w:bCs/>
          <w:sz w:val="20"/>
          <w:szCs w:val="20"/>
        </w:rPr>
        <w:t xml:space="preserve">; </w:t>
      </w:r>
      <w:r w:rsidR="00533D15" w:rsidRPr="00F516D7">
        <w:rPr>
          <w:rFonts w:ascii="Times New Roman" w:eastAsia="Times New Roman" w:hAnsi="Times New Roman" w:cs="Times New Roman"/>
          <w:bCs/>
          <w:sz w:val="20"/>
          <w:szCs w:val="20"/>
        </w:rPr>
        <w:t>4</w:t>
      </w:r>
      <w:r w:rsidR="008A1780" w:rsidRPr="00F516D7">
        <w:rPr>
          <w:rFonts w:ascii="Times New Roman" w:eastAsia="Times New Roman" w:hAnsi="Times New Roman" w:cs="Times New Roman"/>
          <w:bCs/>
          <w:sz w:val="20"/>
          <w:szCs w:val="20"/>
        </w:rPr>
        <w:t xml:space="preserve">. Aplicação </w:t>
      </w:r>
      <w:r w:rsidR="00127A7A" w:rsidRPr="00F516D7">
        <w:rPr>
          <w:rFonts w:ascii="Times New Roman" w:eastAsia="Times New Roman" w:hAnsi="Times New Roman" w:cs="Times New Roman"/>
          <w:bCs/>
          <w:sz w:val="20"/>
          <w:szCs w:val="20"/>
        </w:rPr>
        <w:t>d</w:t>
      </w:r>
      <w:r w:rsidR="008A1780" w:rsidRPr="00F516D7">
        <w:rPr>
          <w:rFonts w:ascii="Times New Roman" w:eastAsia="Times New Roman" w:hAnsi="Times New Roman" w:cs="Times New Roman"/>
          <w:bCs/>
          <w:sz w:val="20"/>
          <w:szCs w:val="20"/>
        </w:rPr>
        <w:t xml:space="preserve">o dever de mitigar o prejuízo </w:t>
      </w:r>
      <w:r w:rsidR="0045762D" w:rsidRPr="00F516D7">
        <w:rPr>
          <w:rFonts w:ascii="Times New Roman" w:eastAsia="Times New Roman" w:hAnsi="Times New Roman" w:cs="Times New Roman"/>
          <w:bCs/>
          <w:sz w:val="20"/>
          <w:szCs w:val="20"/>
        </w:rPr>
        <w:t>pela jurisprudência</w:t>
      </w:r>
      <w:r w:rsidR="0066716B" w:rsidRPr="00F516D7">
        <w:rPr>
          <w:rFonts w:ascii="Times New Roman" w:eastAsia="Times New Roman" w:hAnsi="Times New Roman" w:cs="Times New Roman"/>
          <w:bCs/>
          <w:sz w:val="20"/>
          <w:szCs w:val="20"/>
        </w:rPr>
        <w:t>;</w:t>
      </w:r>
      <w:r w:rsidR="00BC21D0" w:rsidRPr="00F516D7">
        <w:rPr>
          <w:rFonts w:ascii="Times New Roman" w:eastAsia="Times New Roman" w:hAnsi="Times New Roman" w:cs="Times New Roman"/>
          <w:bCs/>
          <w:sz w:val="20"/>
          <w:szCs w:val="20"/>
        </w:rPr>
        <w:t xml:space="preserve"> Con</w:t>
      </w:r>
      <w:r w:rsidR="0070546D" w:rsidRPr="00F516D7">
        <w:rPr>
          <w:rFonts w:ascii="Times New Roman" w:eastAsia="Times New Roman" w:hAnsi="Times New Roman" w:cs="Times New Roman"/>
          <w:bCs/>
          <w:sz w:val="20"/>
          <w:szCs w:val="20"/>
        </w:rPr>
        <w:t>siderações finais</w:t>
      </w:r>
      <w:r w:rsidRPr="00F516D7">
        <w:rPr>
          <w:rFonts w:ascii="Times New Roman" w:eastAsia="Times New Roman" w:hAnsi="Times New Roman" w:cs="Times New Roman"/>
          <w:bCs/>
          <w:sz w:val="20"/>
          <w:szCs w:val="20"/>
        </w:rPr>
        <w:t>; Referências.</w:t>
      </w:r>
    </w:p>
    <w:p w:rsidR="00BC21D0" w:rsidRPr="00F516D7" w:rsidRDefault="00BC21D0" w:rsidP="00060BC4">
      <w:pPr>
        <w:pStyle w:val="PargrafodaLista"/>
        <w:spacing w:after="0" w:line="240" w:lineRule="auto"/>
        <w:jc w:val="center"/>
        <w:rPr>
          <w:rFonts w:ascii="Times New Roman" w:eastAsia="Times New Roman" w:hAnsi="Times New Roman" w:cs="Times New Roman"/>
          <w:b/>
          <w:bCs/>
          <w:sz w:val="20"/>
          <w:szCs w:val="20"/>
        </w:rPr>
      </w:pPr>
    </w:p>
    <w:p w:rsidR="00061203" w:rsidRPr="00F516D7" w:rsidRDefault="00061203" w:rsidP="00060BC4">
      <w:pPr>
        <w:pStyle w:val="PargrafodaLista"/>
        <w:spacing w:after="0" w:line="240" w:lineRule="auto"/>
        <w:jc w:val="center"/>
        <w:rPr>
          <w:rFonts w:ascii="Times New Roman" w:eastAsia="Times New Roman" w:hAnsi="Times New Roman" w:cs="Times New Roman"/>
          <w:b/>
          <w:bCs/>
          <w:sz w:val="20"/>
          <w:szCs w:val="20"/>
        </w:rPr>
      </w:pPr>
    </w:p>
    <w:p w:rsidR="009F0B1A" w:rsidRDefault="1BB79C82" w:rsidP="00060BC4">
      <w:pPr>
        <w:spacing w:after="0" w:line="240" w:lineRule="auto"/>
        <w:jc w:val="both"/>
        <w:rPr>
          <w:rFonts w:ascii="Times New Roman" w:hAnsi="Times New Roman" w:cs="Times New Roman"/>
          <w:bCs/>
          <w:sz w:val="20"/>
          <w:szCs w:val="20"/>
        </w:rPr>
      </w:pPr>
      <w:r w:rsidRPr="00F516D7">
        <w:rPr>
          <w:rFonts w:ascii="Times New Roman" w:eastAsia="Times New Roman" w:hAnsi="Times New Roman" w:cs="Times New Roman"/>
          <w:b/>
          <w:bCs/>
          <w:sz w:val="20"/>
          <w:szCs w:val="20"/>
        </w:rPr>
        <w:t>R</w:t>
      </w:r>
      <w:r w:rsidR="00222A8A" w:rsidRPr="00F516D7">
        <w:rPr>
          <w:rFonts w:ascii="Times New Roman" w:eastAsia="Times New Roman" w:hAnsi="Times New Roman" w:cs="Times New Roman"/>
          <w:b/>
          <w:bCs/>
          <w:sz w:val="20"/>
          <w:szCs w:val="20"/>
        </w:rPr>
        <w:t xml:space="preserve">esumo: </w:t>
      </w:r>
      <w:r w:rsidR="00A1398D" w:rsidRPr="00F516D7">
        <w:rPr>
          <w:rFonts w:ascii="Times New Roman" w:hAnsi="Times New Roman" w:cs="Times New Roman"/>
          <w:bCs/>
          <w:sz w:val="20"/>
          <w:szCs w:val="20"/>
        </w:rPr>
        <w:t xml:space="preserve">O presente artigo tem por </w:t>
      </w:r>
      <w:r w:rsidR="00CA0504" w:rsidRPr="00F516D7">
        <w:rPr>
          <w:rFonts w:ascii="Times New Roman" w:hAnsi="Times New Roman" w:cs="Times New Roman"/>
          <w:bCs/>
          <w:sz w:val="20"/>
          <w:szCs w:val="20"/>
        </w:rPr>
        <w:t>objetivo analisar a aplicação do dever de mitigar o prejuízo (</w:t>
      </w:r>
      <w:proofErr w:type="spellStart"/>
      <w:r w:rsidR="00CA0504" w:rsidRPr="00951A16">
        <w:rPr>
          <w:rFonts w:ascii="Times New Roman" w:hAnsi="Times New Roman" w:cs="Times New Roman"/>
          <w:bCs/>
          <w:i/>
          <w:sz w:val="20"/>
          <w:szCs w:val="20"/>
        </w:rPr>
        <w:t>duty</w:t>
      </w:r>
      <w:proofErr w:type="spellEnd"/>
      <w:r w:rsidR="00CA0504" w:rsidRPr="00951A16">
        <w:rPr>
          <w:rFonts w:ascii="Times New Roman" w:hAnsi="Times New Roman" w:cs="Times New Roman"/>
          <w:bCs/>
          <w:i/>
          <w:sz w:val="20"/>
          <w:szCs w:val="20"/>
        </w:rPr>
        <w:t xml:space="preserve"> </w:t>
      </w:r>
      <w:proofErr w:type="spellStart"/>
      <w:r w:rsidR="00CA0504" w:rsidRPr="00951A16">
        <w:rPr>
          <w:rFonts w:ascii="Times New Roman" w:hAnsi="Times New Roman" w:cs="Times New Roman"/>
          <w:bCs/>
          <w:i/>
          <w:sz w:val="20"/>
          <w:szCs w:val="20"/>
        </w:rPr>
        <w:t>to</w:t>
      </w:r>
      <w:proofErr w:type="spellEnd"/>
      <w:r w:rsidR="00CA0504" w:rsidRPr="00951A16">
        <w:rPr>
          <w:rFonts w:ascii="Times New Roman" w:hAnsi="Times New Roman" w:cs="Times New Roman"/>
          <w:bCs/>
          <w:i/>
          <w:sz w:val="20"/>
          <w:szCs w:val="20"/>
        </w:rPr>
        <w:t xml:space="preserve"> </w:t>
      </w:r>
      <w:proofErr w:type="spellStart"/>
      <w:r w:rsidR="00CA0504" w:rsidRPr="00951A16">
        <w:rPr>
          <w:rFonts w:ascii="Times New Roman" w:hAnsi="Times New Roman" w:cs="Times New Roman"/>
          <w:bCs/>
          <w:i/>
          <w:sz w:val="20"/>
          <w:szCs w:val="20"/>
        </w:rPr>
        <w:t>mitigate</w:t>
      </w:r>
      <w:proofErr w:type="spellEnd"/>
      <w:r w:rsidR="00CA0504" w:rsidRPr="00951A16">
        <w:rPr>
          <w:rFonts w:ascii="Times New Roman" w:hAnsi="Times New Roman" w:cs="Times New Roman"/>
          <w:bCs/>
          <w:i/>
          <w:sz w:val="20"/>
          <w:szCs w:val="20"/>
        </w:rPr>
        <w:t xml:space="preserve"> </w:t>
      </w:r>
      <w:proofErr w:type="spellStart"/>
      <w:r w:rsidR="00CA0504" w:rsidRPr="00951A16">
        <w:rPr>
          <w:rFonts w:ascii="Times New Roman" w:hAnsi="Times New Roman" w:cs="Times New Roman"/>
          <w:bCs/>
          <w:i/>
          <w:sz w:val="20"/>
          <w:szCs w:val="20"/>
        </w:rPr>
        <w:t>the</w:t>
      </w:r>
      <w:proofErr w:type="spellEnd"/>
      <w:r w:rsidR="00CA0504" w:rsidRPr="00951A16">
        <w:rPr>
          <w:rFonts w:ascii="Times New Roman" w:hAnsi="Times New Roman" w:cs="Times New Roman"/>
          <w:bCs/>
          <w:i/>
          <w:sz w:val="20"/>
          <w:szCs w:val="20"/>
        </w:rPr>
        <w:t xml:space="preserve"> </w:t>
      </w:r>
      <w:proofErr w:type="spellStart"/>
      <w:r w:rsidR="00CA0504" w:rsidRPr="00951A16">
        <w:rPr>
          <w:rFonts w:ascii="Times New Roman" w:hAnsi="Times New Roman" w:cs="Times New Roman"/>
          <w:bCs/>
          <w:i/>
          <w:sz w:val="20"/>
          <w:szCs w:val="20"/>
        </w:rPr>
        <w:t>loss</w:t>
      </w:r>
      <w:proofErr w:type="spellEnd"/>
      <w:r w:rsidR="00CA0504" w:rsidRPr="00F516D7">
        <w:rPr>
          <w:rFonts w:ascii="Times New Roman" w:hAnsi="Times New Roman" w:cs="Times New Roman"/>
          <w:bCs/>
          <w:sz w:val="20"/>
          <w:szCs w:val="20"/>
        </w:rPr>
        <w:t>) como dever anexo da boa-fé objetiva nas relações contratuais. Um dos deveres que o princípio da boa-fé objetiva</w:t>
      </w:r>
      <w:r w:rsidR="00951A16">
        <w:rPr>
          <w:rFonts w:ascii="Times New Roman" w:hAnsi="Times New Roman" w:cs="Times New Roman"/>
          <w:bCs/>
          <w:sz w:val="20"/>
          <w:szCs w:val="20"/>
        </w:rPr>
        <w:t xml:space="preserve"> </w:t>
      </w:r>
      <w:r w:rsidR="00CA0504" w:rsidRPr="00F516D7">
        <w:rPr>
          <w:rFonts w:ascii="Times New Roman" w:hAnsi="Times New Roman" w:cs="Times New Roman"/>
          <w:bCs/>
          <w:sz w:val="20"/>
          <w:szCs w:val="20"/>
        </w:rPr>
        <w:t>impõe aos contratantes é o dever</w:t>
      </w:r>
      <w:r w:rsidR="00157CC9" w:rsidRPr="00F516D7">
        <w:rPr>
          <w:rFonts w:ascii="Times New Roman" w:hAnsi="Times New Roman" w:cs="Times New Roman"/>
          <w:bCs/>
          <w:sz w:val="20"/>
          <w:szCs w:val="20"/>
        </w:rPr>
        <w:t xml:space="preserve"> de </w:t>
      </w:r>
      <w:r w:rsidR="00385364" w:rsidRPr="00F516D7">
        <w:rPr>
          <w:rFonts w:ascii="Times New Roman" w:hAnsi="Times New Roman" w:cs="Times New Roman"/>
          <w:bCs/>
          <w:sz w:val="20"/>
          <w:szCs w:val="20"/>
        </w:rPr>
        <w:t>lealdade</w:t>
      </w:r>
      <w:r w:rsidR="00E073BA" w:rsidRPr="00F516D7">
        <w:rPr>
          <w:rFonts w:ascii="Times New Roman" w:hAnsi="Times New Roman" w:cs="Times New Roman"/>
          <w:bCs/>
          <w:sz w:val="20"/>
          <w:szCs w:val="20"/>
        </w:rPr>
        <w:t xml:space="preserve"> e cooperação</w:t>
      </w:r>
      <w:r w:rsidR="00157CC9" w:rsidRPr="00F516D7">
        <w:rPr>
          <w:rFonts w:ascii="Times New Roman" w:hAnsi="Times New Roman" w:cs="Times New Roman"/>
          <w:bCs/>
          <w:sz w:val="20"/>
          <w:szCs w:val="20"/>
        </w:rPr>
        <w:t>, compreendendo o d</w:t>
      </w:r>
      <w:r w:rsidR="00CA0504" w:rsidRPr="00F516D7">
        <w:rPr>
          <w:rFonts w:ascii="Times New Roman" w:hAnsi="Times New Roman" w:cs="Times New Roman"/>
          <w:bCs/>
          <w:sz w:val="20"/>
          <w:szCs w:val="20"/>
        </w:rPr>
        <w:t xml:space="preserve">ever de tomar todas as providências necessárias para que as perdas decorrentes do inadimplemento contratual não sejam tão grandes a ponto de dificultar seu </w:t>
      </w:r>
      <w:proofErr w:type="gramStart"/>
      <w:r w:rsidR="00CA0504" w:rsidRPr="00F516D7">
        <w:rPr>
          <w:rFonts w:ascii="Times New Roman" w:hAnsi="Times New Roman" w:cs="Times New Roman"/>
          <w:bCs/>
          <w:sz w:val="20"/>
          <w:szCs w:val="20"/>
        </w:rPr>
        <w:t>ressarcimento</w:t>
      </w:r>
      <w:proofErr w:type="gramEnd"/>
      <w:r w:rsidR="00CA0504" w:rsidRPr="00F516D7">
        <w:rPr>
          <w:rFonts w:ascii="Times New Roman" w:hAnsi="Times New Roman" w:cs="Times New Roman"/>
          <w:bCs/>
          <w:sz w:val="20"/>
          <w:szCs w:val="20"/>
        </w:rPr>
        <w:t xml:space="preserve"> ou capazes de ocasionar o enriquecimento ilícito</w:t>
      </w:r>
      <w:r w:rsidR="00403AA8" w:rsidRPr="00F516D7">
        <w:rPr>
          <w:rFonts w:ascii="Times New Roman" w:hAnsi="Times New Roman" w:cs="Times New Roman"/>
          <w:bCs/>
          <w:sz w:val="20"/>
          <w:szCs w:val="20"/>
        </w:rPr>
        <w:t xml:space="preserve"> do credor</w:t>
      </w:r>
      <w:r w:rsidR="00CA0504" w:rsidRPr="00F516D7">
        <w:rPr>
          <w:rFonts w:ascii="Times New Roman" w:hAnsi="Times New Roman" w:cs="Times New Roman"/>
          <w:bCs/>
          <w:sz w:val="20"/>
          <w:szCs w:val="20"/>
        </w:rPr>
        <w:t>.</w:t>
      </w:r>
      <w:r w:rsidR="00836DC0" w:rsidRPr="00F516D7">
        <w:rPr>
          <w:rFonts w:ascii="Times New Roman" w:hAnsi="Times New Roman" w:cs="Times New Roman"/>
          <w:bCs/>
          <w:sz w:val="20"/>
          <w:szCs w:val="20"/>
        </w:rPr>
        <w:t xml:space="preserve"> </w:t>
      </w:r>
      <w:r w:rsidR="00157CC9" w:rsidRPr="00F516D7">
        <w:rPr>
          <w:rFonts w:ascii="Times New Roman" w:hAnsi="Times New Roman" w:cs="Times New Roman"/>
          <w:bCs/>
          <w:sz w:val="20"/>
          <w:szCs w:val="20"/>
        </w:rPr>
        <w:t xml:space="preserve">Uma vez que o dever de mitigar o prejuízo </w:t>
      </w:r>
      <w:r w:rsidR="00836DC0" w:rsidRPr="00F516D7">
        <w:rPr>
          <w:rFonts w:ascii="Times New Roman" w:hAnsi="Times New Roman" w:cs="Times New Roman"/>
          <w:bCs/>
          <w:sz w:val="20"/>
          <w:szCs w:val="20"/>
        </w:rPr>
        <w:t>já</w:t>
      </w:r>
      <w:r w:rsidR="00157CC9" w:rsidRPr="00F516D7">
        <w:rPr>
          <w:rFonts w:ascii="Times New Roman" w:hAnsi="Times New Roman" w:cs="Times New Roman"/>
          <w:bCs/>
          <w:sz w:val="20"/>
          <w:szCs w:val="20"/>
        </w:rPr>
        <w:t xml:space="preserve"> é</w:t>
      </w:r>
      <w:r w:rsidR="00836DC0" w:rsidRPr="00F516D7">
        <w:rPr>
          <w:rFonts w:ascii="Times New Roman" w:hAnsi="Times New Roman" w:cs="Times New Roman"/>
          <w:bCs/>
          <w:sz w:val="20"/>
          <w:szCs w:val="20"/>
        </w:rPr>
        <w:t xml:space="preserve"> consagrad</w:t>
      </w:r>
      <w:r w:rsidR="00CE2E95" w:rsidRPr="00F516D7">
        <w:rPr>
          <w:rFonts w:ascii="Times New Roman" w:hAnsi="Times New Roman" w:cs="Times New Roman"/>
          <w:bCs/>
          <w:sz w:val="20"/>
          <w:szCs w:val="20"/>
        </w:rPr>
        <w:t>o</w:t>
      </w:r>
      <w:r w:rsidR="00836DC0" w:rsidRPr="00F516D7">
        <w:rPr>
          <w:rFonts w:ascii="Times New Roman" w:hAnsi="Times New Roman" w:cs="Times New Roman"/>
          <w:bCs/>
          <w:sz w:val="20"/>
          <w:szCs w:val="20"/>
        </w:rPr>
        <w:t xml:space="preserve"> pela </w:t>
      </w:r>
      <w:r w:rsidR="00CE2E95" w:rsidRPr="00F516D7">
        <w:rPr>
          <w:rFonts w:ascii="Times New Roman" w:hAnsi="Times New Roman" w:cs="Times New Roman"/>
          <w:bCs/>
          <w:sz w:val="20"/>
          <w:szCs w:val="20"/>
        </w:rPr>
        <w:t>jurisprudência</w:t>
      </w:r>
      <w:r w:rsidR="00836DC0" w:rsidRPr="00F516D7">
        <w:rPr>
          <w:rFonts w:ascii="Times New Roman" w:hAnsi="Times New Roman" w:cs="Times New Roman"/>
          <w:bCs/>
          <w:sz w:val="20"/>
          <w:szCs w:val="20"/>
        </w:rPr>
        <w:t>, necessário faz-se analisar sua aplicação no direito contratual pátrio</w:t>
      </w:r>
      <w:r w:rsidR="009F0B1A">
        <w:rPr>
          <w:rFonts w:ascii="Times New Roman" w:hAnsi="Times New Roman" w:cs="Times New Roman"/>
          <w:bCs/>
          <w:sz w:val="20"/>
          <w:szCs w:val="20"/>
        </w:rPr>
        <w:t>.</w:t>
      </w:r>
    </w:p>
    <w:p w:rsidR="00CA0504" w:rsidRPr="00F516D7" w:rsidRDefault="00CA0504" w:rsidP="00060BC4">
      <w:pPr>
        <w:spacing w:after="0" w:line="240" w:lineRule="auto"/>
        <w:jc w:val="both"/>
        <w:rPr>
          <w:rFonts w:ascii="Times New Roman" w:hAnsi="Times New Roman" w:cs="Times New Roman"/>
          <w:bCs/>
          <w:sz w:val="20"/>
          <w:szCs w:val="20"/>
        </w:rPr>
      </w:pPr>
    </w:p>
    <w:p w:rsidR="005607E1" w:rsidRPr="00F516D7" w:rsidRDefault="1BB79C82" w:rsidP="00060BC4">
      <w:pPr>
        <w:spacing w:after="0" w:line="240" w:lineRule="auto"/>
        <w:jc w:val="both"/>
        <w:rPr>
          <w:rFonts w:ascii="Times New Roman" w:eastAsia="Times New Roman" w:hAnsi="Times New Roman" w:cs="Times New Roman"/>
          <w:bCs/>
          <w:sz w:val="20"/>
          <w:szCs w:val="20"/>
          <w:lang w:val="en-US"/>
        </w:rPr>
      </w:pPr>
      <w:r w:rsidRPr="00F516D7">
        <w:rPr>
          <w:rFonts w:ascii="Times New Roman" w:eastAsia="Times New Roman" w:hAnsi="Times New Roman" w:cs="Times New Roman"/>
          <w:b/>
          <w:bCs/>
          <w:sz w:val="20"/>
          <w:szCs w:val="20"/>
          <w:lang w:val="en-US"/>
        </w:rPr>
        <w:t>A</w:t>
      </w:r>
      <w:r w:rsidR="00222A8A" w:rsidRPr="00F516D7">
        <w:rPr>
          <w:rFonts w:ascii="Times New Roman" w:eastAsia="Times New Roman" w:hAnsi="Times New Roman" w:cs="Times New Roman"/>
          <w:b/>
          <w:bCs/>
          <w:sz w:val="20"/>
          <w:szCs w:val="20"/>
          <w:lang w:val="en-US"/>
        </w:rPr>
        <w:t>bstract:</w:t>
      </w:r>
      <w:r w:rsidR="00E262C3" w:rsidRPr="00F516D7">
        <w:rPr>
          <w:rFonts w:ascii="Times New Roman" w:eastAsia="Times New Roman" w:hAnsi="Times New Roman" w:cs="Times New Roman"/>
          <w:b/>
          <w:bCs/>
          <w:sz w:val="20"/>
          <w:szCs w:val="20"/>
          <w:lang w:val="en-US"/>
        </w:rPr>
        <w:t xml:space="preserve"> </w:t>
      </w:r>
      <w:r w:rsidR="002E0C6A" w:rsidRPr="00A104BD">
        <w:rPr>
          <w:rFonts w:ascii="Times New Roman" w:eastAsia="Times New Roman" w:hAnsi="Times New Roman" w:cs="Times New Roman"/>
          <w:bCs/>
          <w:sz w:val="20"/>
          <w:szCs w:val="20"/>
          <w:lang w:val="en-US"/>
        </w:rPr>
        <w:t>Th</w:t>
      </w:r>
      <w:r w:rsidR="002E0C6A">
        <w:rPr>
          <w:rFonts w:ascii="Times New Roman" w:eastAsia="Times New Roman" w:hAnsi="Times New Roman" w:cs="Times New Roman"/>
          <w:bCs/>
          <w:sz w:val="20"/>
          <w:szCs w:val="20"/>
          <w:lang w:val="en-US"/>
        </w:rPr>
        <w:t xml:space="preserve">e main </w:t>
      </w:r>
      <w:r w:rsidR="002E0C6A" w:rsidRPr="00A104BD">
        <w:rPr>
          <w:rFonts w:ascii="Times New Roman" w:eastAsia="Times New Roman" w:hAnsi="Times New Roman" w:cs="Times New Roman"/>
          <w:bCs/>
          <w:sz w:val="20"/>
          <w:szCs w:val="20"/>
          <w:lang w:val="en-US"/>
        </w:rPr>
        <w:t>objective</w:t>
      </w:r>
      <w:r w:rsidR="002E0C6A">
        <w:rPr>
          <w:rFonts w:ascii="Times New Roman" w:eastAsia="Times New Roman" w:hAnsi="Times New Roman" w:cs="Times New Roman"/>
          <w:bCs/>
          <w:sz w:val="20"/>
          <w:szCs w:val="20"/>
          <w:lang w:val="en-US"/>
        </w:rPr>
        <w:t xml:space="preserve"> of this article</w:t>
      </w:r>
      <w:r w:rsidR="002E0C6A" w:rsidRPr="00A104BD">
        <w:rPr>
          <w:rFonts w:ascii="Times New Roman" w:eastAsia="Times New Roman" w:hAnsi="Times New Roman" w:cs="Times New Roman"/>
          <w:bCs/>
          <w:sz w:val="20"/>
          <w:szCs w:val="20"/>
          <w:lang w:val="en-US"/>
        </w:rPr>
        <w:t xml:space="preserve"> is to analyze the</w:t>
      </w:r>
      <w:r w:rsidR="002E0C6A" w:rsidRPr="00E76D6D">
        <w:rPr>
          <w:rFonts w:ascii="Times New Roman" w:eastAsia="Times New Roman" w:hAnsi="Times New Roman" w:cs="Times New Roman"/>
          <w:bCs/>
          <w:sz w:val="20"/>
          <w:szCs w:val="20"/>
          <w:lang w:val="en-US"/>
        </w:rPr>
        <w:t xml:space="preserve"> </w:t>
      </w:r>
      <w:r w:rsidR="00E76D6D" w:rsidRPr="00E76D6D">
        <w:rPr>
          <w:rFonts w:ascii="Times New Roman" w:eastAsia="Times New Roman" w:hAnsi="Times New Roman" w:cs="Times New Roman"/>
          <w:bCs/>
          <w:sz w:val="20"/>
          <w:szCs w:val="20"/>
          <w:lang w:val="en-US"/>
        </w:rPr>
        <w:t xml:space="preserve">application of the duty to mitigate loss as </w:t>
      </w:r>
      <w:r w:rsidR="00246D9E" w:rsidRPr="00E76D6D">
        <w:rPr>
          <w:rFonts w:ascii="Times New Roman" w:eastAsia="Times New Roman" w:hAnsi="Times New Roman" w:cs="Times New Roman"/>
          <w:bCs/>
          <w:sz w:val="20"/>
          <w:szCs w:val="20"/>
          <w:lang w:val="en-US"/>
        </w:rPr>
        <w:t xml:space="preserve">attachment </w:t>
      </w:r>
      <w:r w:rsidR="00E76D6D" w:rsidRPr="00E76D6D">
        <w:rPr>
          <w:rFonts w:ascii="Times New Roman" w:eastAsia="Times New Roman" w:hAnsi="Times New Roman" w:cs="Times New Roman"/>
          <w:bCs/>
          <w:sz w:val="20"/>
          <w:szCs w:val="20"/>
          <w:lang w:val="en-US"/>
        </w:rPr>
        <w:t xml:space="preserve">duty of objective good faith in contractual relations. One of the duties that the principle of objective good faith imposes on contractors is the duty of loyalty and cooperation, including the duty to take all necessary measures so that the losses arising from breach of contract are not so great as to hinder reimbursement or able to lead to the unjust enrichment of the </w:t>
      </w:r>
      <w:r w:rsidR="00246D9E">
        <w:rPr>
          <w:rFonts w:ascii="Times New Roman" w:eastAsia="Times New Roman" w:hAnsi="Times New Roman" w:cs="Times New Roman"/>
          <w:bCs/>
          <w:sz w:val="20"/>
          <w:szCs w:val="20"/>
          <w:lang w:val="en-US"/>
        </w:rPr>
        <w:t>creditor</w:t>
      </w:r>
      <w:r w:rsidR="00E76D6D" w:rsidRPr="00E76D6D">
        <w:rPr>
          <w:rFonts w:ascii="Times New Roman" w:eastAsia="Times New Roman" w:hAnsi="Times New Roman" w:cs="Times New Roman"/>
          <w:bCs/>
          <w:sz w:val="20"/>
          <w:szCs w:val="20"/>
          <w:lang w:val="en-US"/>
        </w:rPr>
        <w:t xml:space="preserve">. </w:t>
      </w:r>
      <w:r w:rsidR="009C4823">
        <w:rPr>
          <w:rFonts w:ascii="Times New Roman" w:eastAsia="Times New Roman" w:hAnsi="Times New Roman" w:cs="Times New Roman"/>
          <w:bCs/>
          <w:sz w:val="20"/>
          <w:szCs w:val="20"/>
          <w:lang w:val="en-US"/>
        </w:rPr>
        <w:t>Since</w:t>
      </w:r>
      <w:bookmarkStart w:id="0" w:name="_GoBack"/>
      <w:bookmarkEnd w:id="0"/>
      <w:r w:rsidR="00E76D6D" w:rsidRPr="00E76D6D">
        <w:rPr>
          <w:rFonts w:ascii="Times New Roman" w:eastAsia="Times New Roman" w:hAnsi="Times New Roman" w:cs="Times New Roman"/>
          <w:bCs/>
          <w:sz w:val="20"/>
          <w:szCs w:val="20"/>
          <w:lang w:val="en-US"/>
        </w:rPr>
        <w:t xml:space="preserve"> the duty to mitigate the </w:t>
      </w:r>
      <w:r w:rsidR="00C66491">
        <w:rPr>
          <w:rFonts w:ascii="Times New Roman" w:eastAsia="Times New Roman" w:hAnsi="Times New Roman" w:cs="Times New Roman"/>
          <w:bCs/>
          <w:sz w:val="20"/>
          <w:szCs w:val="20"/>
          <w:lang w:val="en-US"/>
        </w:rPr>
        <w:t>loss</w:t>
      </w:r>
      <w:r w:rsidR="00E76D6D" w:rsidRPr="00E76D6D">
        <w:rPr>
          <w:rFonts w:ascii="Times New Roman" w:eastAsia="Times New Roman" w:hAnsi="Times New Roman" w:cs="Times New Roman"/>
          <w:bCs/>
          <w:sz w:val="20"/>
          <w:szCs w:val="20"/>
          <w:lang w:val="en-US"/>
        </w:rPr>
        <w:t xml:space="preserve"> is already established in the </w:t>
      </w:r>
      <w:r w:rsidR="00C66491">
        <w:rPr>
          <w:rFonts w:ascii="Times New Roman" w:eastAsia="Times New Roman" w:hAnsi="Times New Roman" w:cs="Times New Roman"/>
          <w:bCs/>
          <w:sz w:val="20"/>
          <w:szCs w:val="20"/>
          <w:lang w:val="en-US"/>
        </w:rPr>
        <w:t>jurisprudence</w:t>
      </w:r>
      <w:r w:rsidR="00E76D6D" w:rsidRPr="00E76D6D">
        <w:rPr>
          <w:rFonts w:ascii="Times New Roman" w:eastAsia="Times New Roman" w:hAnsi="Times New Roman" w:cs="Times New Roman"/>
          <w:bCs/>
          <w:sz w:val="20"/>
          <w:szCs w:val="20"/>
          <w:lang w:val="en-US"/>
        </w:rPr>
        <w:t xml:space="preserve">, it is necessary to analyze its application in the </w:t>
      </w:r>
      <w:r w:rsidR="00E76D6D">
        <w:rPr>
          <w:rFonts w:ascii="Times New Roman" w:eastAsia="Times New Roman" w:hAnsi="Times New Roman" w:cs="Times New Roman"/>
          <w:bCs/>
          <w:sz w:val="20"/>
          <w:szCs w:val="20"/>
          <w:lang w:val="en-US"/>
        </w:rPr>
        <w:t>Brazilian</w:t>
      </w:r>
      <w:r w:rsidR="00E76D6D" w:rsidRPr="00E76D6D">
        <w:rPr>
          <w:rFonts w:ascii="Times New Roman" w:eastAsia="Times New Roman" w:hAnsi="Times New Roman" w:cs="Times New Roman"/>
          <w:bCs/>
          <w:sz w:val="20"/>
          <w:szCs w:val="20"/>
          <w:lang w:val="en-US"/>
        </w:rPr>
        <w:t xml:space="preserve"> contract law.</w:t>
      </w:r>
    </w:p>
    <w:p w:rsidR="00060BC4" w:rsidRPr="00F516D7" w:rsidRDefault="00060BC4" w:rsidP="00060BC4">
      <w:pPr>
        <w:spacing w:after="0" w:line="240" w:lineRule="auto"/>
        <w:rPr>
          <w:rFonts w:ascii="Times New Roman" w:eastAsia="Times New Roman" w:hAnsi="Times New Roman" w:cs="Times New Roman"/>
          <w:b/>
          <w:bCs/>
          <w:sz w:val="20"/>
          <w:szCs w:val="20"/>
          <w:lang w:val="en-US"/>
        </w:rPr>
      </w:pPr>
    </w:p>
    <w:p w:rsidR="00600F07" w:rsidRPr="00F516D7" w:rsidRDefault="1BB79C82" w:rsidP="00060BC4">
      <w:pPr>
        <w:spacing w:after="0" w:line="240" w:lineRule="auto"/>
        <w:rPr>
          <w:rFonts w:ascii="Times New Roman" w:hAnsi="Times New Roman" w:cs="Times New Roman"/>
          <w:b/>
          <w:sz w:val="20"/>
          <w:szCs w:val="20"/>
        </w:rPr>
      </w:pPr>
      <w:r w:rsidRPr="00F516D7">
        <w:rPr>
          <w:rFonts w:ascii="Times New Roman" w:eastAsia="Times New Roman" w:hAnsi="Times New Roman" w:cs="Times New Roman"/>
          <w:b/>
          <w:bCs/>
          <w:sz w:val="20"/>
          <w:szCs w:val="20"/>
        </w:rPr>
        <w:t>P</w:t>
      </w:r>
      <w:r w:rsidR="00222A8A" w:rsidRPr="00F516D7">
        <w:rPr>
          <w:rFonts w:ascii="Times New Roman" w:eastAsia="Times New Roman" w:hAnsi="Times New Roman" w:cs="Times New Roman"/>
          <w:b/>
          <w:bCs/>
          <w:sz w:val="20"/>
          <w:szCs w:val="20"/>
        </w:rPr>
        <w:t xml:space="preserve">alavras-chave: </w:t>
      </w:r>
      <w:r w:rsidR="00CE2E95" w:rsidRPr="00F516D7">
        <w:rPr>
          <w:rFonts w:ascii="Times New Roman" w:eastAsia="Times New Roman" w:hAnsi="Times New Roman" w:cs="Times New Roman"/>
          <w:bCs/>
          <w:sz w:val="20"/>
          <w:szCs w:val="20"/>
        </w:rPr>
        <w:t>Boa-fé objetiva</w:t>
      </w:r>
      <w:r w:rsidR="00992634" w:rsidRPr="00F516D7">
        <w:rPr>
          <w:rFonts w:ascii="Times New Roman" w:eastAsia="Times New Roman" w:hAnsi="Times New Roman" w:cs="Times New Roman"/>
          <w:bCs/>
          <w:sz w:val="20"/>
          <w:szCs w:val="20"/>
        </w:rPr>
        <w:t xml:space="preserve">. </w:t>
      </w:r>
      <w:r w:rsidR="00CE2E95" w:rsidRPr="00F516D7">
        <w:rPr>
          <w:rFonts w:ascii="Times New Roman" w:eastAsia="Times New Roman" w:hAnsi="Times New Roman" w:cs="Times New Roman"/>
          <w:bCs/>
          <w:sz w:val="20"/>
          <w:szCs w:val="20"/>
        </w:rPr>
        <w:t>Direito contratual</w:t>
      </w:r>
      <w:r w:rsidR="00A104BD" w:rsidRPr="00F516D7">
        <w:rPr>
          <w:rFonts w:ascii="Times New Roman" w:eastAsia="Times New Roman" w:hAnsi="Times New Roman" w:cs="Times New Roman"/>
          <w:bCs/>
          <w:sz w:val="20"/>
          <w:szCs w:val="20"/>
        </w:rPr>
        <w:t>.</w:t>
      </w:r>
      <w:r w:rsidR="006C54EE" w:rsidRPr="00F516D7">
        <w:rPr>
          <w:rFonts w:ascii="Times New Roman" w:eastAsia="Times New Roman" w:hAnsi="Times New Roman" w:cs="Times New Roman"/>
          <w:bCs/>
          <w:sz w:val="20"/>
          <w:szCs w:val="20"/>
        </w:rPr>
        <w:t xml:space="preserve"> </w:t>
      </w:r>
      <w:r w:rsidR="00CE2E95" w:rsidRPr="00F516D7">
        <w:rPr>
          <w:rFonts w:ascii="Times New Roman" w:eastAsia="Times New Roman" w:hAnsi="Times New Roman" w:cs="Times New Roman"/>
          <w:bCs/>
          <w:sz w:val="20"/>
          <w:szCs w:val="20"/>
        </w:rPr>
        <w:t>Dever de mitigar o prejuízo</w:t>
      </w:r>
      <w:r w:rsidR="0017607D" w:rsidRPr="00F516D7">
        <w:rPr>
          <w:rFonts w:ascii="Times New Roman" w:eastAsia="Times New Roman" w:hAnsi="Times New Roman" w:cs="Times New Roman"/>
          <w:bCs/>
          <w:sz w:val="20"/>
          <w:szCs w:val="20"/>
        </w:rPr>
        <w:t xml:space="preserve">. </w:t>
      </w:r>
      <w:r w:rsidR="00D352EE" w:rsidRPr="00F516D7">
        <w:rPr>
          <w:rFonts w:ascii="Times New Roman" w:eastAsia="Times New Roman" w:hAnsi="Times New Roman" w:cs="Times New Roman"/>
          <w:bCs/>
          <w:sz w:val="20"/>
          <w:szCs w:val="20"/>
        </w:rPr>
        <w:t xml:space="preserve"> </w:t>
      </w:r>
    </w:p>
    <w:p w:rsidR="00060BC4" w:rsidRPr="00F516D7" w:rsidRDefault="00060BC4" w:rsidP="00060BC4">
      <w:pPr>
        <w:spacing w:after="0" w:line="240" w:lineRule="auto"/>
        <w:rPr>
          <w:rFonts w:ascii="Times New Roman" w:hAnsi="Times New Roman" w:cs="Times New Roman"/>
          <w:b/>
          <w:sz w:val="20"/>
          <w:szCs w:val="20"/>
        </w:rPr>
      </w:pPr>
    </w:p>
    <w:p w:rsidR="00894AE3" w:rsidRPr="00F516D7" w:rsidRDefault="00222A8A" w:rsidP="00060BC4">
      <w:pPr>
        <w:spacing w:after="0" w:line="240" w:lineRule="auto"/>
        <w:rPr>
          <w:rFonts w:ascii="Times New Roman" w:hAnsi="Times New Roman" w:cs="Times New Roman"/>
          <w:sz w:val="20"/>
          <w:szCs w:val="20"/>
          <w:lang w:val="en-US"/>
        </w:rPr>
      </w:pPr>
      <w:r w:rsidRPr="00F516D7">
        <w:rPr>
          <w:rFonts w:ascii="Times New Roman" w:hAnsi="Times New Roman" w:cs="Times New Roman"/>
          <w:b/>
          <w:sz w:val="20"/>
          <w:szCs w:val="20"/>
          <w:lang w:val="en-US"/>
        </w:rPr>
        <w:t>Keywords:</w:t>
      </w:r>
      <w:r w:rsidRPr="00F516D7">
        <w:rPr>
          <w:rFonts w:ascii="Times New Roman" w:hAnsi="Times New Roman" w:cs="Times New Roman"/>
          <w:sz w:val="20"/>
          <w:szCs w:val="20"/>
          <w:lang w:val="en-US"/>
        </w:rPr>
        <w:t xml:space="preserve"> </w:t>
      </w:r>
      <w:r w:rsidR="00C373EE" w:rsidRPr="00F516D7">
        <w:rPr>
          <w:rFonts w:ascii="Times New Roman" w:hAnsi="Times New Roman" w:cs="Times New Roman"/>
          <w:sz w:val="20"/>
          <w:szCs w:val="20"/>
          <w:lang w:val="en-US"/>
        </w:rPr>
        <w:t>Objective good faith. Contract law. Duty to mitigate the loss.</w:t>
      </w:r>
    </w:p>
    <w:p w:rsidR="00992634" w:rsidRPr="00F516D7" w:rsidRDefault="00992634" w:rsidP="00060BC4">
      <w:pPr>
        <w:pStyle w:val="PargrafodaLista"/>
        <w:spacing w:after="0" w:line="240" w:lineRule="auto"/>
        <w:rPr>
          <w:rFonts w:ascii="Times New Roman" w:hAnsi="Times New Roman" w:cs="Times New Roman"/>
          <w:b/>
          <w:lang w:val="en-US"/>
        </w:rPr>
      </w:pPr>
    </w:p>
    <w:p w:rsidR="00060BC4" w:rsidRPr="00F516D7" w:rsidRDefault="00060BC4" w:rsidP="00060BC4">
      <w:pPr>
        <w:pStyle w:val="PargrafodaLista"/>
        <w:spacing w:after="0" w:line="240" w:lineRule="auto"/>
        <w:rPr>
          <w:rFonts w:ascii="Times New Roman" w:hAnsi="Times New Roman" w:cs="Times New Roman"/>
          <w:b/>
          <w:color w:val="FF0000"/>
          <w:lang w:val="en-US"/>
        </w:rPr>
      </w:pPr>
    </w:p>
    <w:p w:rsidR="009B5EF6" w:rsidRPr="00F516D7" w:rsidRDefault="0079709A" w:rsidP="00060BC4">
      <w:pPr>
        <w:spacing w:after="0"/>
        <w:rPr>
          <w:rFonts w:ascii="Times New Roman" w:hAnsi="Times New Roman" w:cs="Times New Roman"/>
          <w:b/>
          <w:sz w:val="24"/>
          <w:szCs w:val="24"/>
        </w:rPr>
      </w:pPr>
      <w:r w:rsidRPr="00F516D7">
        <w:rPr>
          <w:rFonts w:ascii="Times New Roman" w:eastAsia="Times New Roman" w:hAnsi="Times New Roman" w:cs="Times New Roman"/>
          <w:b/>
          <w:bCs/>
          <w:sz w:val="24"/>
          <w:szCs w:val="24"/>
        </w:rPr>
        <w:t>Introdução</w:t>
      </w:r>
    </w:p>
    <w:p w:rsidR="00EF7321" w:rsidRPr="00F516D7" w:rsidRDefault="00EF7321" w:rsidP="00CB13BA">
      <w:pPr>
        <w:spacing w:after="0" w:line="240" w:lineRule="auto"/>
        <w:ind w:firstLine="1800"/>
        <w:jc w:val="both"/>
        <w:rPr>
          <w:rFonts w:ascii="Times New Roman" w:hAnsi="Times New Roman" w:cs="Times New Roman"/>
          <w:sz w:val="24"/>
          <w:szCs w:val="24"/>
        </w:rPr>
      </w:pPr>
      <w:r w:rsidRPr="00F516D7">
        <w:rPr>
          <w:rFonts w:ascii="Times New Roman" w:hAnsi="Times New Roman" w:cs="Times New Roman"/>
          <w:sz w:val="24"/>
          <w:szCs w:val="24"/>
        </w:rPr>
        <w:t xml:space="preserve">O direito contratual evoluiu </w:t>
      </w:r>
      <w:r w:rsidR="006B060A" w:rsidRPr="00F516D7">
        <w:rPr>
          <w:rFonts w:ascii="Times New Roman" w:hAnsi="Times New Roman" w:cs="Times New Roman"/>
          <w:sz w:val="24"/>
          <w:szCs w:val="24"/>
        </w:rPr>
        <w:t>da fase indivi</w:t>
      </w:r>
      <w:r w:rsidR="008C3CB5" w:rsidRPr="00F516D7">
        <w:rPr>
          <w:rFonts w:ascii="Times New Roman" w:hAnsi="Times New Roman" w:cs="Times New Roman"/>
          <w:sz w:val="24"/>
          <w:szCs w:val="24"/>
        </w:rPr>
        <w:t>du</w:t>
      </w:r>
      <w:r w:rsidR="006B060A" w:rsidRPr="00F516D7">
        <w:rPr>
          <w:rFonts w:ascii="Times New Roman" w:hAnsi="Times New Roman" w:cs="Times New Roman"/>
          <w:sz w:val="24"/>
          <w:szCs w:val="24"/>
        </w:rPr>
        <w:t>alista</w:t>
      </w:r>
      <w:r w:rsidRPr="00F516D7">
        <w:rPr>
          <w:rFonts w:ascii="Times New Roman" w:hAnsi="Times New Roman" w:cs="Times New Roman"/>
          <w:sz w:val="24"/>
          <w:szCs w:val="24"/>
        </w:rPr>
        <w:t xml:space="preserve"> e da autonomia de vontade absoluta</w:t>
      </w:r>
      <w:r w:rsidR="006B060A" w:rsidRPr="00F516D7">
        <w:rPr>
          <w:rFonts w:ascii="Times New Roman" w:hAnsi="Times New Roman" w:cs="Times New Roman"/>
          <w:sz w:val="24"/>
          <w:szCs w:val="24"/>
        </w:rPr>
        <w:t xml:space="preserve"> para fase da função social do contrato</w:t>
      </w:r>
      <w:r w:rsidRPr="00F516D7">
        <w:rPr>
          <w:rFonts w:ascii="Times New Roman" w:hAnsi="Times New Roman" w:cs="Times New Roman"/>
          <w:sz w:val="24"/>
          <w:szCs w:val="24"/>
        </w:rPr>
        <w:t xml:space="preserve">, que se ocupa dos efeitos que o contrato produz na sociedade, impedindo que prejudiquem à coletividade. </w:t>
      </w:r>
    </w:p>
    <w:p w:rsidR="00CB13BA" w:rsidRPr="00F516D7" w:rsidRDefault="00EF7321" w:rsidP="00CB13BA">
      <w:pPr>
        <w:spacing w:after="0" w:line="240" w:lineRule="auto"/>
        <w:ind w:firstLine="1800"/>
        <w:jc w:val="both"/>
        <w:rPr>
          <w:rFonts w:ascii="Times New Roman" w:hAnsi="Times New Roman" w:cs="Times New Roman"/>
          <w:sz w:val="24"/>
          <w:szCs w:val="24"/>
        </w:rPr>
      </w:pPr>
      <w:r w:rsidRPr="00F516D7">
        <w:rPr>
          <w:rFonts w:ascii="Times New Roman" w:hAnsi="Times New Roman" w:cs="Times New Roman"/>
          <w:sz w:val="24"/>
          <w:szCs w:val="24"/>
        </w:rPr>
        <w:t>Com o surgimento da função social do contrato emergiu o princípio da boa-fé contratual. Sendo o</w:t>
      </w:r>
      <w:r w:rsidR="006B060A" w:rsidRPr="00F516D7">
        <w:rPr>
          <w:rFonts w:ascii="Times New Roman" w:hAnsi="Times New Roman" w:cs="Times New Roman"/>
          <w:sz w:val="24"/>
          <w:szCs w:val="24"/>
        </w:rPr>
        <w:t xml:space="preserve"> contrat</w:t>
      </w:r>
      <w:r w:rsidRPr="00F516D7">
        <w:rPr>
          <w:rFonts w:ascii="Times New Roman" w:hAnsi="Times New Roman" w:cs="Times New Roman"/>
          <w:sz w:val="24"/>
          <w:szCs w:val="24"/>
        </w:rPr>
        <w:t>o apto a produzir efeitos no meio social</w:t>
      </w:r>
      <w:r w:rsidR="006B060A" w:rsidRPr="00F516D7">
        <w:rPr>
          <w:rFonts w:ascii="Times New Roman" w:hAnsi="Times New Roman" w:cs="Times New Roman"/>
          <w:sz w:val="24"/>
          <w:szCs w:val="24"/>
        </w:rPr>
        <w:t xml:space="preserve"> como um </w:t>
      </w:r>
      <w:r w:rsidRPr="00F516D7">
        <w:rPr>
          <w:rFonts w:ascii="Times New Roman" w:hAnsi="Times New Roman" w:cs="Times New Roman"/>
          <w:sz w:val="24"/>
          <w:szCs w:val="24"/>
        </w:rPr>
        <w:t xml:space="preserve">instrumento de </w:t>
      </w:r>
      <w:r w:rsidR="006B060A" w:rsidRPr="00F516D7">
        <w:rPr>
          <w:rFonts w:ascii="Times New Roman" w:hAnsi="Times New Roman" w:cs="Times New Roman"/>
          <w:sz w:val="24"/>
          <w:szCs w:val="24"/>
        </w:rPr>
        <w:t xml:space="preserve">conteúdo de cunho </w:t>
      </w:r>
      <w:r w:rsidRPr="00F516D7">
        <w:rPr>
          <w:rFonts w:ascii="Times New Roman" w:hAnsi="Times New Roman" w:cs="Times New Roman"/>
          <w:sz w:val="24"/>
          <w:szCs w:val="24"/>
        </w:rPr>
        <w:t xml:space="preserve">econômico, as </w:t>
      </w:r>
      <w:r w:rsidR="006B060A" w:rsidRPr="00F516D7">
        <w:rPr>
          <w:rFonts w:ascii="Times New Roman" w:hAnsi="Times New Roman" w:cs="Times New Roman"/>
          <w:sz w:val="24"/>
          <w:szCs w:val="24"/>
        </w:rPr>
        <w:t>partes devem agir com probidade e boa-fé em todos as fases contratuais</w:t>
      </w:r>
      <w:r w:rsidR="00F320BC">
        <w:rPr>
          <w:rFonts w:ascii="Times New Roman" w:hAnsi="Times New Roman" w:cs="Times New Roman"/>
          <w:sz w:val="24"/>
          <w:szCs w:val="24"/>
        </w:rPr>
        <w:t>,</w:t>
      </w:r>
      <w:r w:rsidR="006B060A" w:rsidRPr="00F516D7">
        <w:rPr>
          <w:rFonts w:ascii="Times New Roman" w:hAnsi="Times New Roman" w:cs="Times New Roman"/>
          <w:sz w:val="24"/>
          <w:szCs w:val="24"/>
        </w:rPr>
        <w:t xml:space="preserve"> inclusive na fase </w:t>
      </w:r>
      <w:proofErr w:type="spellStart"/>
      <w:r w:rsidR="006B060A" w:rsidRPr="00F516D7">
        <w:rPr>
          <w:rFonts w:ascii="Times New Roman" w:hAnsi="Times New Roman" w:cs="Times New Roman"/>
          <w:sz w:val="24"/>
          <w:szCs w:val="24"/>
        </w:rPr>
        <w:t>pr</w:t>
      </w:r>
      <w:r w:rsidRPr="00F516D7">
        <w:rPr>
          <w:rFonts w:ascii="Times New Roman" w:hAnsi="Times New Roman" w:cs="Times New Roman"/>
          <w:sz w:val="24"/>
          <w:szCs w:val="24"/>
        </w:rPr>
        <w:t>é</w:t>
      </w:r>
      <w:proofErr w:type="spellEnd"/>
      <w:r w:rsidRPr="00F516D7">
        <w:rPr>
          <w:rFonts w:ascii="Times New Roman" w:hAnsi="Times New Roman" w:cs="Times New Roman"/>
          <w:sz w:val="24"/>
          <w:szCs w:val="24"/>
        </w:rPr>
        <w:t xml:space="preserve"> </w:t>
      </w:r>
      <w:r w:rsidR="006B060A" w:rsidRPr="00F516D7">
        <w:rPr>
          <w:rFonts w:ascii="Times New Roman" w:hAnsi="Times New Roman" w:cs="Times New Roman"/>
          <w:sz w:val="24"/>
          <w:szCs w:val="24"/>
        </w:rPr>
        <w:t>e p</w:t>
      </w:r>
      <w:r w:rsidRPr="00F516D7">
        <w:rPr>
          <w:rFonts w:ascii="Times New Roman" w:hAnsi="Times New Roman" w:cs="Times New Roman"/>
          <w:sz w:val="24"/>
          <w:szCs w:val="24"/>
        </w:rPr>
        <w:t>ó</w:t>
      </w:r>
      <w:r w:rsidR="006B060A" w:rsidRPr="00F516D7">
        <w:rPr>
          <w:rFonts w:ascii="Times New Roman" w:hAnsi="Times New Roman" w:cs="Times New Roman"/>
          <w:sz w:val="24"/>
          <w:szCs w:val="24"/>
        </w:rPr>
        <w:t>s</w:t>
      </w:r>
      <w:r w:rsidRPr="00F516D7">
        <w:rPr>
          <w:rFonts w:ascii="Times New Roman" w:hAnsi="Times New Roman" w:cs="Times New Roman"/>
          <w:sz w:val="24"/>
          <w:szCs w:val="24"/>
        </w:rPr>
        <w:t xml:space="preserve"> </w:t>
      </w:r>
      <w:r w:rsidR="006B060A" w:rsidRPr="00F516D7">
        <w:rPr>
          <w:rFonts w:ascii="Times New Roman" w:hAnsi="Times New Roman" w:cs="Times New Roman"/>
          <w:sz w:val="24"/>
          <w:szCs w:val="24"/>
        </w:rPr>
        <w:t>contratual</w:t>
      </w:r>
      <w:r w:rsidR="00403AA8" w:rsidRPr="00F516D7">
        <w:rPr>
          <w:rFonts w:ascii="Times New Roman" w:hAnsi="Times New Roman" w:cs="Times New Roman"/>
          <w:sz w:val="24"/>
          <w:szCs w:val="24"/>
        </w:rPr>
        <w:t>.</w:t>
      </w:r>
    </w:p>
    <w:p w:rsidR="004E3FEC" w:rsidRPr="00F516D7" w:rsidRDefault="00F320BC" w:rsidP="00CB13BA">
      <w:pPr>
        <w:spacing w:after="0" w:line="240" w:lineRule="auto"/>
        <w:ind w:firstLine="1800"/>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lastRenderedPageBreak/>
        <w:t>O</w:t>
      </w:r>
      <w:r w:rsidR="00DF7C6D" w:rsidRPr="00F516D7">
        <w:rPr>
          <w:rFonts w:ascii="Times New Roman" w:hAnsi="Times New Roman" w:cs="Times New Roman"/>
          <w:sz w:val="24"/>
          <w:szCs w:val="24"/>
        </w:rPr>
        <w:t xml:space="preserve"> </w:t>
      </w:r>
      <w:r w:rsidR="004E3FEC" w:rsidRPr="00F516D7">
        <w:rPr>
          <w:rFonts w:ascii="Times New Roman" w:hAnsi="Times New Roman" w:cs="Times New Roman"/>
          <w:sz w:val="24"/>
          <w:szCs w:val="24"/>
        </w:rPr>
        <w:t xml:space="preserve">artigo 422 do Código Civil consagrou expressamente o princípio da boa-fé objetiva ao </w:t>
      </w:r>
      <w:r w:rsidR="00603008" w:rsidRPr="00F516D7">
        <w:rPr>
          <w:rFonts w:ascii="Times New Roman" w:hAnsi="Times New Roman" w:cs="Times New Roman"/>
          <w:sz w:val="24"/>
          <w:szCs w:val="24"/>
        </w:rPr>
        <w:t>estabelece</w:t>
      </w:r>
      <w:r w:rsidR="004E3FEC" w:rsidRPr="00F516D7">
        <w:rPr>
          <w:rFonts w:ascii="Times New Roman" w:hAnsi="Times New Roman" w:cs="Times New Roman"/>
          <w:sz w:val="24"/>
          <w:szCs w:val="24"/>
        </w:rPr>
        <w:t xml:space="preserve">r </w:t>
      </w:r>
      <w:r w:rsidR="00603008" w:rsidRPr="00F516D7">
        <w:rPr>
          <w:rFonts w:ascii="Times New Roman" w:hAnsi="Times New Roman" w:cs="Times New Roman"/>
          <w:sz w:val="24"/>
          <w:szCs w:val="24"/>
        </w:rPr>
        <w:t xml:space="preserve">que </w:t>
      </w:r>
      <w:r w:rsidR="00DB118D" w:rsidRPr="00F516D7">
        <w:rPr>
          <w:rFonts w:ascii="Times New Roman" w:hAnsi="Times New Roman" w:cs="Times New Roman"/>
          <w:sz w:val="24"/>
          <w:szCs w:val="24"/>
        </w:rPr>
        <w:t>o</w:t>
      </w:r>
      <w:r w:rsidR="00DB118D" w:rsidRPr="00F516D7">
        <w:rPr>
          <w:rFonts w:ascii="Times New Roman" w:hAnsi="Times New Roman" w:cs="Times New Roman"/>
          <w:color w:val="000000"/>
          <w:sz w:val="24"/>
          <w:szCs w:val="24"/>
          <w:shd w:val="clear" w:color="auto" w:fill="FFFFFF"/>
        </w:rPr>
        <w:t>s contratantes são obrigados a guardar, assim na conclusão do contrato, como em sua execução, os princípios de probidade e boa-fé</w:t>
      </w:r>
      <w:r w:rsidR="004E3FEC" w:rsidRPr="00F516D7">
        <w:rPr>
          <w:rFonts w:ascii="Times New Roman" w:hAnsi="Times New Roman" w:cs="Times New Roman"/>
          <w:color w:val="000000"/>
          <w:sz w:val="24"/>
          <w:szCs w:val="24"/>
          <w:shd w:val="clear" w:color="auto" w:fill="FFFFFF"/>
        </w:rPr>
        <w:t>.</w:t>
      </w:r>
    </w:p>
    <w:p w:rsidR="00DF7C6D" w:rsidRPr="00F516D7" w:rsidRDefault="008C3CB5" w:rsidP="00985461">
      <w:pPr>
        <w:spacing w:after="0" w:line="240" w:lineRule="auto"/>
        <w:ind w:firstLine="1800"/>
        <w:jc w:val="both"/>
        <w:rPr>
          <w:rFonts w:ascii="Times New Roman" w:hAnsi="Times New Roman" w:cs="Times New Roman"/>
          <w:sz w:val="24"/>
          <w:szCs w:val="24"/>
        </w:rPr>
      </w:pPr>
      <w:r w:rsidRPr="00F516D7">
        <w:rPr>
          <w:rFonts w:ascii="Times New Roman" w:hAnsi="Times New Roman" w:cs="Times New Roman"/>
          <w:sz w:val="24"/>
          <w:szCs w:val="24"/>
        </w:rPr>
        <w:t xml:space="preserve">Esse princípio </w:t>
      </w:r>
      <w:r w:rsidR="00B514E8" w:rsidRPr="00F516D7">
        <w:rPr>
          <w:rFonts w:ascii="Times New Roman" w:hAnsi="Times New Roman" w:cs="Times New Roman"/>
          <w:sz w:val="24"/>
          <w:szCs w:val="24"/>
        </w:rPr>
        <w:t xml:space="preserve">impõe </w:t>
      </w:r>
      <w:proofErr w:type="gramStart"/>
      <w:r w:rsidR="00611838">
        <w:rPr>
          <w:rFonts w:ascii="Times New Roman" w:hAnsi="Times New Roman" w:cs="Times New Roman"/>
          <w:sz w:val="24"/>
          <w:szCs w:val="24"/>
        </w:rPr>
        <w:t xml:space="preserve">aos </w:t>
      </w:r>
      <w:r w:rsidR="00B514E8" w:rsidRPr="00F516D7">
        <w:rPr>
          <w:rFonts w:ascii="Times New Roman" w:hAnsi="Times New Roman" w:cs="Times New Roman"/>
          <w:sz w:val="24"/>
          <w:szCs w:val="24"/>
        </w:rPr>
        <w:t xml:space="preserve">contratantes </w:t>
      </w:r>
      <w:r w:rsidR="00D84DC9" w:rsidRPr="00F516D7">
        <w:rPr>
          <w:rFonts w:ascii="Times New Roman" w:hAnsi="Times New Roman" w:cs="Times New Roman"/>
          <w:sz w:val="24"/>
          <w:szCs w:val="24"/>
        </w:rPr>
        <w:t>condutas</w:t>
      </w:r>
      <w:proofErr w:type="gramEnd"/>
      <w:r w:rsidR="00D84DC9" w:rsidRPr="00F516D7">
        <w:rPr>
          <w:rFonts w:ascii="Times New Roman" w:hAnsi="Times New Roman" w:cs="Times New Roman"/>
          <w:sz w:val="24"/>
          <w:szCs w:val="24"/>
        </w:rPr>
        <w:t xml:space="preserve"> </w:t>
      </w:r>
      <w:r w:rsidR="00985461" w:rsidRPr="00F516D7">
        <w:rPr>
          <w:rFonts w:ascii="Times New Roman" w:hAnsi="Times New Roman" w:cs="Times New Roman"/>
          <w:sz w:val="24"/>
          <w:szCs w:val="24"/>
        </w:rPr>
        <w:t xml:space="preserve">de fundo </w:t>
      </w:r>
      <w:r w:rsidR="00D84DC9" w:rsidRPr="00F516D7">
        <w:rPr>
          <w:rFonts w:ascii="Times New Roman" w:hAnsi="Times New Roman" w:cs="Times New Roman"/>
          <w:sz w:val="24"/>
          <w:szCs w:val="24"/>
        </w:rPr>
        <w:t>étic</w:t>
      </w:r>
      <w:r w:rsidR="00985461" w:rsidRPr="00F516D7">
        <w:rPr>
          <w:rFonts w:ascii="Times New Roman" w:hAnsi="Times New Roman" w:cs="Times New Roman"/>
          <w:sz w:val="24"/>
          <w:szCs w:val="24"/>
        </w:rPr>
        <w:t xml:space="preserve">o, destacando-se o </w:t>
      </w:r>
      <w:r w:rsidR="00B514E8" w:rsidRPr="00F516D7">
        <w:rPr>
          <w:rFonts w:ascii="Times New Roman" w:hAnsi="Times New Roman" w:cs="Times New Roman"/>
          <w:sz w:val="24"/>
          <w:szCs w:val="24"/>
        </w:rPr>
        <w:t xml:space="preserve">dever de agir com lealdade e cooperação </w:t>
      </w:r>
      <w:r w:rsidR="00DF7C6D" w:rsidRPr="00F516D7">
        <w:rPr>
          <w:rFonts w:ascii="Times New Roman" w:hAnsi="Times New Roman" w:cs="Times New Roman"/>
          <w:sz w:val="24"/>
          <w:szCs w:val="24"/>
        </w:rPr>
        <w:t>em todas as fases</w:t>
      </w:r>
      <w:r w:rsidR="00E073BA" w:rsidRPr="00F516D7">
        <w:rPr>
          <w:rFonts w:ascii="Times New Roman" w:hAnsi="Times New Roman" w:cs="Times New Roman"/>
          <w:sz w:val="24"/>
          <w:szCs w:val="24"/>
        </w:rPr>
        <w:t xml:space="preserve"> do contrato</w:t>
      </w:r>
      <w:r w:rsidR="006B2FED" w:rsidRPr="00F516D7">
        <w:rPr>
          <w:rFonts w:ascii="Times New Roman" w:hAnsi="Times New Roman" w:cs="Times New Roman"/>
          <w:sz w:val="24"/>
          <w:szCs w:val="24"/>
        </w:rPr>
        <w:t>, a fim de garantir segurança nos negócios jurídicos, tutelando a justa expectativa do contratante que espera que a outra parte aja em conformidade com o avençado, cumprindo as obrigações assumidas.</w:t>
      </w:r>
    </w:p>
    <w:p w:rsidR="00BF3912" w:rsidRPr="00F516D7" w:rsidRDefault="00DF7C6D" w:rsidP="00F320BC">
      <w:pPr>
        <w:spacing w:after="0" w:line="240" w:lineRule="auto"/>
        <w:ind w:firstLine="1800"/>
        <w:jc w:val="both"/>
        <w:rPr>
          <w:rFonts w:ascii="Times New Roman" w:eastAsia="Times New Roman" w:hAnsi="Times New Roman" w:cs="Times New Roman"/>
          <w:sz w:val="24"/>
          <w:szCs w:val="24"/>
          <w:lang w:eastAsia="pt-BR"/>
        </w:rPr>
      </w:pPr>
      <w:r w:rsidRPr="00F516D7">
        <w:rPr>
          <w:rFonts w:ascii="Times New Roman" w:hAnsi="Times New Roman" w:cs="Times New Roman"/>
          <w:sz w:val="24"/>
          <w:szCs w:val="24"/>
        </w:rPr>
        <w:t xml:space="preserve">O dever de </w:t>
      </w:r>
      <w:r w:rsidR="00BC153F" w:rsidRPr="00F516D7">
        <w:rPr>
          <w:rFonts w:ascii="Times New Roman" w:hAnsi="Times New Roman" w:cs="Times New Roman"/>
          <w:sz w:val="24"/>
          <w:szCs w:val="24"/>
        </w:rPr>
        <w:t>lealdade</w:t>
      </w:r>
      <w:r w:rsidRPr="00F516D7">
        <w:rPr>
          <w:rFonts w:ascii="Times New Roman" w:hAnsi="Times New Roman" w:cs="Times New Roman"/>
          <w:sz w:val="24"/>
          <w:szCs w:val="24"/>
        </w:rPr>
        <w:t xml:space="preserve"> </w:t>
      </w:r>
      <w:r w:rsidR="006B2FED" w:rsidRPr="00F516D7">
        <w:rPr>
          <w:rFonts w:ascii="Times New Roman" w:hAnsi="Times New Roman" w:cs="Times New Roman"/>
          <w:sz w:val="24"/>
          <w:szCs w:val="24"/>
        </w:rPr>
        <w:t xml:space="preserve">e cooperação </w:t>
      </w:r>
      <w:r w:rsidRPr="00F516D7">
        <w:rPr>
          <w:rFonts w:ascii="Times New Roman" w:hAnsi="Times New Roman" w:cs="Times New Roman"/>
          <w:sz w:val="24"/>
          <w:szCs w:val="24"/>
        </w:rPr>
        <w:t xml:space="preserve">significa </w:t>
      </w:r>
      <w:r w:rsidR="00BC153F" w:rsidRPr="00F516D7">
        <w:rPr>
          <w:rFonts w:ascii="Times New Roman" w:hAnsi="Times New Roman" w:cs="Times New Roman"/>
          <w:sz w:val="24"/>
          <w:szCs w:val="24"/>
        </w:rPr>
        <w:t xml:space="preserve">que as partes devem </w:t>
      </w:r>
      <w:r w:rsidR="006B2FED" w:rsidRPr="00F516D7">
        <w:rPr>
          <w:rFonts w:ascii="Times New Roman" w:hAnsi="Times New Roman" w:cs="Times New Roman"/>
          <w:sz w:val="24"/>
          <w:szCs w:val="24"/>
        </w:rPr>
        <w:t xml:space="preserve">ostentar conduta </w:t>
      </w:r>
      <w:r w:rsidR="008F4954" w:rsidRPr="00F516D7">
        <w:rPr>
          <w:rFonts w:ascii="Times New Roman" w:hAnsi="Times New Roman" w:cs="Times New Roman"/>
          <w:sz w:val="24"/>
          <w:szCs w:val="24"/>
        </w:rPr>
        <w:t xml:space="preserve">leal, levando-se em consideração o comportamento </w:t>
      </w:r>
      <w:r w:rsidR="00F320BC">
        <w:rPr>
          <w:rFonts w:ascii="Times New Roman" w:hAnsi="Times New Roman" w:cs="Times New Roman"/>
          <w:sz w:val="24"/>
          <w:szCs w:val="24"/>
        </w:rPr>
        <w:t>comum ao homem médio, impondo às</w:t>
      </w:r>
      <w:r w:rsidR="00BF3912" w:rsidRPr="00F516D7">
        <w:rPr>
          <w:rFonts w:ascii="Times New Roman" w:hAnsi="Times New Roman" w:cs="Times New Roman"/>
          <w:sz w:val="24"/>
          <w:szCs w:val="24"/>
        </w:rPr>
        <w:t xml:space="preserve"> partes o dever de mitigar o prejuízo, ou seja, </w:t>
      </w:r>
      <w:r w:rsidR="00BF3912" w:rsidRPr="00F516D7">
        <w:rPr>
          <w:rFonts w:ascii="Times New Roman" w:eastAsia="Times New Roman" w:hAnsi="Times New Roman" w:cs="Times New Roman"/>
          <w:sz w:val="24"/>
          <w:szCs w:val="24"/>
          <w:lang w:eastAsia="pt-BR"/>
        </w:rPr>
        <w:t>o titular de um direito deve atuar de forma a minimizar o âmbito de extensão do dano no caso de inadimplemento contratual, evitando que a situação se agrave.</w:t>
      </w:r>
    </w:p>
    <w:p w:rsidR="00D5755C" w:rsidRPr="00F516D7" w:rsidRDefault="00D5755C" w:rsidP="00BF3912">
      <w:pPr>
        <w:spacing w:after="0" w:line="240" w:lineRule="auto"/>
        <w:ind w:firstLine="1800"/>
        <w:jc w:val="both"/>
        <w:rPr>
          <w:rFonts w:ascii="Times New Roman" w:eastAsia="Times New Roman" w:hAnsi="Times New Roman" w:cs="Times New Roman"/>
          <w:sz w:val="24"/>
          <w:szCs w:val="24"/>
          <w:lang w:eastAsia="pt-BR"/>
        </w:rPr>
      </w:pPr>
      <w:r w:rsidRPr="00F516D7">
        <w:rPr>
          <w:rFonts w:ascii="Times New Roman" w:eastAsia="Times New Roman" w:hAnsi="Times New Roman" w:cs="Times New Roman"/>
          <w:sz w:val="24"/>
          <w:szCs w:val="24"/>
          <w:lang w:eastAsia="pt-BR"/>
        </w:rPr>
        <w:t xml:space="preserve">O </w:t>
      </w:r>
      <w:r w:rsidR="008673FF" w:rsidRPr="00F516D7">
        <w:rPr>
          <w:rFonts w:ascii="Times New Roman" w:eastAsia="Times New Roman" w:hAnsi="Times New Roman" w:cs="Times New Roman"/>
          <w:sz w:val="24"/>
          <w:szCs w:val="24"/>
          <w:lang w:eastAsia="pt-BR"/>
        </w:rPr>
        <w:t>dever de mitig</w:t>
      </w:r>
      <w:r w:rsidRPr="00F516D7">
        <w:rPr>
          <w:rFonts w:ascii="Times New Roman" w:eastAsia="Times New Roman" w:hAnsi="Times New Roman" w:cs="Times New Roman"/>
          <w:sz w:val="24"/>
          <w:szCs w:val="24"/>
          <w:lang w:eastAsia="pt-BR"/>
        </w:rPr>
        <w:t>ar o prejuízo é um inst</w:t>
      </w:r>
      <w:r w:rsidR="008673FF" w:rsidRPr="00F516D7">
        <w:rPr>
          <w:rFonts w:ascii="Times New Roman" w:eastAsia="Times New Roman" w:hAnsi="Times New Roman" w:cs="Times New Roman"/>
          <w:sz w:val="24"/>
          <w:szCs w:val="24"/>
          <w:lang w:eastAsia="pt-BR"/>
        </w:rPr>
        <w:t>ituto</w:t>
      </w:r>
      <w:r w:rsidRPr="00F516D7">
        <w:rPr>
          <w:rFonts w:ascii="Times New Roman" w:eastAsia="Times New Roman" w:hAnsi="Times New Roman" w:cs="Times New Roman"/>
          <w:sz w:val="24"/>
          <w:szCs w:val="24"/>
          <w:lang w:eastAsia="pt-BR"/>
        </w:rPr>
        <w:t xml:space="preserve"> do </w:t>
      </w:r>
      <w:r w:rsidRPr="00F516D7">
        <w:rPr>
          <w:rFonts w:ascii="Times New Roman" w:eastAsia="Times New Roman" w:hAnsi="Times New Roman" w:cs="Times New Roman"/>
          <w:i/>
          <w:sz w:val="24"/>
          <w:szCs w:val="24"/>
          <w:lang w:eastAsia="pt-BR"/>
        </w:rPr>
        <w:t xml:space="preserve">common </w:t>
      </w:r>
      <w:proofErr w:type="spellStart"/>
      <w:r w:rsidRPr="00F516D7">
        <w:rPr>
          <w:rFonts w:ascii="Times New Roman" w:eastAsia="Times New Roman" w:hAnsi="Times New Roman" w:cs="Times New Roman"/>
          <w:i/>
          <w:sz w:val="24"/>
          <w:szCs w:val="24"/>
          <w:lang w:eastAsia="pt-BR"/>
        </w:rPr>
        <w:t>l</w:t>
      </w:r>
      <w:r w:rsidR="006A406E">
        <w:rPr>
          <w:rFonts w:ascii="Times New Roman" w:eastAsia="Times New Roman" w:hAnsi="Times New Roman" w:cs="Times New Roman"/>
          <w:i/>
          <w:sz w:val="24"/>
          <w:szCs w:val="24"/>
          <w:lang w:eastAsia="pt-BR"/>
        </w:rPr>
        <w:t>a</w:t>
      </w:r>
      <w:r w:rsidRPr="00F516D7">
        <w:rPr>
          <w:rFonts w:ascii="Times New Roman" w:eastAsia="Times New Roman" w:hAnsi="Times New Roman" w:cs="Times New Roman"/>
          <w:i/>
          <w:sz w:val="24"/>
          <w:szCs w:val="24"/>
          <w:lang w:eastAsia="pt-BR"/>
        </w:rPr>
        <w:t>w</w:t>
      </w:r>
      <w:proofErr w:type="spellEnd"/>
      <w:r w:rsidRPr="00F516D7">
        <w:rPr>
          <w:rFonts w:ascii="Times New Roman" w:eastAsia="Times New Roman" w:hAnsi="Times New Roman" w:cs="Times New Roman"/>
          <w:sz w:val="24"/>
          <w:szCs w:val="24"/>
          <w:lang w:eastAsia="pt-BR"/>
        </w:rPr>
        <w:t xml:space="preserve">, que foi recepcionado </w:t>
      </w:r>
      <w:r w:rsidR="005560E1" w:rsidRPr="00F516D7">
        <w:rPr>
          <w:rFonts w:ascii="Times New Roman" w:eastAsia="Times New Roman" w:hAnsi="Times New Roman" w:cs="Times New Roman"/>
          <w:sz w:val="24"/>
          <w:szCs w:val="24"/>
          <w:lang w:eastAsia="pt-BR"/>
        </w:rPr>
        <w:t>pelo direito brasileiro quando o Brasil aderiu</w:t>
      </w:r>
      <w:r w:rsidR="00572600" w:rsidRPr="00F516D7">
        <w:rPr>
          <w:rFonts w:ascii="Times New Roman" w:eastAsia="Times New Roman" w:hAnsi="Times New Roman" w:cs="Times New Roman"/>
          <w:sz w:val="24"/>
          <w:szCs w:val="24"/>
          <w:lang w:eastAsia="pt-BR"/>
        </w:rPr>
        <w:t xml:space="preserve"> à </w:t>
      </w:r>
      <w:r w:rsidR="00572600" w:rsidRPr="00F516D7">
        <w:rPr>
          <w:rFonts w:ascii="Times New Roman" w:hAnsi="Times New Roman" w:cs="Times New Roman"/>
          <w:sz w:val="24"/>
          <w:szCs w:val="24"/>
          <w:shd w:val="clear" w:color="auto" w:fill="FFFFFF"/>
        </w:rPr>
        <w:t>Convenção das Nações Unidas sobre Contratos de Compra e Venda Internacional de Mercadorias, estabelecida em Viena, em 11 de abril de 1980,</w:t>
      </w:r>
      <w:r w:rsidR="00572600" w:rsidRPr="00F516D7">
        <w:rPr>
          <w:rFonts w:ascii="Times New Roman" w:hAnsi="Times New Roman" w:cs="Times New Roman"/>
          <w:color w:val="333333"/>
          <w:sz w:val="18"/>
          <w:szCs w:val="18"/>
          <w:shd w:val="clear" w:color="auto" w:fill="FFFFFF"/>
        </w:rPr>
        <w:t xml:space="preserve"> </w:t>
      </w:r>
      <w:r w:rsidR="005560E1" w:rsidRPr="00F516D7">
        <w:rPr>
          <w:rFonts w:ascii="Times New Roman" w:eastAsia="Times New Roman" w:hAnsi="Times New Roman" w:cs="Times New Roman"/>
          <w:sz w:val="24"/>
          <w:szCs w:val="24"/>
          <w:lang w:eastAsia="pt-BR"/>
        </w:rPr>
        <w:t>por meio do</w:t>
      </w:r>
      <w:r w:rsidR="001656E4" w:rsidRPr="00F516D7">
        <w:rPr>
          <w:rFonts w:ascii="Times New Roman" w:eastAsia="Times New Roman" w:hAnsi="Times New Roman" w:cs="Times New Roman"/>
          <w:sz w:val="24"/>
          <w:szCs w:val="24"/>
          <w:lang w:eastAsia="pt-BR"/>
        </w:rPr>
        <w:t xml:space="preserve"> </w:t>
      </w:r>
      <w:r w:rsidR="005560E1" w:rsidRPr="00F516D7">
        <w:rPr>
          <w:rFonts w:ascii="Times New Roman" w:eastAsia="Times New Roman" w:hAnsi="Times New Roman" w:cs="Times New Roman"/>
          <w:sz w:val="24"/>
          <w:szCs w:val="24"/>
          <w:lang w:eastAsia="pt-BR"/>
        </w:rPr>
        <w:t xml:space="preserve">Decreto </w:t>
      </w:r>
      <w:r w:rsidR="001656E4" w:rsidRPr="00F516D7">
        <w:rPr>
          <w:rFonts w:ascii="Times New Roman" w:eastAsia="Times New Roman" w:hAnsi="Times New Roman" w:cs="Times New Roman"/>
          <w:sz w:val="24"/>
          <w:szCs w:val="24"/>
          <w:lang w:eastAsia="pt-BR"/>
        </w:rPr>
        <w:t>nº 8.327/2014</w:t>
      </w:r>
      <w:r w:rsidR="005560E1" w:rsidRPr="00F516D7">
        <w:rPr>
          <w:rFonts w:ascii="Times New Roman" w:eastAsia="Times New Roman" w:hAnsi="Times New Roman" w:cs="Times New Roman"/>
          <w:sz w:val="24"/>
          <w:szCs w:val="24"/>
          <w:lang w:eastAsia="pt-BR"/>
        </w:rPr>
        <w:t>,</w:t>
      </w:r>
      <w:r w:rsidR="005C23AB" w:rsidRPr="00F516D7">
        <w:rPr>
          <w:rFonts w:ascii="Times New Roman" w:eastAsia="Times New Roman" w:hAnsi="Times New Roman" w:cs="Times New Roman"/>
          <w:color w:val="FF0000"/>
          <w:sz w:val="24"/>
          <w:szCs w:val="24"/>
          <w:lang w:eastAsia="pt-BR"/>
        </w:rPr>
        <w:t xml:space="preserve"> </w:t>
      </w:r>
      <w:r w:rsidR="005C23AB" w:rsidRPr="00F516D7">
        <w:rPr>
          <w:rFonts w:ascii="Times New Roman" w:eastAsia="Times New Roman" w:hAnsi="Times New Roman" w:cs="Times New Roman"/>
          <w:sz w:val="24"/>
          <w:szCs w:val="24"/>
          <w:lang w:eastAsia="pt-BR"/>
        </w:rPr>
        <w:t>sendo</w:t>
      </w:r>
      <w:r w:rsidR="005B175F" w:rsidRPr="00F516D7">
        <w:rPr>
          <w:rFonts w:ascii="Times New Roman" w:eastAsia="Times New Roman" w:hAnsi="Times New Roman" w:cs="Times New Roman"/>
          <w:sz w:val="24"/>
          <w:szCs w:val="24"/>
          <w:lang w:eastAsia="pt-BR"/>
        </w:rPr>
        <w:t>,</w:t>
      </w:r>
      <w:r w:rsidR="006C3613" w:rsidRPr="00F516D7">
        <w:rPr>
          <w:rFonts w:ascii="Times New Roman" w:eastAsia="Times New Roman" w:hAnsi="Times New Roman" w:cs="Times New Roman"/>
          <w:sz w:val="24"/>
          <w:szCs w:val="24"/>
          <w:lang w:eastAsia="pt-BR"/>
        </w:rPr>
        <w:t xml:space="preserve"> </w:t>
      </w:r>
      <w:r w:rsidR="00DD752F" w:rsidRPr="00F516D7">
        <w:rPr>
          <w:rFonts w:ascii="Times New Roman" w:eastAsia="Times New Roman" w:hAnsi="Times New Roman" w:cs="Times New Roman"/>
          <w:sz w:val="24"/>
          <w:szCs w:val="24"/>
          <w:lang w:eastAsia="pt-BR"/>
        </w:rPr>
        <w:t>portanto</w:t>
      </w:r>
      <w:r w:rsidR="006C3613" w:rsidRPr="00521887">
        <w:rPr>
          <w:rFonts w:ascii="Times New Roman" w:eastAsia="Times New Roman" w:hAnsi="Times New Roman" w:cs="Times New Roman"/>
          <w:sz w:val="24"/>
          <w:szCs w:val="24"/>
          <w:lang w:eastAsia="pt-BR"/>
        </w:rPr>
        <w:t>,</w:t>
      </w:r>
      <w:r w:rsidR="00DD752F" w:rsidRPr="00521887">
        <w:rPr>
          <w:rFonts w:ascii="Times New Roman" w:eastAsia="Times New Roman" w:hAnsi="Times New Roman" w:cs="Times New Roman"/>
          <w:sz w:val="24"/>
          <w:szCs w:val="24"/>
          <w:lang w:eastAsia="pt-BR"/>
        </w:rPr>
        <w:t xml:space="preserve"> </w:t>
      </w:r>
      <w:r w:rsidR="00DD752F" w:rsidRPr="00F516D7">
        <w:rPr>
          <w:rFonts w:ascii="Times New Roman" w:eastAsia="Times New Roman" w:hAnsi="Times New Roman" w:cs="Times New Roman"/>
          <w:sz w:val="24"/>
          <w:szCs w:val="24"/>
          <w:lang w:eastAsia="pt-BR"/>
        </w:rPr>
        <w:t>validamente aplicado.</w:t>
      </w:r>
    </w:p>
    <w:p w:rsidR="008673FF" w:rsidRPr="00F516D7" w:rsidRDefault="00DD752F" w:rsidP="008673FF">
      <w:pPr>
        <w:spacing w:after="0" w:line="240" w:lineRule="auto"/>
        <w:ind w:firstLine="1800"/>
        <w:jc w:val="both"/>
        <w:rPr>
          <w:rFonts w:ascii="Times New Roman" w:eastAsia="Times New Roman" w:hAnsi="Times New Roman" w:cs="Times New Roman"/>
          <w:sz w:val="24"/>
          <w:szCs w:val="24"/>
          <w:lang w:eastAsia="pt-BR"/>
        </w:rPr>
      </w:pPr>
      <w:r w:rsidRPr="00F516D7">
        <w:rPr>
          <w:rFonts w:ascii="Times New Roman" w:eastAsia="Times New Roman" w:hAnsi="Times New Roman" w:cs="Times New Roman"/>
          <w:sz w:val="24"/>
          <w:szCs w:val="24"/>
          <w:lang w:eastAsia="pt-BR"/>
        </w:rPr>
        <w:t xml:space="preserve">No mesmo sentido, </w:t>
      </w:r>
      <w:r w:rsidR="005C23AB" w:rsidRPr="00F516D7">
        <w:rPr>
          <w:rFonts w:ascii="Times New Roman" w:eastAsia="Times New Roman" w:hAnsi="Times New Roman" w:cs="Times New Roman"/>
          <w:sz w:val="24"/>
          <w:szCs w:val="24"/>
          <w:lang w:eastAsia="pt-BR"/>
        </w:rPr>
        <w:t>o E</w:t>
      </w:r>
      <w:r w:rsidR="00BF3912" w:rsidRPr="00F516D7">
        <w:rPr>
          <w:rFonts w:ascii="Times New Roman" w:eastAsia="Times New Roman" w:hAnsi="Times New Roman" w:cs="Times New Roman"/>
          <w:sz w:val="24"/>
          <w:szCs w:val="24"/>
          <w:lang w:eastAsia="pt-BR"/>
        </w:rPr>
        <w:t xml:space="preserve">nunciado nº 169 </w:t>
      </w:r>
      <w:r w:rsidR="005C23AB" w:rsidRPr="00F516D7">
        <w:rPr>
          <w:rFonts w:ascii="Times New Roman" w:eastAsia="Times New Roman" w:hAnsi="Times New Roman" w:cs="Times New Roman"/>
          <w:sz w:val="24"/>
          <w:szCs w:val="24"/>
          <w:lang w:eastAsia="pt-BR"/>
        </w:rPr>
        <w:t>d</w:t>
      </w:r>
      <w:r w:rsidR="00BF3912" w:rsidRPr="00F516D7">
        <w:rPr>
          <w:rFonts w:ascii="Times New Roman" w:eastAsia="Times New Roman" w:hAnsi="Times New Roman" w:cs="Times New Roman"/>
          <w:sz w:val="24"/>
          <w:szCs w:val="24"/>
          <w:lang w:eastAsia="pt-BR"/>
        </w:rPr>
        <w:t xml:space="preserve">a </w:t>
      </w:r>
      <w:r w:rsidR="00BF3912" w:rsidRPr="00F516D7">
        <w:rPr>
          <w:rFonts w:ascii="Times New Roman" w:eastAsia="Times New Roman" w:hAnsi="Times New Roman" w:cs="Times New Roman"/>
          <w:iCs/>
          <w:sz w:val="24"/>
          <w:szCs w:val="24"/>
          <w:lang w:eastAsia="pt-BR"/>
        </w:rPr>
        <w:t>III Jornada de Direito Civil</w:t>
      </w:r>
      <w:r w:rsidR="005C23AB" w:rsidRPr="00F516D7">
        <w:rPr>
          <w:rFonts w:ascii="Times New Roman" w:eastAsia="Times New Roman" w:hAnsi="Times New Roman" w:cs="Times New Roman"/>
          <w:iCs/>
          <w:sz w:val="24"/>
          <w:szCs w:val="24"/>
          <w:lang w:eastAsia="pt-BR"/>
        </w:rPr>
        <w:t xml:space="preserve"> fez previsão do desse dever ao estabelecer que</w:t>
      </w:r>
      <w:r w:rsidR="00F17C8D" w:rsidRPr="00F516D7">
        <w:rPr>
          <w:rFonts w:ascii="Times New Roman" w:eastAsia="Times New Roman" w:hAnsi="Times New Roman" w:cs="Times New Roman"/>
          <w:sz w:val="24"/>
          <w:szCs w:val="24"/>
          <w:lang w:eastAsia="pt-BR"/>
        </w:rPr>
        <w:t xml:space="preserve"> o </w:t>
      </w:r>
      <w:r w:rsidR="00BF3912" w:rsidRPr="00F516D7">
        <w:rPr>
          <w:rFonts w:ascii="Times New Roman" w:eastAsia="Times New Roman" w:hAnsi="Times New Roman" w:cs="Times New Roman"/>
          <w:iCs/>
          <w:sz w:val="24"/>
          <w:szCs w:val="24"/>
          <w:lang w:eastAsia="pt-BR"/>
        </w:rPr>
        <w:t>princípio da boa-fé objetiva deve levar o credor a evitar o agravamento do próprio prejuízo</w:t>
      </w:r>
      <w:r w:rsidR="00BF3912" w:rsidRPr="00F516D7">
        <w:rPr>
          <w:rFonts w:ascii="Times New Roman" w:eastAsia="Times New Roman" w:hAnsi="Times New Roman" w:cs="Times New Roman"/>
          <w:sz w:val="24"/>
          <w:szCs w:val="24"/>
          <w:lang w:eastAsia="pt-BR"/>
        </w:rPr>
        <w:t>.</w:t>
      </w:r>
    </w:p>
    <w:p w:rsidR="00512914" w:rsidRPr="00F516D7" w:rsidRDefault="00B6010A" w:rsidP="008673FF">
      <w:pPr>
        <w:spacing w:after="0" w:line="240" w:lineRule="auto"/>
        <w:ind w:firstLine="1800"/>
        <w:jc w:val="both"/>
        <w:rPr>
          <w:rFonts w:ascii="Times New Roman" w:hAnsi="Times New Roman" w:cs="Times New Roman"/>
          <w:sz w:val="24"/>
          <w:szCs w:val="24"/>
        </w:rPr>
      </w:pPr>
      <w:r w:rsidRPr="00F516D7">
        <w:rPr>
          <w:rFonts w:ascii="Times New Roman" w:hAnsi="Times New Roman" w:cs="Times New Roman"/>
          <w:sz w:val="24"/>
          <w:szCs w:val="24"/>
        </w:rPr>
        <w:t xml:space="preserve">Dessa forma, considerando que esse dever foi recepcionado pelo direito brasileiro e </w:t>
      </w:r>
      <w:r w:rsidR="008673FF" w:rsidRPr="00F516D7">
        <w:rPr>
          <w:rFonts w:ascii="Times New Roman" w:hAnsi="Times New Roman" w:cs="Times New Roman"/>
          <w:sz w:val="24"/>
          <w:szCs w:val="24"/>
        </w:rPr>
        <w:t>é aceito pela jurisprudência em diversas</w:t>
      </w:r>
      <w:r w:rsidRPr="00F516D7">
        <w:rPr>
          <w:rFonts w:ascii="Times New Roman" w:hAnsi="Times New Roman" w:cs="Times New Roman"/>
          <w:sz w:val="24"/>
          <w:szCs w:val="24"/>
        </w:rPr>
        <w:t xml:space="preserve"> casos envolvendo demandas contratuais, imprescindível </w:t>
      </w:r>
      <w:r w:rsidR="008673FF" w:rsidRPr="00F516D7">
        <w:rPr>
          <w:rFonts w:ascii="Times New Roman" w:hAnsi="Times New Roman" w:cs="Times New Roman"/>
          <w:sz w:val="24"/>
          <w:szCs w:val="24"/>
        </w:rPr>
        <w:t>analisar sua aplicação no direito contratual brasileiro.</w:t>
      </w:r>
    </w:p>
    <w:p w:rsidR="00512914" w:rsidRPr="00F516D7" w:rsidRDefault="00512914" w:rsidP="00060BC4">
      <w:pPr>
        <w:spacing w:after="0" w:line="240" w:lineRule="auto"/>
        <w:ind w:firstLine="2160"/>
        <w:jc w:val="both"/>
        <w:rPr>
          <w:rFonts w:ascii="Times New Roman" w:hAnsi="Times New Roman" w:cs="Times New Roman"/>
          <w:sz w:val="24"/>
          <w:szCs w:val="24"/>
        </w:rPr>
      </w:pPr>
    </w:p>
    <w:p w:rsidR="00923C0A" w:rsidRPr="00F516D7" w:rsidRDefault="0022668E" w:rsidP="00CB13BA">
      <w:pPr>
        <w:spacing w:after="0"/>
        <w:jc w:val="both"/>
        <w:rPr>
          <w:rFonts w:ascii="Times New Roman" w:hAnsi="Times New Roman" w:cs="Times New Roman"/>
          <w:b/>
          <w:sz w:val="24"/>
          <w:szCs w:val="24"/>
        </w:rPr>
      </w:pPr>
      <w:r w:rsidRPr="00F516D7">
        <w:rPr>
          <w:rFonts w:ascii="Times New Roman" w:hAnsi="Times New Roman" w:cs="Times New Roman"/>
          <w:b/>
          <w:sz w:val="24"/>
          <w:szCs w:val="24"/>
        </w:rPr>
        <w:t xml:space="preserve">1. </w:t>
      </w:r>
      <w:r w:rsidR="00923C0A" w:rsidRPr="00F516D7">
        <w:rPr>
          <w:rFonts w:ascii="Times New Roman" w:hAnsi="Times New Roman" w:cs="Times New Roman"/>
          <w:b/>
          <w:sz w:val="24"/>
          <w:szCs w:val="24"/>
        </w:rPr>
        <w:t>A evolução do direito contratual e o princípio da boa-fé objetiva</w:t>
      </w:r>
    </w:p>
    <w:p w:rsidR="00070CB8" w:rsidRPr="00F516D7" w:rsidRDefault="00070CB8" w:rsidP="00CB13BA">
      <w:pPr>
        <w:spacing w:after="0"/>
        <w:jc w:val="both"/>
        <w:rPr>
          <w:rFonts w:ascii="Times New Roman" w:hAnsi="Times New Roman" w:cs="Times New Roman"/>
          <w:b/>
          <w:sz w:val="24"/>
          <w:szCs w:val="24"/>
        </w:rPr>
      </w:pPr>
    </w:p>
    <w:p w:rsidR="00923C0A" w:rsidRPr="00F516D7" w:rsidRDefault="00070CB8" w:rsidP="005560E1">
      <w:pPr>
        <w:spacing w:after="0" w:line="240" w:lineRule="auto"/>
        <w:ind w:firstLine="1800"/>
        <w:jc w:val="both"/>
        <w:rPr>
          <w:rFonts w:ascii="Times New Roman" w:hAnsi="Times New Roman" w:cs="Times New Roman"/>
          <w:sz w:val="24"/>
          <w:szCs w:val="24"/>
        </w:rPr>
      </w:pPr>
      <w:r w:rsidRPr="00F516D7">
        <w:rPr>
          <w:rFonts w:ascii="Times New Roman" w:hAnsi="Times New Roman" w:cs="Times New Roman"/>
          <w:sz w:val="24"/>
          <w:szCs w:val="24"/>
        </w:rPr>
        <w:t xml:space="preserve">A consagração princípio da boa-fé objetiva como um </w:t>
      </w:r>
      <w:r w:rsidR="00533D15" w:rsidRPr="00F516D7">
        <w:rPr>
          <w:rFonts w:ascii="Times New Roman" w:hAnsi="Times New Roman" w:cs="Times New Roman"/>
          <w:sz w:val="24"/>
          <w:szCs w:val="24"/>
        </w:rPr>
        <w:t>princípio</w:t>
      </w:r>
      <w:r w:rsidRPr="00F516D7">
        <w:rPr>
          <w:rFonts w:ascii="Times New Roman" w:hAnsi="Times New Roman" w:cs="Times New Roman"/>
          <w:sz w:val="24"/>
          <w:szCs w:val="24"/>
        </w:rPr>
        <w:t xml:space="preserve"> geral do direito contratual está intimamente ligad</w:t>
      </w:r>
      <w:r w:rsidR="003F6713">
        <w:rPr>
          <w:rFonts w:ascii="Times New Roman" w:hAnsi="Times New Roman" w:cs="Times New Roman"/>
          <w:sz w:val="24"/>
          <w:szCs w:val="24"/>
        </w:rPr>
        <w:t>a</w:t>
      </w:r>
      <w:r w:rsidRPr="00F516D7">
        <w:rPr>
          <w:rFonts w:ascii="Times New Roman" w:hAnsi="Times New Roman" w:cs="Times New Roman"/>
          <w:sz w:val="24"/>
          <w:szCs w:val="24"/>
        </w:rPr>
        <w:t xml:space="preserve"> à evolução do direito contratual, que abandonou a fase individualista em favor da ideia da função social do contrato.</w:t>
      </w:r>
    </w:p>
    <w:p w:rsidR="00BF4FDB" w:rsidRDefault="00FF5F80" w:rsidP="005560E1">
      <w:pPr>
        <w:spacing w:after="0" w:line="240" w:lineRule="auto"/>
        <w:ind w:firstLine="1800"/>
        <w:jc w:val="both"/>
        <w:rPr>
          <w:rFonts w:ascii="Times New Roman" w:hAnsi="Times New Roman" w:cs="Times New Roman"/>
          <w:sz w:val="24"/>
          <w:szCs w:val="24"/>
        </w:rPr>
      </w:pPr>
      <w:r w:rsidRPr="00F516D7">
        <w:rPr>
          <w:rFonts w:ascii="Times New Roman" w:hAnsi="Times New Roman" w:cs="Times New Roman"/>
          <w:color w:val="000000" w:themeColor="text1"/>
          <w:sz w:val="24"/>
          <w:szCs w:val="24"/>
        </w:rPr>
        <w:t>Conforme os ensinamentos d</w:t>
      </w:r>
      <w:r w:rsidR="00BF4FDB">
        <w:rPr>
          <w:rFonts w:ascii="Times New Roman" w:hAnsi="Times New Roman" w:cs="Times New Roman"/>
          <w:color w:val="000000" w:themeColor="text1"/>
          <w:sz w:val="24"/>
          <w:szCs w:val="24"/>
        </w:rPr>
        <w:t xml:space="preserve">e </w:t>
      </w:r>
      <w:r w:rsidR="00BF4FDB">
        <w:rPr>
          <w:rFonts w:ascii="Times New Roman" w:hAnsi="Times New Roman" w:cs="Times New Roman"/>
          <w:sz w:val="24"/>
          <w:szCs w:val="24"/>
        </w:rPr>
        <w:t>Carlos Roberto Gonçalves (2012, p. 22):</w:t>
      </w:r>
    </w:p>
    <w:p w:rsidR="00BF4FDB" w:rsidRDefault="00BF4FDB" w:rsidP="005560E1">
      <w:pPr>
        <w:spacing w:after="0" w:line="240" w:lineRule="auto"/>
        <w:ind w:firstLine="1800"/>
        <w:jc w:val="both"/>
        <w:rPr>
          <w:rFonts w:ascii="Times New Roman" w:hAnsi="Times New Roman" w:cs="Times New Roman"/>
          <w:sz w:val="24"/>
          <w:szCs w:val="24"/>
        </w:rPr>
      </w:pPr>
    </w:p>
    <w:p w:rsidR="00BF4FDB" w:rsidRDefault="00BF4FDB" w:rsidP="00BF4FDB">
      <w:pPr>
        <w:spacing w:after="0" w:line="24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O contrato tem uma </w:t>
      </w:r>
      <w:r>
        <w:rPr>
          <w:rFonts w:ascii="Times New Roman" w:hAnsi="Times New Roman" w:cs="Times New Roman"/>
          <w:i/>
          <w:sz w:val="24"/>
          <w:szCs w:val="24"/>
        </w:rPr>
        <w:t>função social</w:t>
      </w:r>
      <w:r>
        <w:rPr>
          <w:rFonts w:ascii="Times New Roman" w:hAnsi="Times New Roman" w:cs="Times New Roman"/>
          <w:sz w:val="24"/>
          <w:szCs w:val="24"/>
        </w:rPr>
        <w:t xml:space="preserve">, sendo veículo de circulação da riqueza, centro da vida dos negócios e propulsor da expansão capitalista. O Código Civil de 2002 tornou explícito que a </w:t>
      </w:r>
      <w:r>
        <w:rPr>
          <w:rFonts w:ascii="Times New Roman" w:hAnsi="Times New Roman" w:cs="Times New Roman"/>
          <w:i/>
          <w:sz w:val="24"/>
          <w:szCs w:val="24"/>
        </w:rPr>
        <w:t>liberdade de contratar</w:t>
      </w:r>
      <w:r>
        <w:rPr>
          <w:rFonts w:ascii="Times New Roman" w:hAnsi="Times New Roman" w:cs="Times New Roman"/>
          <w:sz w:val="24"/>
          <w:szCs w:val="24"/>
        </w:rPr>
        <w:t xml:space="preserve"> só pode ser exercida em consonância com os fins sociais do contrato, implicando os valores primordiais da boa-fé e da probidade (</w:t>
      </w:r>
      <w:proofErr w:type="spellStart"/>
      <w:r>
        <w:rPr>
          <w:rFonts w:ascii="Times New Roman" w:hAnsi="Times New Roman" w:cs="Times New Roman"/>
          <w:sz w:val="24"/>
          <w:szCs w:val="24"/>
        </w:rPr>
        <w:t>arts</w:t>
      </w:r>
      <w:proofErr w:type="spellEnd"/>
      <w:r>
        <w:rPr>
          <w:rFonts w:ascii="Times New Roman" w:hAnsi="Times New Roman" w:cs="Times New Roman"/>
          <w:sz w:val="24"/>
          <w:szCs w:val="24"/>
        </w:rPr>
        <w:t>. 421 e 422).</w:t>
      </w:r>
    </w:p>
    <w:p w:rsidR="00BF4FDB" w:rsidRDefault="00BF4FDB" w:rsidP="005560E1">
      <w:pPr>
        <w:spacing w:after="0" w:line="240" w:lineRule="auto"/>
        <w:ind w:firstLine="1800"/>
        <w:jc w:val="both"/>
        <w:rPr>
          <w:rFonts w:ascii="Times New Roman" w:hAnsi="Times New Roman" w:cs="Times New Roman"/>
          <w:sz w:val="24"/>
          <w:szCs w:val="24"/>
        </w:rPr>
      </w:pPr>
    </w:p>
    <w:p w:rsidR="00923C0A" w:rsidRPr="00F516D7" w:rsidRDefault="00070CB8" w:rsidP="005560E1">
      <w:pPr>
        <w:spacing w:after="0" w:line="240" w:lineRule="auto"/>
        <w:ind w:firstLine="1800"/>
        <w:jc w:val="both"/>
        <w:rPr>
          <w:rFonts w:ascii="Times New Roman" w:hAnsi="Times New Roman" w:cs="Times New Roman"/>
          <w:sz w:val="24"/>
          <w:szCs w:val="24"/>
        </w:rPr>
      </w:pPr>
      <w:r w:rsidRPr="00F516D7">
        <w:rPr>
          <w:rFonts w:ascii="Times New Roman" w:hAnsi="Times New Roman" w:cs="Times New Roman"/>
          <w:sz w:val="24"/>
          <w:szCs w:val="24"/>
        </w:rPr>
        <w:t>Nesse contexto, cabe destacar a importância do contrato</w:t>
      </w:r>
      <w:r w:rsidR="00FF5F80" w:rsidRPr="00F516D7">
        <w:rPr>
          <w:rFonts w:ascii="Times New Roman" w:hAnsi="Times New Roman" w:cs="Times New Roman"/>
          <w:sz w:val="24"/>
          <w:szCs w:val="24"/>
        </w:rPr>
        <w:t xml:space="preserve"> como fonte das obrigações</w:t>
      </w:r>
      <w:r w:rsidR="00923C0A" w:rsidRPr="00F516D7">
        <w:rPr>
          <w:rFonts w:ascii="Times New Roman" w:hAnsi="Times New Roman" w:cs="Times New Roman"/>
          <w:sz w:val="24"/>
          <w:szCs w:val="24"/>
        </w:rPr>
        <w:t xml:space="preserve">, não somente em relação </w:t>
      </w:r>
      <w:r w:rsidRPr="00F516D7">
        <w:rPr>
          <w:rFonts w:ascii="Times New Roman" w:hAnsi="Times New Roman" w:cs="Times New Roman"/>
          <w:sz w:val="24"/>
          <w:szCs w:val="24"/>
        </w:rPr>
        <w:t xml:space="preserve">àqueles </w:t>
      </w:r>
      <w:r w:rsidR="00923C0A" w:rsidRPr="00F516D7">
        <w:rPr>
          <w:rFonts w:ascii="Times New Roman" w:hAnsi="Times New Roman" w:cs="Times New Roman"/>
          <w:sz w:val="24"/>
          <w:szCs w:val="24"/>
        </w:rPr>
        <w:t>que estão estabelecendo relação contratual, mas</w:t>
      </w:r>
      <w:r w:rsidR="003F6713">
        <w:rPr>
          <w:rFonts w:ascii="Times New Roman" w:hAnsi="Times New Roman" w:cs="Times New Roman"/>
          <w:sz w:val="24"/>
          <w:szCs w:val="24"/>
        </w:rPr>
        <w:t xml:space="preserve"> também </w:t>
      </w:r>
      <w:r w:rsidR="00923C0A" w:rsidRPr="00F516D7">
        <w:rPr>
          <w:rFonts w:ascii="Times New Roman" w:hAnsi="Times New Roman" w:cs="Times New Roman"/>
          <w:sz w:val="24"/>
          <w:szCs w:val="24"/>
        </w:rPr>
        <w:t>seus efeitos perante a sociedade, o que fez com que o direito contratual passasse da fase individualista  em que pouco importava o conteúdo do contrato e seus efeitos</w:t>
      </w:r>
      <w:r w:rsidR="003F6713">
        <w:rPr>
          <w:rFonts w:ascii="Times New Roman" w:hAnsi="Times New Roman" w:cs="Times New Roman"/>
          <w:sz w:val="24"/>
          <w:szCs w:val="24"/>
        </w:rPr>
        <w:t>,</w:t>
      </w:r>
      <w:r w:rsidR="00923C0A" w:rsidRPr="00F516D7">
        <w:rPr>
          <w:rFonts w:ascii="Times New Roman" w:hAnsi="Times New Roman" w:cs="Times New Roman"/>
          <w:sz w:val="24"/>
          <w:szCs w:val="24"/>
        </w:rPr>
        <w:t xml:space="preserve"> para fase da função social do contrato, em que as partes não podem tudo, </w:t>
      </w:r>
      <w:r w:rsidR="003F6713">
        <w:rPr>
          <w:rFonts w:ascii="Times New Roman" w:hAnsi="Times New Roman" w:cs="Times New Roman"/>
          <w:sz w:val="24"/>
          <w:szCs w:val="24"/>
        </w:rPr>
        <w:t xml:space="preserve">pois </w:t>
      </w:r>
      <w:r w:rsidR="00923C0A" w:rsidRPr="00F516D7">
        <w:rPr>
          <w:rFonts w:ascii="Times New Roman" w:hAnsi="Times New Roman" w:cs="Times New Roman"/>
          <w:sz w:val="24"/>
          <w:szCs w:val="24"/>
        </w:rPr>
        <w:t xml:space="preserve">deve prevalecer o princípio da função social do contrato, </w:t>
      </w:r>
      <w:r w:rsidR="003F6713">
        <w:rPr>
          <w:rFonts w:ascii="Times New Roman" w:hAnsi="Times New Roman" w:cs="Times New Roman"/>
          <w:sz w:val="24"/>
          <w:szCs w:val="24"/>
        </w:rPr>
        <w:t xml:space="preserve">em virtude do </w:t>
      </w:r>
      <w:r w:rsidR="00923C0A" w:rsidRPr="00F516D7">
        <w:rPr>
          <w:rFonts w:ascii="Times New Roman" w:hAnsi="Times New Roman" w:cs="Times New Roman"/>
          <w:sz w:val="24"/>
          <w:szCs w:val="24"/>
        </w:rPr>
        <w:t xml:space="preserve">contrato </w:t>
      </w:r>
      <w:r w:rsidR="003F6713">
        <w:rPr>
          <w:rFonts w:ascii="Times New Roman" w:hAnsi="Times New Roman" w:cs="Times New Roman"/>
          <w:sz w:val="24"/>
          <w:szCs w:val="24"/>
        </w:rPr>
        <w:t>ser</w:t>
      </w:r>
      <w:r w:rsidR="00923C0A" w:rsidRPr="00F516D7">
        <w:rPr>
          <w:rFonts w:ascii="Times New Roman" w:hAnsi="Times New Roman" w:cs="Times New Roman"/>
          <w:sz w:val="24"/>
          <w:szCs w:val="24"/>
        </w:rPr>
        <w:t xml:space="preserve"> um fenômeno que produz efeitos na sociedade</w:t>
      </w:r>
      <w:r w:rsidR="003F6713">
        <w:rPr>
          <w:rFonts w:ascii="Times New Roman" w:hAnsi="Times New Roman" w:cs="Times New Roman"/>
          <w:sz w:val="24"/>
          <w:szCs w:val="24"/>
        </w:rPr>
        <w:t xml:space="preserve"> por conta do seu c</w:t>
      </w:r>
      <w:r w:rsidR="00923C0A" w:rsidRPr="00F516D7">
        <w:rPr>
          <w:rFonts w:ascii="Times New Roman" w:hAnsi="Times New Roman" w:cs="Times New Roman"/>
          <w:sz w:val="24"/>
          <w:szCs w:val="24"/>
        </w:rPr>
        <w:t>onteúdo de cunho econômico, produzindo efeitos nas relações sociais.</w:t>
      </w:r>
    </w:p>
    <w:p w:rsidR="003C49B5" w:rsidRDefault="003C49B5" w:rsidP="005560E1">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Sobre o tema, leciona ainda Carlos Roberto Gonçalves (2012, p. 22):</w:t>
      </w:r>
    </w:p>
    <w:p w:rsidR="003C49B5" w:rsidRDefault="003C49B5" w:rsidP="005560E1">
      <w:pPr>
        <w:spacing w:after="0" w:line="240" w:lineRule="auto"/>
        <w:ind w:firstLine="1800"/>
        <w:jc w:val="both"/>
        <w:rPr>
          <w:rFonts w:ascii="Times New Roman" w:hAnsi="Times New Roman" w:cs="Times New Roman"/>
          <w:sz w:val="24"/>
          <w:szCs w:val="24"/>
        </w:rPr>
      </w:pPr>
    </w:p>
    <w:p w:rsidR="003C49B5" w:rsidRDefault="003C49B5" w:rsidP="00267D3B">
      <w:pPr>
        <w:spacing w:after="0" w:line="24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O Código Civil de 2002 procurou afastar-se das concepções individualistas que nortearam o diploma anterior para seguir orientação compatível com a socialização do direito contemporâneo. O princípio da </w:t>
      </w:r>
      <w:proofErr w:type="spellStart"/>
      <w:r>
        <w:rPr>
          <w:rFonts w:ascii="Times New Roman" w:hAnsi="Times New Roman" w:cs="Times New Roman"/>
          <w:i/>
          <w:sz w:val="24"/>
          <w:szCs w:val="24"/>
        </w:rPr>
        <w:t>socialidade</w:t>
      </w:r>
      <w:proofErr w:type="spellEnd"/>
      <w:r>
        <w:rPr>
          <w:rFonts w:ascii="Times New Roman" w:hAnsi="Times New Roman" w:cs="Times New Roman"/>
          <w:i/>
          <w:sz w:val="24"/>
          <w:szCs w:val="24"/>
        </w:rPr>
        <w:t xml:space="preserve"> </w:t>
      </w:r>
      <w:r>
        <w:rPr>
          <w:rFonts w:ascii="Times New Roman" w:hAnsi="Times New Roman" w:cs="Times New Roman"/>
          <w:sz w:val="24"/>
          <w:szCs w:val="24"/>
        </w:rPr>
        <w:t>por ele adotado reflete a prevalência dos valores coletivos sobre os individuais, sem perda, porém, do valor fundamental da pessoa humana.</w:t>
      </w:r>
    </w:p>
    <w:p w:rsidR="00FF5F80" w:rsidRPr="00F516D7" w:rsidRDefault="00FF5F80" w:rsidP="005560E1">
      <w:pPr>
        <w:spacing w:after="0" w:line="240" w:lineRule="auto"/>
        <w:ind w:firstLine="1800"/>
        <w:jc w:val="both"/>
        <w:rPr>
          <w:rFonts w:ascii="Times New Roman" w:hAnsi="Times New Roman" w:cs="Times New Roman"/>
          <w:sz w:val="24"/>
          <w:szCs w:val="24"/>
        </w:rPr>
      </w:pPr>
      <w:r w:rsidRPr="00F516D7">
        <w:rPr>
          <w:rFonts w:ascii="Times New Roman" w:hAnsi="Times New Roman" w:cs="Times New Roman"/>
          <w:sz w:val="24"/>
          <w:szCs w:val="24"/>
        </w:rPr>
        <w:lastRenderedPageBreak/>
        <w:t>A função social do contrato significa analisar a finalidade coletiva</w:t>
      </w:r>
      <w:r w:rsidR="003C49B5">
        <w:rPr>
          <w:rFonts w:ascii="Times New Roman" w:hAnsi="Times New Roman" w:cs="Times New Roman"/>
          <w:sz w:val="24"/>
          <w:szCs w:val="24"/>
        </w:rPr>
        <w:t xml:space="preserve"> que o pacto conduz, havendo, </w:t>
      </w:r>
      <w:r w:rsidRPr="00F516D7">
        <w:rPr>
          <w:rFonts w:ascii="Times New Roman" w:hAnsi="Times New Roman" w:cs="Times New Roman"/>
          <w:sz w:val="24"/>
          <w:szCs w:val="24"/>
        </w:rPr>
        <w:t>portanto</w:t>
      </w:r>
      <w:r w:rsidR="003C49B5">
        <w:rPr>
          <w:rFonts w:ascii="Times New Roman" w:hAnsi="Times New Roman" w:cs="Times New Roman"/>
          <w:sz w:val="24"/>
          <w:szCs w:val="24"/>
        </w:rPr>
        <w:t>,</w:t>
      </w:r>
      <w:r w:rsidRPr="00F516D7">
        <w:rPr>
          <w:rFonts w:ascii="Times New Roman" w:hAnsi="Times New Roman" w:cs="Times New Roman"/>
          <w:sz w:val="24"/>
          <w:szCs w:val="24"/>
        </w:rPr>
        <w:t xml:space="preserve"> uma relativização ou mitigação da força obrigatória das convenções (</w:t>
      </w:r>
      <w:r w:rsidRPr="00F516D7">
        <w:rPr>
          <w:rFonts w:ascii="Times New Roman" w:hAnsi="Times New Roman" w:cs="Times New Roman"/>
          <w:i/>
          <w:sz w:val="24"/>
          <w:szCs w:val="24"/>
        </w:rPr>
        <w:t xml:space="preserve">pacta sunt servanda), </w:t>
      </w:r>
      <w:r w:rsidRPr="00F516D7">
        <w:rPr>
          <w:rFonts w:ascii="Times New Roman" w:hAnsi="Times New Roman" w:cs="Times New Roman"/>
          <w:sz w:val="24"/>
          <w:szCs w:val="24"/>
        </w:rPr>
        <w:t>pois não se pode mais interpretar o contrato somente de acordo com aquilo que foi assinado pelas partes, devendo levar em consideração a realidade social que o circunda (T</w:t>
      </w:r>
      <w:r w:rsidR="007A24B8" w:rsidRPr="00F516D7">
        <w:rPr>
          <w:rFonts w:ascii="Times New Roman" w:hAnsi="Times New Roman" w:cs="Times New Roman"/>
          <w:sz w:val="24"/>
          <w:szCs w:val="24"/>
        </w:rPr>
        <w:t>A</w:t>
      </w:r>
      <w:r w:rsidRPr="00F516D7">
        <w:rPr>
          <w:rFonts w:ascii="Times New Roman" w:hAnsi="Times New Roman" w:cs="Times New Roman"/>
          <w:sz w:val="24"/>
          <w:szCs w:val="24"/>
        </w:rPr>
        <w:t>RTUCE, 2014, P. 435).</w:t>
      </w:r>
    </w:p>
    <w:p w:rsidR="00923C0A" w:rsidRPr="00F516D7" w:rsidRDefault="00070CB8" w:rsidP="005560E1">
      <w:pPr>
        <w:spacing w:after="0" w:line="240" w:lineRule="auto"/>
        <w:ind w:firstLine="1800"/>
        <w:jc w:val="both"/>
        <w:rPr>
          <w:rFonts w:ascii="Times New Roman" w:hAnsi="Times New Roman" w:cs="Times New Roman"/>
          <w:sz w:val="24"/>
          <w:szCs w:val="24"/>
        </w:rPr>
      </w:pPr>
      <w:r w:rsidRPr="00F516D7">
        <w:rPr>
          <w:rFonts w:ascii="Times New Roman" w:hAnsi="Times New Roman" w:cs="Times New Roman"/>
          <w:sz w:val="24"/>
          <w:szCs w:val="24"/>
        </w:rPr>
        <w:t>A</w:t>
      </w:r>
      <w:r w:rsidR="00586889">
        <w:rPr>
          <w:rFonts w:ascii="Times New Roman" w:hAnsi="Times New Roman" w:cs="Times New Roman"/>
          <w:sz w:val="24"/>
          <w:szCs w:val="24"/>
        </w:rPr>
        <w:t>demais</w:t>
      </w:r>
      <w:r w:rsidRPr="00F516D7">
        <w:rPr>
          <w:rFonts w:ascii="Times New Roman" w:hAnsi="Times New Roman" w:cs="Times New Roman"/>
          <w:sz w:val="24"/>
          <w:szCs w:val="24"/>
        </w:rPr>
        <w:t xml:space="preserve">, </w:t>
      </w:r>
      <w:r w:rsidR="00923C0A" w:rsidRPr="00F516D7">
        <w:rPr>
          <w:rFonts w:ascii="Times New Roman" w:hAnsi="Times New Roman" w:cs="Times New Roman"/>
          <w:sz w:val="24"/>
          <w:szCs w:val="24"/>
        </w:rPr>
        <w:t xml:space="preserve">a função social do contrato trouxe em seu bojo o princípio da boa-fé objetiva, vez que sendo o contrato um fenômeno social e havendo a preocupação de que tenha uma função social, nada mais justo </w:t>
      </w:r>
      <w:r w:rsidRPr="00F516D7">
        <w:rPr>
          <w:rFonts w:ascii="Times New Roman" w:hAnsi="Times New Roman" w:cs="Times New Roman"/>
          <w:sz w:val="24"/>
          <w:szCs w:val="24"/>
        </w:rPr>
        <w:t xml:space="preserve">do </w:t>
      </w:r>
      <w:r w:rsidR="00923C0A" w:rsidRPr="00F516D7">
        <w:rPr>
          <w:rFonts w:ascii="Times New Roman" w:hAnsi="Times New Roman" w:cs="Times New Roman"/>
          <w:sz w:val="24"/>
          <w:szCs w:val="24"/>
        </w:rPr>
        <w:t>que se exig</w:t>
      </w:r>
      <w:r w:rsidRPr="00F516D7">
        <w:rPr>
          <w:rFonts w:ascii="Times New Roman" w:hAnsi="Times New Roman" w:cs="Times New Roman"/>
          <w:sz w:val="24"/>
          <w:szCs w:val="24"/>
        </w:rPr>
        <w:t>ir</w:t>
      </w:r>
      <w:r w:rsidR="00923C0A" w:rsidRPr="00F516D7">
        <w:rPr>
          <w:rFonts w:ascii="Times New Roman" w:hAnsi="Times New Roman" w:cs="Times New Roman"/>
          <w:sz w:val="24"/>
          <w:szCs w:val="24"/>
        </w:rPr>
        <w:t xml:space="preserve"> das partes deveres éticos </w:t>
      </w:r>
      <w:r w:rsidRPr="00F516D7">
        <w:rPr>
          <w:rFonts w:ascii="Times New Roman" w:hAnsi="Times New Roman" w:cs="Times New Roman"/>
          <w:sz w:val="24"/>
          <w:szCs w:val="24"/>
        </w:rPr>
        <w:t>a serem respeitados em tod</w:t>
      </w:r>
      <w:r w:rsidR="00923C0A" w:rsidRPr="00F516D7">
        <w:rPr>
          <w:rFonts w:ascii="Times New Roman" w:hAnsi="Times New Roman" w:cs="Times New Roman"/>
          <w:sz w:val="24"/>
          <w:szCs w:val="24"/>
        </w:rPr>
        <w:t xml:space="preserve">as as fases do contrato, </w:t>
      </w:r>
      <w:r w:rsidRPr="00F516D7">
        <w:rPr>
          <w:rFonts w:ascii="Times New Roman" w:hAnsi="Times New Roman" w:cs="Times New Roman"/>
          <w:sz w:val="24"/>
          <w:szCs w:val="24"/>
        </w:rPr>
        <w:t xml:space="preserve">surgindo assim </w:t>
      </w:r>
      <w:r w:rsidR="00923C0A" w:rsidRPr="00F516D7">
        <w:rPr>
          <w:rFonts w:ascii="Times New Roman" w:hAnsi="Times New Roman" w:cs="Times New Roman"/>
          <w:sz w:val="24"/>
          <w:szCs w:val="24"/>
        </w:rPr>
        <w:t>o princípio da boa-fé objetiva no direito contratual.</w:t>
      </w:r>
    </w:p>
    <w:p w:rsidR="00277126" w:rsidRDefault="00277126" w:rsidP="005560E1">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 xml:space="preserve">No direito brasileiro, </w:t>
      </w:r>
      <w:r w:rsidR="007A318C" w:rsidRPr="00F516D7">
        <w:rPr>
          <w:rFonts w:ascii="Times New Roman" w:hAnsi="Times New Roman" w:cs="Times New Roman"/>
          <w:sz w:val="24"/>
          <w:szCs w:val="24"/>
        </w:rPr>
        <w:t>o Código anterior de 1916 não fazia previsão desse princípio</w:t>
      </w:r>
      <w:r>
        <w:rPr>
          <w:rFonts w:ascii="Times New Roman" w:hAnsi="Times New Roman" w:cs="Times New Roman"/>
          <w:sz w:val="24"/>
          <w:szCs w:val="24"/>
        </w:rPr>
        <w:t xml:space="preserve"> geral do direito contratual, sendo que com a Lei nº 8.078/90 – Código de Defesa do Consumidor, a boa-fé objetiva foi consagrada como um dos princípios fundamentais das relações de consumo, conforme art. 4º, inciso III, e como cláusula geral para controle das cláusulas abusivas, nos termos do art. 51, inciso IV.</w:t>
      </w:r>
    </w:p>
    <w:p w:rsidR="0026224A" w:rsidRDefault="0026224A" w:rsidP="005560E1">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 xml:space="preserve">Dessa forma, </w:t>
      </w:r>
      <w:r w:rsidR="00277126">
        <w:rPr>
          <w:rFonts w:ascii="Times New Roman" w:hAnsi="Times New Roman" w:cs="Times New Roman"/>
          <w:sz w:val="24"/>
          <w:szCs w:val="24"/>
        </w:rPr>
        <w:t xml:space="preserve">a partir de 1990 com o Código de Defesa do Consumidor </w:t>
      </w:r>
      <w:r>
        <w:rPr>
          <w:rFonts w:ascii="Times New Roman" w:hAnsi="Times New Roman" w:cs="Times New Roman"/>
          <w:sz w:val="24"/>
          <w:szCs w:val="24"/>
        </w:rPr>
        <w:t>o princípio da boa-fé objetiva foi expressamente positivado no direito privado brasileiro, podendo ser aplicado s todos os demais setores, com fundamento no art. 4º da Lei de Introdução do Direito Brasileiro.</w:t>
      </w:r>
    </w:p>
    <w:p w:rsidR="00923C0A" w:rsidRPr="00F516D7" w:rsidRDefault="0026224A" w:rsidP="005560E1">
      <w:pPr>
        <w:spacing w:after="0" w:line="240" w:lineRule="auto"/>
        <w:ind w:firstLine="1800"/>
        <w:jc w:val="both"/>
        <w:rPr>
          <w:rFonts w:ascii="Times New Roman" w:eastAsia="Times New Roman" w:hAnsi="Times New Roman" w:cs="Times New Roman"/>
          <w:bCs/>
          <w:color w:val="FF0000"/>
          <w:sz w:val="24"/>
          <w:szCs w:val="24"/>
        </w:rPr>
      </w:pPr>
      <w:r>
        <w:rPr>
          <w:rFonts w:ascii="Times New Roman" w:hAnsi="Times New Roman" w:cs="Times New Roman"/>
          <w:sz w:val="24"/>
          <w:szCs w:val="24"/>
        </w:rPr>
        <w:t xml:space="preserve">Já </w:t>
      </w:r>
      <w:r w:rsidR="00923C0A" w:rsidRPr="00F516D7">
        <w:rPr>
          <w:rFonts w:ascii="Times New Roman" w:hAnsi="Times New Roman" w:cs="Times New Roman"/>
          <w:sz w:val="24"/>
          <w:szCs w:val="24"/>
        </w:rPr>
        <w:t xml:space="preserve">o </w:t>
      </w:r>
      <w:r w:rsidR="0072306B" w:rsidRPr="00F516D7">
        <w:rPr>
          <w:rFonts w:ascii="Times New Roman" w:hAnsi="Times New Roman" w:cs="Times New Roman"/>
          <w:sz w:val="24"/>
          <w:szCs w:val="24"/>
        </w:rPr>
        <w:t>C</w:t>
      </w:r>
      <w:r w:rsidR="00923C0A" w:rsidRPr="00F516D7">
        <w:rPr>
          <w:rFonts w:ascii="Times New Roman" w:hAnsi="Times New Roman" w:cs="Times New Roman"/>
          <w:sz w:val="24"/>
          <w:szCs w:val="24"/>
        </w:rPr>
        <w:t xml:space="preserve">ódigo </w:t>
      </w:r>
      <w:r w:rsidR="0072306B" w:rsidRPr="00F516D7">
        <w:rPr>
          <w:rFonts w:ascii="Times New Roman" w:hAnsi="Times New Roman" w:cs="Times New Roman"/>
          <w:sz w:val="24"/>
          <w:szCs w:val="24"/>
        </w:rPr>
        <w:t>C</w:t>
      </w:r>
      <w:r w:rsidR="00923C0A" w:rsidRPr="00F516D7">
        <w:rPr>
          <w:rFonts w:ascii="Times New Roman" w:hAnsi="Times New Roman" w:cs="Times New Roman"/>
          <w:sz w:val="24"/>
          <w:szCs w:val="24"/>
        </w:rPr>
        <w:t xml:space="preserve">ivil de 2002 trouxe expressamente esse </w:t>
      </w:r>
      <w:r w:rsidR="00070CB8" w:rsidRPr="00F516D7">
        <w:rPr>
          <w:rFonts w:ascii="Times New Roman" w:hAnsi="Times New Roman" w:cs="Times New Roman"/>
          <w:sz w:val="24"/>
          <w:szCs w:val="24"/>
        </w:rPr>
        <w:t>princípio</w:t>
      </w:r>
      <w:r w:rsidR="00923C0A" w:rsidRPr="00F516D7">
        <w:rPr>
          <w:rFonts w:ascii="Times New Roman" w:hAnsi="Times New Roman" w:cs="Times New Roman"/>
          <w:sz w:val="24"/>
          <w:szCs w:val="24"/>
        </w:rPr>
        <w:t xml:space="preserve"> geral contratual </w:t>
      </w:r>
      <w:r w:rsidR="00923C0A" w:rsidRPr="00F516D7">
        <w:rPr>
          <w:rFonts w:ascii="Times New Roman" w:eastAsia="Times New Roman" w:hAnsi="Times New Roman" w:cs="Times New Roman"/>
          <w:bCs/>
          <w:sz w:val="24"/>
          <w:szCs w:val="24"/>
        </w:rPr>
        <w:t>ao estabelecer, em seu artigo 422, a obrigação dos contratantes agirem com probidade e boa-fé em todos as fases da relação jurídica contratual.</w:t>
      </w:r>
    </w:p>
    <w:p w:rsidR="004E209C" w:rsidRPr="00F516D7" w:rsidRDefault="00923C0A" w:rsidP="005560E1">
      <w:pPr>
        <w:spacing w:after="0" w:line="240" w:lineRule="auto"/>
        <w:ind w:firstLine="1800"/>
        <w:jc w:val="both"/>
        <w:rPr>
          <w:rFonts w:ascii="Times New Roman" w:hAnsi="Times New Roman" w:cs="Times New Roman"/>
          <w:sz w:val="24"/>
          <w:szCs w:val="24"/>
        </w:rPr>
      </w:pPr>
      <w:r w:rsidRPr="00F516D7">
        <w:rPr>
          <w:rFonts w:ascii="Times New Roman" w:eastAsia="Times New Roman" w:hAnsi="Times New Roman" w:cs="Times New Roman"/>
          <w:bCs/>
          <w:color w:val="000000" w:themeColor="text1"/>
          <w:sz w:val="24"/>
          <w:szCs w:val="24"/>
        </w:rPr>
        <w:t>Nas lições de</w:t>
      </w:r>
      <w:r w:rsidR="00B22E78" w:rsidRPr="00F516D7">
        <w:rPr>
          <w:rFonts w:ascii="Times New Roman" w:eastAsia="Times New Roman" w:hAnsi="Times New Roman" w:cs="Times New Roman"/>
          <w:bCs/>
          <w:color w:val="000000" w:themeColor="text1"/>
          <w:sz w:val="24"/>
          <w:szCs w:val="24"/>
        </w:rPr>
        <w:t xml:space="preserve"> </w:t>
      </w:r>
      <w:r w:rsidR="0039057C" w:rsidRPr="00F516D7">
        <w:rPr>
          <w:rFonts w:ascii="Times New Roman" w:hAnsi="Times New Roman" w:cs="Times New Roman"/>
          <w:color w:val="000000" w:themeColor="text1"/>
          <w:sz w:val="24"/>
          <w:szCs w:val="24"/>
        </w:rPr>
        <w:t xml:space="preserve">Caio Mário </w:t>
      </w:r>
      <w:r w:rsidR="0039057C" w:rsidRPr="00F516D7">
        <w:rPr>
          <w:rFonts w:ascii="Times New Roman" w:hAnsi="Times New Roman" w:cs="Times New Roman"/>
          <w:sz w:val="24"/>
          <w:szCs w:val="24"/>
        </w:rPr>
        <w:t>da Silva</w:t>
      </w:r>
      <w:r w:rsidR="00EE14A9" w:rsidRPr="00F516D7">
        <w:rPr>
          <w:rFonts w:ascii="Times New Roman" w:hAnsi="Times New Roman" w:cs="Times New Roman"/>
          <w:sz w:val="24"/>
          <w:szCs w:val="24"/>
        </w:rPr>
        <w:t xml:space="preserve"> Pereira</w:t>
      </w:r>
      <w:r w:rsidR="0039057C" w:rsidRPr="00F516D7">
        <w:rPr>
          <w:rFonts w:ascii="Times New Roman" w:hAnsi="Times New Roman" w:cs="Times New Roman"/>
          <w:sz w:val="24"/>
          <w:szCs w:val="24"/>
        </w:rPr>
        <w:t xml:space="preserve"> (2003, p.</w:t>
      </w:r>
      <w:r w:rsidR="00B22E78" w:rsidRPr="00F516D7">
        <w:rPr>
          <w:rFonts w:ascii="Times New Roman" w:hAnsi="Times New Roman" w:cs="Times New Roman"/>
          <w:sz w:val="24"/>
          <w:szCs w:val="24"/>
        </w:rPr>
        <w:t xml:space="preserve"> 23</w:t>
      </w:r>
      <w:r w:rsidR="007623A5" w:rsidRPr="00F516D7">
        <w:rPr>
          <w:rFonts w:ascii="Times New Roman" w:hAnsi="Times New Roman" w:cs="Times New Roman"/>
          <w:sz w:val="24"/>
          <w:szCs w:val="24"/>
        </w:rPr>
        <w:t>)</w:t>
      </w:r>
      <w:r w:rsidR="004E209C" w:rsidRPr="00F516D7">
        <w:rPr>
          <w:rFonts w:ascii="Times New Roman" w:hAnsi="Times New Roman" w:cs="Times New Roman"/>
          <w:sz w:val="24"/>
          <w:szCs w:val="24"/>
        </w:rPr>
        <w:t>:</w:t>
      </w:r>
    </w:p>
    <w:p w:rsidR="004E209C" w:rsidRPr="00F516D7" w:rsidRDefault="004E209C" w:rsidP="00277126">
      <w:pPr>
        <w:spacing w:after="0" w:line="240" w:lineRule="auto"/>
        <w:jc w:val="both"/>
        <w:rPr>
          <w:rFonts w:ascii="Times New Roman" w:hAnsi="Times New Roman" w:cs="Times New Roman"/>
          <w:sz w:val="24"/>
          <w:szCs w:val="24"/>
        </w:rPr>
      </w:pPr>
    </w:p>
    <w:p w:rsidR="004E209C" w:rsidRPr="00F516D7" w:rsidRDefault="004E209C" w:rsidP="005560E1">
      <w:pPr>
        <w:spacing w:after="0" w:line="240" w:lineRule="auto"/>
        <w:ind w:left="1800"/>
        <w:jc w:val="both"/>
        <w:rPr>
          <w:rFonts w:ascii="Times New Roman" w:hAnsi="Times New Roman" w:cs="Times New Roman"/>
          <w:sz w:val="24"/>
          <w:szCs w:val="24"/>
        </w:rPr>
      </w:pPr>
      <w:r w:rsidRPr="00F516D7">
        <w:rPr>
          <w:rFonts w:ascii="Times New Roman" w:hAnsi="Times New Roman" w:cs="Times New Roman"/>
          <w:sz w:val="24"/>
          <w:szCs w:val="24"/>
        </w:rPr>
        <w:t>A maior crítica que certamente se podia fazer ao Código Civil de 1916 era a de que nele não se tinha consagrado expressamente o princípio da boa-fé como cláusula geral, falha imperdoável diante da consagração do princípio nos Códigos a ele anteriores, como o francês (art. 1.134) e o alemão (par. 242).</w:t>
      </w:r>
    </w:p>
    <w:p w:rsidR="00C6500B" w:rsidRPr="00F516D7" w:rsidRDefault="004E209C" w:rsidP="005560E1">
      <w:pPr>
        <w:spacing w:after="0" w:line="240" w:lineRule="auto"/>
        <w:ind w:left="1800"/>
        <w:jc w:val="both"/>
        <w:rPr>
          <w:rFonts w:ascii="Times New Roman" w:hAnsi="Times New Roman" w:cs="Times New Roman"/>
          <w:sz w:val="24"/>
          <w:szCs w:val="24"/>
        </w:rPr>
      </w:pPr>
      <w:r w:rsidRPr="00F516D7">
        <w:rPr>
          <w:rFonts w:ascii="Times New Roman" w:hAnsi="Times New Roman" w:cs="Times New Roman"/>
          <w:sz w:val="24"/>
          <w:szCs w:val="24"/>
        </w:rPr>
        <w:t>O Código de 2002</w:t>
      </w:r>
      <w:r w:rsidR="006B7B3A" w:rsidRPr="00F516D7">
        <w:rPr>
          <w:rFonts w:ascii="Times New Roman" w:hAnsi="Times New Roman" w:cs="Times New Roman"/>
          <w:sz w:val="24"/>
          <w:szCs w:val="24"/>
        </w:rPr>
        <w:t xml:space="preserve"> preencheu essa lacuna e dispôs no seu art. 422 que os contratantes são obrigados a guardar, assim na conclusão do contrato, como em sua execução, os princípios da probidade e boa-fé. Esqueceu-se o legislador de incluir expressamente na fórmula do art. 422 os períodos </w:t>
      </w:r>
      <w:proofErr w:type="spellStart"/>
      <w:r w:rsidR="006B7B3A" w:rsidRPr="00F516D7">
        <w:rPr>
          <w:rFonts w:ascii="Times New Roman" w:hAnsi="Times New Roman" w:cs="Times New Roman"/>
          <w:sz w:val="24"/>
          <w:szCs w:val="24"/>
        </w:rPr>
        <w:t>pré</w:t>
      </w:r>
      <w:proofErr w:type="spellEnd"/>
      <w:r w:rsidR="006B7B3A" w:rsidRPr="00F516D7">
        <w:rPr>
          <w:rFonts w:ascii="Times New Roman" w:hAnsi="Times New Roman" w:cs="Times New Roman"/>
          <w:sz w:val="24"/>
          <w:szCs w:val="24"/>
        </w:rPr>
        <w:t xml:space="preserve"> e pós-contratual, dentro dos quais </w:t>
      </w:r>
      <w:r w:rsidR="00C6500B" w:rsidRPr="00F516D7">
        <w:rPr>
          <w:rFonts w:ascii="Times New Roman" w:hAnsi="Times New Roman" w:cs="Times New Roman"/>
          <w:sz w:val="24"/>
          <w:szCs w:val="24"/>
        </w:rPr>
        <w:t>o princípio da boa-fé tem importância fundamental para a criação de deveres jurídicos para as partes, diante da inexistência nessas fases de prestação a ser cumprida. Essa omissão não implica negação da aplicação da regra do boa-fé para essas fases antecedentes e posterior ao contrato, muito pelo contrário, já que cabe aqui a interpretação extensiva da norma para abranger também as situações não expressamente referidas, mas contidas no seu espírito.</w:t>
      </w:r>
    </w:p>
    <w:p w:rsidR="0039057C" w:rsidRPr="00F516D7" w:rsidRDefault="006B7B3A" w:rsidP="005560E1">
      <w:pPr>
        <w:spacing w:after="0" w:line="240" w:lineRule="auto"/>
        <w:ind w:left="1800"/>
        <w:jc w:val="both"/>
        <w:rPr>
          <w:rFonts w:ascii="Times New Roman" w:hAnsi="Times New Roman" w:cs="Times New Roman"/>
          <w:b/>
          <w:color w:val="FF0000"/>
          <w:sz w:val="24"/>
          <w:szCs w:val="24"/>
        </w:rPr>
      </w:pPr>
      <w:r w:rsidRPr="00F516D7">
        <w:rPr>
          <w:rFonts w:ascii="Times New Roman" w:hAnsi="Times New Roman" w:cs="Times New Roman"/>
          <w:sz w:val="24"/>
          <w:szCs w:val="24"/>
        </w:rPr>
        <w:tab/>
      </w:r>
      <w:r w:rsidR="004E209C" w:rsidRPr="00F516D7">
        <w:rPr>
          <w:rFonts w:ascii="Times New Roman" w:hAnsi="Times New Roman" w:cs="Times New Roman"/>
          <w:sz w:val="24"/>
          <w:szCs w:val="24"/>
        </w:rPr>
        <w:t xml:space="preserve"> </w:t>
      </w:r>
      <w:r w:rsidR="0039057C" w:rsidRPr="00F516D7">
        <w:rPr>
          <w:rFonts w:ascii="Times New Roman" w:hAnsi="Times New Roman" w:cs="Times New Roman"/>
          <w:b/>
          <w:sz w:val="24"/>
          <w:szCs w:val="24"/>
        </w:rPr>
        <w:t xml:space="preserve"> </w:t>
      </w:r>
    </w:p>
    <w:p w:rsidR="00FA3B7F" w:rsidRPr="00F516D7" w:rsidRDefault="002B2183" w:rsidP="00FA3B7F">
      <w:pPr>
        <w:spacing w:after="0" w:line="240" w:lineRule="auto"/>
        <w:ind w:firstLine="1800"/>
        <w:jc w:val="both"/>
        <w:rPr>
          <w:rFonts w:ascii="Times New Roman" w:hAnsi="Times New Roman" w:cs="Times New Roman"/>
          <w:sz w:val="24"/>
          <w:szCs w:val="24"/>
        </w:rPr>
      </w:pPr>
      <w:r w:rsidRPr="00F516D7">
        <w:rPr>
          <w:rFonts w:ascii="Times New Roman" w:hAnsi="Times New Roman" w:cs="Times New Roman"/>
          <w:sz w:val="24"/>
          <w:szCs w:val="24"/>
        </w:rPr>
        <w:t>Cabe destacar ainda que o princípio da boa-fé atualmente também foi consagrado no n</w:t>
      </w:r>
      <w:r w:rsidR="00947114" w:rsidRPr="00F516D7">
        <w:rPr>
          <w:rFonts w:ascii="Times New Roman" w:hAnsi="Times New Roman" w:cs="Times New Roman"/>
          <w:sz w:val="24"/>
          <w:szCs w:val="24"/>
        </w:rPr>
        <w:t>o</w:t>
      </w:r>
      <w:r w:rsidRPr="00F516D7">
        <w:rPr>
          <w:rFonts w:ascii="Times New Roman" w:hAnsi="Times New Roman" w:cs="Times New Roman"/>
          <w:sz w:val="24"/>
          <w:szCs w:val="24"/>
        </w:rPr>
        <w:t xml:space="preserve">vo </w:t>
      </w:r>
      <w:r w:rsidR="00DF4960" w:rsidRPr="00F516D7">
        <w:rPr>
          <w:rFonts w:ascii="Times New Roman" w:hAnsi="Times New Roman" w:cs="Times New Roman"/>
          <w:sz w:val="24"/>
          <w:szCs w:val="24"/>
        </w:rPr>
        <w:t>C</w:t>
      </w:r>
      <w:r w:rsidR="00FA3B7F" w:rsidRPr="00F516D7">
        <w:rPr>
          <w:rFonts w:ascii="Times New Roman" w:hAnsi="Times New Roman" w:cs="Times New Roman"/>
          <w:sz w:val="24"/>
          <w:szCs w:val="24"/>
        </w:rPr>
        <w:t>ódigo de Processo Civil – Lei nº 13.105/2015, em três dispositivos distintos (art.5º - como dever de qualquer sujeito no processo; art. 322, § 2º - como princípio norteador da interpretação do pedido formulado; art. 489, § 3º - como princípio norteador da interpretação das decisões judiciais).</w:t>
      </w:r>
    </w:p>
    <w:p w:rsidR="00FA3B7F" w:rsidRPr="00F516D7" w:rsidRDefault="00FA3B7F" w:rsidP="005560E1">
      <w:pPr>
        <w:spacing w:after="0" w:line="240" w:lineRule="auto"/>
        <w:jc w:val="both"/>
        <w:rPr>
          <w:rFonts w:ascii="Times New Roman" w:hAnsi="Times New Roman" w:cs="Times New Roman"/>
          <w:b/>
          <w:color w:val="FF0000"/>
          <w:sz w:val="24"/>
          <w:szCs w:val="24"/>
        </w:rPr>
      </w:pPr>
    </w:p>
    <w:p w:rsidR="003E3A7E" w:rsidRPr="00F516D7" w:rsidRDefault="00424506" w:rsidP="00CB13BA">
      <w:pPr>
        <w:spacing w:after="0"/>
        <w:jc w:val="both"/>
        <w:rPr>
          <w:rFonts w:ascii="Times New Roman" w:eastAsia="Times New Roman" w:hAnsi="Times New Roman" w:cs="Times New Roman"/>
          <w:b/>
          <w:bCs/>
          <w:sz w:val="24"/>
          <w:szCs w:val="24"/>
        </w:rPr>
      </w:pPr>
      <w:r w:rsidRPr="00F516D7">
        <w:rPr>
          <w:rFonts w:ascii="Times New Roman" w:eastAsia="Times New Roman" w:hAnsi="Times New Roman" w:cs="Times New Roman"/>
          <w:b/>
          <w:bCs/>
          <w:sz w:val="24"/>
          <w:szCs w:val="24"/>
        </w:rPr>
        <w:t>2. P</w:t>
      </w:r>
      <w:r w:rsidR="0021459B" w:rsidRPr="00F516D7">
        <w:rPr>
          <w:rFonts w:ascii="Times New Roman" w:eastAsia="Times New Roman" w:hAnsi="Times New Roman" w:cs="Times New Roman"/>
          <w:b/>
          <w:bCs/>
          <w:sz w:val="24"/>
          <w:szCs w:val="24"/>
        </w:rPr>
        <w:t>rincípio da boa-fé objetiva</w:t>
      </w:r>
      <w:r w:rsidR="00030A49" w:rsidRPr="00F516D7">
        <w:rPr>
          <w:rFonts w:ascii="Times New Roman" w:eastAsia="Times New Roman" w:hAnsi="Times New Roman" w:cs="Times New Roman"/>
          <w:b/>
          <w:bCs/>
          <w:sz w:val="24"/>
          <w:szCs w:val="24"/>
        </w:rPr>
        <w:t xml:space="preserve"> e o dever anexo de lealdade</w:t>
      </w:r>
      <w:r w:rsidR="002342D7" w:rsidRPr="00F516D7">
        <w:rPr>
          <w:rFonts w:ascii="Times New Roman" w:eastAsia="Times New Roman" w:hAnsi="Times New Roman" w:cs="Times New Roman"/>
          <w:b/>
          <w:bCs/>
          <w:sz w:val="24"/>
          <w:szCs w:val="24"/>
        </w:rPr>
        <w:t xml:space="preserve"> e cooperação</w:t>
      </w:r>
    </w:p>
    <w:p w:rsidR="0025411D" w:rsidRPr="00F516D7" w:rsidRDefault="0025411D" w:rsidP="0021459B">
      <w:pPr>
        <w:spacing w:after="0" w:line="240" w:lineRule="auto"/>
        <w:ind w:firstLine="1800"/>
        <w:jc w:val="both"/>
        <w:rPr>
          <w:rFonts w:ascii="Times New Roman" w:eastAsia="Times New Roman" w:hAnsi="Times New Roman" w:cs="Times New Roman"/>
          <w:bCs/>
          <w:color w:val="FF0000"/>
          <w:sz w:val="24"/>
          <w:szCs w:val="24"/>
        </w:rPr>
      </w:pPr>
    </w:p>
    <w:p w:rsidR="00677C61" w:rsidRPr="00F516D7" w:rsidRDefault="009A3695" w:rsidP="0021459B">
      <w:pPr>
        <w:spacing w:after="0" w:line="240" w:lineRule="auto"/>
        <w:ind w:firstLine="1800"/>
        <w:jc w:val="both"/>
        <w:rPr>
          <w:rFonts w:ascii="Times New Roman" w:eastAsia="Times New Roman" w:hAnsi="Times New Roman" w:cs="Times New Roman"/>
          <w:bCs/>
          <w:sz w:val="24"/>
          <w:szCs w:val="24"/>
        </w:rPr>
      </w:pPr>
      <w:r w:rsidRPr="00F516D7">
        <w:rPr>
          <w:rFonts w:ascii="Times New Roman" w:eastAsia="Times New Roman" w:hAnsi="Times New Roman" w:cs="Times New Roman"/>
          <w:bCs/>
          <w:sz w:val="24"/>
          <w:szCs w:val="24"/>
        </w:rPr>
        <w:t xml:space="preserve">A boa-fé objetiva difere-se da boa-fé subjetiva. Esta </w:t>
      </w:r>
      <w:r w:rsidR="0021459B" w:rsidRPr="00F516D7">
        <w:rPr>
          <w:rFonts w:ascii="Times New Roman" w:eastAsia="Times New Roman" w:hAnsi="Times New Roman" w:cs="Times New Roman"/>
          <w:bCs/>
          <w:sz w:val="24"/>
          <w:szCs w:val="24"/>
        </w:rPr>
        <w:t xml:space="preserve">é </w:t>
      </w:r>
      <w:r w:rsidR="00677C61" w:rsidRPr="00F516D7">
        <w:rPr>
          <w:rFonts w:ascii="Times New Roman" w:eastAsia="Times New Roman" w:hAnsi="Times New Roman" w:cs="Times New Roman"/>
          <w:bCs/>
          <w:sz w:val="24"/>
          <w:szCs w:val="24"/>
        </w:rPr>
        <w:t>um estado de ânimo ou de esp</w:t>
      </w:r>
      <w:r w:rsidR="00770C21">
        <w:rPr>
          <w:rFonts w:ascii="Times New Roman" w:eastAsia="Times New Roman" w:hAnsi="Times New Roman" w:cs="Times New Roman"/>
          <w:bCs/>
          <w:sz w:val="24"/>
          <w:szCs w:val="24"/>
        </w:rPr>
        <w:t>í</w:t>
      </w:r>
      <w:r w:rsidR="00677C61" w:rsidRPr="00F516D7">
        <w:rPr>
          <w:rFonts w:ascii="Times New Roman" w:eastAsia="Times New Roman" w:hAnsi="Times New Roman" w:cs="Times New Roman"/>
          <w:bCs/>
          <w:sz w:val="24"/>
          <w:szCs w:val="24"/>
        </w:rPr>
        <w:t>rito do agente que realiza determinada ato ou vivencia dada situação, sem ter ciência do vício que a inquina, como no caso do possuidor de boa-fé que desconhece o vício que macula a posse. Nesse caso, está-se diante da boa-fé subjetiva (</w:t>
      </w:r>
      <w:r w:rsidR="00677C61" w:rsidRPr="00F516D7">
        <w:rPr>
          <w:rFonts w:ascii="Times New Roman" w:hAnsi="Times New Roman" w:cs="Times New Roman"/>
          <w:sz w:val="24"/>
          <w:szCs w:val="24"/>
          <w:shd w:val="clear" w:color="auto" w:fill="FFFFFF"/>
        </w:rPr>
        <w:t>GAGLIANO; PAMPLONA FILHO,</w:t>
      </w:r>
      <w:r w:rsidR="00677C61" w:rsidRPr="00F516D7">
        <w:rPr>
          <w:rFonts w:ascii="Times New Roman" w:eastAsia="Times New Roman" w:hAnsi="Times New Roman" w:cs="Times New Roman"/>
          <w:bCs/>
          <w:sz w:val="24"/>
          <w:szCs w:val="24"/>
        </w:rPr>
        <w:t xml:space="preserve"> 2009, p. </w:t>
      </w:r>
      <w:r w:rsidR="00CF5BCD" w:rsidRPr="00F516D7">
        <w:rPr>
          <w:rFonts w:ascii="Times New Roman" w:eastAsia="Times New Roman" w:hAnsi="Times New Roman" w:cs="Times New Roman"/>
          <w:bCs/>
          <w:sz w:val="24"/>
          <w:szCs w:val="24"/>
        </w:rPr>
        <w:t>64-65</w:t>
      </w:r>
      <w:r w:rsidR="00677C61" w:rsidRPr="00F516D7">
        <w:rPr>
          <w:rFonts w:ascii="Times New Roman" w:eastAsia="Times New Roman" w:hAnsi="Times New Roman" w:cs="Times New Roman"/>
          <w:bCs/>
          <w:sz w:val="24"/>
          <w:szCs w:val="24"/>
        </w:rPr>
        <w:t>).</w:t>
      </w:r>
    </w:p>
    <w:p w:rsidR="00D05ECC" w:rsidRDefault="0021459B" w:rsidP="00DD284C">
      <w:pPr>
        <w:spacing w:after="0" w:line="240" w:lineRule="auto"/>
        <w:ind w:firstLine="1800"/>
        <w:jc w:val="both"/>
        <w:rPr>
          <w:rFonts w:ascii="Times New Roman" w:eastAsia="Times New Roman" w:hAnsi="Times New Roman" w:cs="Times New Roman"/>
          <w:bCs/>
          <w:sz w:val="24"/>
          <w:szCs w:val="24"/>
        </w:rPr>
      </w:pPr>
      <w:r w:rsidRPr="00F516D7">
        <w:rPr>
          <w:rFonts w:ascii="Times New Roman" w:eastAsia="Times New Roman" w:hAnsi="Times New Roman" w:cs="Times New Roman"/>
          <w:bCs/>
          <w:sz w:val="24"/>
          <w:szCs w:val="24"/>
        </w:rPr>
        <w:lastRenderedPageBreak/>
        <w:t>Já a boa-fé objetiva significa</w:t>
      </w:r>
      <w:r w:rsidR="006E41B0" w:rsidRPr="00F516D7">
        <w:rPr>
          <w:rFonts w:ascii="Times New Roman" w:eastAsia="Times New Roman" w:hAnsi="Times New Roman" w:cs="Times New Roman"/>
          <w:bCs/>
          <w:sz w:val="24"/>
          <w:szCs w:val="24"/>
        </w:rPr>
        <w:t xml:space="preserve"> o dever das partes de agir de forma correta, eticamente aceita, antes, durante e depois do contrato, isso porque mesmo após o cumprimento de um contrato, podem sobrar-lhes efeitos residuais (VENOSA, </w:t>
      </w:r>
      <w:r w:rsidR="007332CF" w:rsidRPr="00F516D7">
        <w:rPr>
          <w:rFonts w:ascii="Times New Roman" w:eastAsia="Times New Roman" w:hAnsi="Times New Roman" w:cs="Times New Roman"/>
          <w:bCs/>
          <w:sz w:val="24"/>
          <w:szCs w:val="24"/>
        </w:rPr>
        <w:t xml:space="preserve">2011, </w:t>
      </w:r>
      <w:r w:rsidR="006E41B0" w:rsidRPr="00F516D7">
        <w:rPr>
          <w:rFonts w:ascii="Times New Roman" w:eastAsia="Times New Roman" w:hAnsi="Times New Roman" w:cs="Times New Roman"/>
          <w:bCs/>
          <w:sz w:val="24"/>
          <w:szCs w:val="24"/>
        </w:rPr>
        <w:t>p.</w:t>
      </w:r>
      <w:r w:rsidR="00FF5000" w:rsidRPr="00F516D7">
        <w:rPr>
          <w:rFonts w:ascii="Times New Roman" w:eastAsia="Times New Roman" w:hAnsi="Times New Roman" w:cs="Times New Roman"/>
          <w:bCs/>
          <w:sz w:val="24"/>
          <w:szCs w:val="24"/>
        </w:rPr>
        <w:t xml:space="preserve"> 554)</w:t>
      </w:r>
      <w:r w:rsidR="00AC5832">
        <w:rPr>
          <w:rFonts w:ascii="Times New Roman" w:eastAsia="Times New Roman" w:hAnsi="Times New Roman" w:cs="Times New Roman"/>
          <w:bCs/>
          <w:sz w:val="24"/>
          <w:szCs w:val="24"/>
        </w:rPr>
        <w:t>.</w:t>
      </w:r>
    </w:p>
    <w:p w:rsidR="00073483" w:rsidRPr="00F516D7" w:rsidRDefault="00546F44" w:rsidP="005560E1">
      <w:pPr>
        <w:spacing w:after="0" w:line="240" w:lineRule="auto"/>
        <w:ind w:firstLine="1800"/>
        <w:jc w:val="both"/>
        <w:rPr>
          <w:rFonts w:ascii="Times New Roman" w:hAnsi="Times New Roman" w:cs="Times New Roman"/>
          <w:sz w:val="24"/>
          <w:szCs w:val="24"/>
        </w:rPr>
      </w:pPr>
      <w:r w:rsidRPr="00F516D7">
        <w:rPr>
          <w:rFonts w:ascii="Times New Roman" w:eastAsia="Times New Roman" w:hAnsi="Times New Roman" w:cs="Times New Roman"/>
          <w:bCs/>
          <w:sz w:val="24"/>
          <w:szCs w:val="24"/>
        </w:rPr>
        <w:t>Ademais, a boa-fé objetiva impõe a obser</w:t>
      </w:r>
      <w:r w:rsidR="00DD284C" w:rsidRPr="00F516D7">
        <w:rPr>
          <w:rFonts w:ascii="Times New Roman" w:eastAsia="Times New Roman" w:hAnsi="Times New Roman" w:cs="Times New Roman"/>
          <w:bCs/>
          <w:sz w:val="24"/>
          <w:szCs w:val="24"/>
        </w:rPr>
        <w:t>vâ</w:t>
      </w:r>
      <w:r w:rsidRPr="00F516D7">
        <w:rPr>
          <w:rFonts w:ascii="Times New Roman" w:eastAsia="Times New Roman" w:hAnsi="Times New Roman" w:cs="Times New Roman"/>
          <w:bCs/>
          <w:sz w:val="24"/>
          <w:szCs w:val="24"/>
        </w:rPr>
        <w:t xml:space="preserve">ncia de deveres jurídicos anexos </w:t>
      </w:r>
      <w:r w:rsidR="00B301B2" w:rsidRPr="00F516D7">
        <w:rPr>
          <w:rFonts w:ascii="Times New Roman" w:eastAsia="Times New Roman" w:hAnsi="Times New Roman" w:cs="Times New Roman"/>
          <w:bCs/>
          <w:sz w:val="24"/>
          <w:szCs w:val="24"/>
        </w:rPr>
        <w:t>ou de proteção</w:t>
      </w:r>
      <w:r w:rsidR="007C0788" w:rsidRPr="00F516D7">
        <w:rPr>
          <w:rFonts w:ascii="Times New Roman" w:eastAsia="Times New Roman" w:hAnsi="Times New Roman" w:cs="Times New Roman"/>
          <w:bCs/>
          <w:sz w:val="24"/>
          <w:szCs w:val="24"/>
        </w:rPr>
        <w:t xml:space="preserve">. </w:t>
      </w:r>
      <w:r w:rsidR="007C0788" w:rsidRPr="00F516D7">
        <w:rPr>
          <w:rFonts w:ascii="Times New Roman" w:hAnsi="Times New Roman" w:cs="Times New Roman"/>
          <w:sz w:val="24"/>
          <w:szCs w:val="24"/>
        </w:rPr>
        <w:t>São chamados de deveres anexos, pois o dever principal é o da prestação de dar, fazer e não fazer, e os deveres anexos são os decorrentes da boa-fé objetiva</w:t>
      </w:r>
      <w:r w:rsidR="00073483" w:rsidRPr="00F516D7">
        <w:rPr>
          <w:rFonts w:ascii="Times New Roman" w:hAnsi="Times New Roman" w:cs="Times New Roman"/>
          <w:sz w:val="24"/>
          <w:szCs w:val="24"/>
        </w:rPr>
        <w:t xml:space="preserve"> </w:t>
      </w:r>
      <w:r w:rsidR="00073483" w:rsidRPr="00F516D7">
        <w:rPr>
          <w:rFonts w:ascii="Times New Roman" w:eastAsia="Times New Roman" w:hAnsi="Times New Roman" w:cs="Times New Roman"/>
          <w:bCs/>
          <w:sz w:val="24"/>
          <w:szCs w:val="24"/>
        </w:rPr>
        <w:t>(</w:t>
      </w:r>
      <w:r w:rsidR="00073483" w:rsidRPr="00F516D7">
        <w:rPr>
          <w:rFonts w:ascii="Times New Roman" w:hAnsi="Times New Roman" w:cs="Times New Roman"/>
          <w:sz w:val="24"/>
          <w:szCs w:val="24"/>
          <w:shd w:val="clear" w:color="auto" w:fill="FFFFFF"/>
        </w:rPr>
        <w:t>GAGLIANO; PAMPLONA FILHO,</w:t>
      </w:r>
      <w:r w:rsidR="00073483" w:rsidRPr="00F516D7">
        <w:rPr>
          <w:rFonts w:ascii="Times New Roman" w:eastAsia="Times New Roman" w:hAnsi="Times New Roman" w:cs="Times New Roman"/>
          <w:bCs/>
          <w:sz w:val="24"/>
          <w:szCs w:val="24"/>
        </w:rPr>
        <w:t xml:space="preserve"> 2009, p. 67)</w:t>
      </w:r>
      <w:r w:rsidR="00073483" w:rsidRPr="00F516D7">
        <w:rPr>
          <w:rFonts w:ascii="Times New Roman" w:hAnsi="Times New Roman" w:cs="Times New Roman"/>
          <w:sz w:val="24"/>
          <w:szCs w:val="24"/>
        </w:rPr>
        <w:t>.</w:t>
      </w:r>
    </w:p>
    <w:p w:rsidR="00073483" w:rsidRPr="00F516D7" w:rsidRDefault="00073483" w:rsidP="005560E1">
      <w:pPr>
        <w:spacing w:after="0" w:line="240" w:lineRule="auto"/>
        <w:ind w:firstLine="1800"/>
        <w:jc w:val="both"/>
        <w:rPr>
          <w:rFonts w:ascii="Times New Roman" w:hAnsi="Times New Roman" w:cs="Times New Roman"/>
          <w:sz w:val="24"/>
          <w:szCs w:val="24"/>
        </w:rPr>
      </w:pPr>
      <w:r w:rsidRPr="00F516D7">
        <w:rPr>
          <w:rFonts w:ascii="Times New Roman" w:hAnsi="Times New Roman" w:cs="Times New Roman"/>
          <w:sz w:val="24"/>
          <w:szCs w:val="24"/>
        </w:rPr>
        <w:t>São considerados deveres anexos entre outros (TARTUCE, 2014, p. 442):</w:t>
      </w:r>
    </w:p>
    <w:p w:rsidR="00073483" w:rsidRPr="00F516D7" w:rsidRDefault="00073483" w:rsidP="005560E1">
      <w:pPr>
        <w:spacing w:after="0" w:line="240" w:lineRule="auto"/>
        <w:ind w:firstLine="1800"/>
        <w:jc w:val="both"/>
        <w:rPr>
          <w:rFonts w:ascii="Times New Roman" w:hAnsi="Times New Roman" w:cs="Times New Roman"/>
          <w:sz w:val="24"/>
          <w:szCs w:val="24"/>
        </w:rPr>
      </w:pPr>
    </w:p>
    <w:p w:rsidR="00214EDD" w:rsidRPr="00F516D7" w:rsidRDefault="00214EDD" w:rsidP="005560E1">
      <w:pPr>
        <w:pStyle w:val="PargrafodaLista"/>
        <w:numPr>
          <w:ilvl w:val="0"/>
          <w:numId w:val="4"/>
        </w:numPr>
        <w:spacing w:after="0" w:line="240" w:lineRule="auto"/>
        <w:ind w:left="1800" w:firstLine="0"/>
        <w:jc w:val="both"/>
        <w:rPr>
          <w:rFonts w:ascii="Times New Roman" w:hAnsi="Times New Roman" w:cs="Times New Roman"/>
          <w:sz w:val="24"/>
          <w:szCs w:val="24"/>
        </w:rPr>
      </w:pPr>
      <w:r w:rsidRPr="00F516D7">
        <w:rPr>
          <w:rFonts w:ascii="Times New Roman" w:hAnsi="Times New Roman" w:cs="Times New Roman"/>
          <w:sz w:val="24"/>
          <w:szCs w:val="24"/>
        </w:rPr>
        <w:t>Dever de cuidado em relação à outra parte negocial;</w:t>
      </w:r>
    </w:p>
    <w:p w:rsidR="00214EDD" w:rsidRPr="00F516D7" w:rsidRDefault="00214EDD" w:rsidP="005560E1">
      <w:pPr>
        <w:pStyle w:val="PargrafodaLista"/>
        <w:numPr>
          <w:ilvl w:val="0"/>
          <w:numId w:val="4"/>
        </w:numPr>
        <w:spacing w:after="0" w:line="240" w:lineRule="auto"/>
        <w:ind w:left="1800" w:firstLine="0"/>
        <w:jc w:val="both"/>
        <w:rPr>
          <w:rFonts w:ascii="Times New Roman" w:hAnsi="Times New Roman" w:cs="Times New Roman"/>
          <w:sz w:val="24"/>
          <w:szCs w:val="24"/>
        </w:rPr>
      </w:pPr>
      <w:r w:rsidRPr="00F516D7">
        <w:rPr>
          <w:rFonts w:ascii="Times New Roman" w:hAnsi="Times New Roman" w:cs="Times New Roman"/>
          <w:sz w:val="24"/>
          <w:szCs w:val="24"/>
        </w:rPr>
        <w:t>Dever de respeito;</w:t>
      </w:r>
    </w:p>
    <w:p w:rsidR="00214EDD" w:rsidRPr="00F516D7" w:rsidRDefault="00214EDD" w:rsidP="005560E1">
      <w:pPr>
        <w:pStyle w:val="PargrafodaLista"/>
        <w:numPr>
          <w:ilvl w:val="0"/>
          <w:numId w:val="4"/>
        </w:numPr>
        <w:spacing w:after="0" w:line="240" w:lineRule="auto"/>
        <w:ind w:left="1800" w:firstLine="0"/>
        <w:jc w:val="both"/>
        <w:rPr>
          <w:rFonts w:ascii="Times New Roman" w:hAnsi="Times New Roman" w:cs="Times New Roman"/>
          <w:sz w:val="24"/>
          <w:szCs w:val="24"/>
        </w:rPr>
      </w:pPr>
      <w:r w:rsidRPr="00F516D7">
        <w:rPr>
          <w:rFonts w:ascii="Times New Roman" w:hAnsi="Times New Roman" w:cs="Times New Roman"/>
          <w:sz w:val="24"/>
          <w:szCs w:val="24"/>
        </w:rPr>
        <w:t>Dever de informar a outra parte sobre o conteúdo do negócio;</w:t>
      </w:r>
    </w:p>
    <w:p w:rsidR="00214EDD" w:rsidRPr="00F516D7" w:rsidRDefault="00214EDD" w:rsidP="005560E1">
      <w:pPr>
        <w:pStyle w:val="PargrafodaLista"/>
        <w:numPr>
          <w:ilvl w:val="0"/>
          <w:numId w:val="4"/>
        </w:numPr>
        <w:spacing w:after="0" w:line="240" w:lineRule="auto"/>
        <w:ind w:left="1800" w:firstLine="0"/>
        <w:jc w:val="both"/>
        <w:rPr>
          <w:rFonts w:ascii="Times New Roman" w:hAnsi="Times New Roman" w:cs="Times New Roman"/>
          <w:sz w:val="24"/>
          <w:szCs w:val="24"/>
        </w:rPr>
      </w:pPr>
      <w:r w:rsidRPr="00F516D7">
        <w:rPr>
          <w:rFonts w:ascii="Times New Roman" w:hAnsi="Times New Roman" w:cs="Times New Roman"/>
          <w:sz w:val="24"/>
          <w:szCs w:val="24"/>
        </w:rPr>
        <w:t>Dever de agir conforme a confiança depositada;</w:t>
      </w:r>
    </w:p>
    <w:p w:rsidR="00214EDD" w:rsidRPr="00F516D7" w:rsidRDefault="00214EDD" w:rsidP="005560E1">
      <w:pPr>
        <w:pStyle w:val="PargrafodaLista"/>
        <w:numPr>
          <w:ilvl w:val="0"/>
          <w:numId w:val="4"/>
        </w:numPr>
        <w:spacing w:after="0" w:line="240" w:lineRule="auto"/>
        <w:ind w:left="1800" w:firstLine="0"/>
        <w:jc w:val="both"/>
        <w:rPr>
          <w:rFonts w:ascii="Times New Roman" w:hAnsi="Times New Roman" w:cs="Times New Roman"/>
          <w:sz w:val="24"/>
          <w:szCs w:val="24"/>
        </w:rPr>
      </w:pPr>
      <w:r w:rsidRPr="00F516D7">
        <w:rPr>
          <w:rFonts w:ascii="Times New Roman" w:hAnsi="Times New Roman" w:cs="Times New Roman"/>
          <w:sz w:val="24"/>
          <w:szCs w:val="24"/>
        </w:rPr>
        <w:t>Dever de lealdade e probidade;</w:t>
      </w:r>
    </w:p>
    <w:p w:rsidR="00214EDD" w:rsidRPr="00F516D7" w:rsidRDefault="00214EDD" w:rsidP="005560E1">
      <w:pPr>
        <w:pStyle w:val="PargrafodaLista"/>
        <w:numPr>
          <w:ilvl w:val="0"/>
          <w:numId w:val="4"/>
        </w:numPr>
        <w:spacing w:after="0" w:line="240" w:lineRule="auto"/>
        <w:ind w:left="1800" w:firstLine="0"/>
        <w:jc w:val="both"/>
        <w:rPr>
          <w:rFonts w:ascii="Times New Roman" w:hAnsi="Times New Roman" w:cs="Times New Roman"/>
          <w:sz w:val="24"/>
          <w:szCs w:val="24"/>
        </w:rPr>
      </w:pPr>
      <w:r w:rsidRPr="00F516D7">
        <w:rPr>
          <w:rFonts w:ascii="Times New Roman" w:hAnsi="Times New Roman" w:cs="Times New Roman"/>
          <w:sz w:val="24"/>
          <w:szCs w:val="24"/>
        </w:rPr>
        <w:t>Dever de colaboração ou cooperação;</w:t>
      </w:r>
    </w:p>
    <w:p w:rsidR="00214EDD" w:rsidRPr="00F516D7" w:rsidRDefault="00214EDD" w:rsidP="005560E1">
      <w:pPr>
        <w:pStyle w:val="PargrafodaLista"/>
        <w:numPr>
          <w:ilvl w:val="0"/>
          <w:numId w:val="4"/>
        </w:numPr>
        <w:spacing w:after="0" w:line="240" w:lineRule="auto"/>
        <w:ind w:left="1800" w:firstLine="0"/>
        <w:jc w:val="both"/>
        <w:rPr>
          <w:rFonts w:ascii="Times New Roman" w:hAnsi="Times New Roman" w:cs="Times New Roman"/>
          <w:sz w:val="24"/>
          <w:szCs w:val="24"/>
        </w:rPr>
      </w:pPr>
      <w:r w:rsidRPr="00F516D7">
        <w:rPr>
          <w:rFonts w:ascii="Times New Roman" w:hAnsi="Times New Roman" w:cs="Times New Roman"/>
          <w:sz w:val="24"/>
          <w:szCs w:val="24"/>
        </w:rPr>
        <w:t>Dever de agir com honestidade;</w:t>
      </w:r>
    </w:p>
    <w:p w:rsidR="00214EDD" w:rsidRPr="00F516D7" w:rsidRDefault="00214EDD" w:rsidP="005560E1">
      <w:pPr>
        <w:pStyle w:val="PargrafodaLista"/>
        <w:numPr>
          <w:ilvl w:val="0"/>
          <w:numId w:val="4"/>
        </w:numPr>
        <w:spacing w:after="0" w:line="240" w:lineRule="auto"/>
        <w:ind w:left="1800" w:firstLine="0"/>
        <w:jc w:val="both"/>
        <w:rPr>
          <w:rFonts w:ascii="Times New Roman" w:hAnsi="Times New Roman" w:cs="Times New Roman"/>
          <w:sz w:val="24"/>
          <w:szCs w:val="24"/>
        </w:rPr>
      </w:pPr>
      <w:r w:rsidRPr="00F516D7">
        <w:rPr>
          <w:rFonts w:ascii="Times New Roman" w:hAnsi="Times New Roman" w:cs="Times New Roman"/>
          <w:sz w:val="24"/>
          <w:szCs w:val="24"/>
        </w:rPr>
        <w:t>Dever de agir conforme a razoabilidade, a equidade e a boa razão.</w:t>
      </w:r>
    </w:p>
    <w:p w:rsidR="00214EDD" w:rsidRPr="00F516D7" w:rsidRDefault="00214EDD" w:rsidP="005560E1">
      <w:pPr>
        <w:pStyle w:val="PargrafodaLista"/>
        <w:spacing w:after="0" w:line="240" w:lineRule="auto"/>
        <w:ind w:left="1800"/>
        <w:jc w:val="both"/>
        <w:rPr>
          <w:rFonts w:ascii="Times New Roman" w:hAnsi="Times New Roman" w:cs="Times New Roman"/>
          <w:sz w:val="24"/>
          <w:szCs w:val="24"/>
        </w:rPr>
      </w:pPr>
    </w:p>
    <w:p w:rsidR="0021459B" w:rsidRPr="00F516D7" w:rsidRDefault="007C0788" w:rsidP="005560E1">
      <w:pPr>
        <w:spacing w:after="0" w:line="240" w:lineRule="auto"/>
        <w:ind w:firstLine="1800"/>
        <w:jc w:val="both"/>
        <w:rPr>
          <w:rFonts w:ascii="Times New Roman" w:eastAsia="Times New Roman" w:hAnsi="Times New Roman" w:cs="Times New Roman"/>
          <w:bCs/>
          <w:sz w:val="24"/>
          <w:szCs w:val="24"/>
        </w:rPr>
      </w:pPr>
      <w:r w:rsidRPr="00F516D7">
        <w:rPr>
          <w:rFonts w:ascii="Times New Roman" w:eastAsia="Times New Roman" w:hAnsi="Times New Roman" w:cs="Times New Roman"/>
          <w:bCs/>
          <w:sz w:val="24"/>
          <w:szCs w:val="24"/>
        </w:rPr>
        <w:t xml:space="preserve">Esses deveres </w:t>
      </w:r>
      <w:r w:rsidR="00B301B2" w:rsidRPr="00F516D7">
        <w:rPr>
          <w:rFonts w:ascii="Times New Roman" w:eastAsia="Times New Roman" w:hAnsi="Times New Roman" w:cs="Times New Roman"/>
          <w:bCs/>
          <w:sz w:val="24"/>
          <w:szCs w:val="24"/>
        </w:rPr>
        <w:t xml:space="preserve">são </w:t>
      </w:r>
      <w:r w:rsidR="00546F44" w:rsidRPr="00F516D7">
        <w:rPr>
          <w:rFonts w:ascii="Times New Roman" w:eastAsia="Times New Roman" w:hAnsi="Times New Roman" w:cs="Times New Roman"/>
          <w:bCs/>
          <w:sz w:val="24"/>
          <w:szCs w:val="24"/>
        </w:rPr>
        <w:t xml:space="preserve">impostos ao sujeito ativo e ao sujeito passivo da relação jurídica </w:t>
      </w:r>
      <w:r w:rsidR="00DD284C" w:rsidRPr="00F516D7">
        <w:rPr>
          <w:rFonts w:ascii="Times New Roman" w:eastAsia="Times New Roman" w:hAnsi="Times New Roman" w:cs="Times New Roman"/>
          <w:bCs/>
          <w:sz w:val="24"/>
          <w:szCs w:val="24"/>
        </w:rPr>
        <w:t>obrigacional</w:t>
      </w:r>
      <w:r w:rsidR="00546F44" w:rsidRPr="00F516D7">
        <w:rPr>
          <w:rFonts w:ascii="Times New Roman" w:eastAsia="Times New Roman" w:hAnsi="Times New Roman" w:cs="Times New Roman"/>
          <w:bCs/>
          <w:sz w:val="24"/>
          <w:szCs w:val="24"/>
        </w:rPr>
        <w:t>, vez que se referem à exata satisfação dos interesses envolvidos na obrigação assumida, por força boa-fé contratual (</w:t>
      </w:r>
      <w:r w:rsidR="00546F44" w:rsidRPr="00F516D7">
        <w:rPr>
          <w:rFonts w:ascii="Times New Roman" w:hAnsi="Times New Roman" w:cs="Times New Roman"/>
          <w:sz w:val="24"/>
          <w:szCs w:val="24"/>
          <w:shd w:val="clear" w:color="auto" w:fill="FFFFFF"/>
        </w:rPr>
        <w:t>GAGLIANO; PAMPLONA FILHO,</w:t>
      </w:r>
      <w:r w:rsidR="00546F44" w:rsidRPr="00F516D7">
        <w:rPr>
          <w:rFonts w:ascii="Times New Roman" w:eastAsia="Times New Roman" w:hAnsi="Times New Roman" w:cs="Times New Roman"/>
          <w:bCs/>
          <w:sz w:val="24"/>
          <w:szCs w:val="24"/>
        </w:rPr>
        <w:t xml:space="preserve"> 2009, p. 67)</w:t>
      </w:r>
      <w:r w:rsidR="008742B6" w:rsidRPr="00F516D7">
        <w:rPr>
          <w:rFonts w:ascii="Times New Roman" w:eastAsia="Times New Roman" w:hAnsi="Times New Roman" w:cs="Times New Roman"/>
          <w:bCs/>
          <w:sz w:val="24"/>
          <w:szCs w:val="24"/>
        </w:rPr>
        <w:t>.</w:t>
      </w:r>
    </w:p>
    <w:p w:rsidR="00073483" w:rsidRPr="00511142" w:rsidRDefault="00AC5832" w:rsidP="005560E1">
      <w:pPr>
        <w:spacing w:after="0" w:line="240" w:lineRule="auto"/>
        <w:ind w:firstLine="1800"/>
        <w:jc w:val="both"/>
        <w:rPr>
          <w:rFonts w:ascii="Times New Roman" w:hAnsi="Times New Roman" w:cs="Times New Roman"/>
          <w:sz w:val="24"/>
          <w:szCs w:val="24"/>
        </w:rPr>
      </w:pPr>
      <w:r w:rsidRPr="00511142">
        <w:rPr>
          <w:rFonts w:ascii="Times New Roman" w:hAnsi="Times New Roman" w:cs="Times New Roman"/>
          <w:sz w:val="24"/>
          <w:szCs w:val="24"/>
        </w:rPr>
        <w:t>Leciona Maria Helena Diniz (2014, p. 418):</w:t>
      </w:r>
    </w:p>
    <w:p w:rsidR="001F1E8E" w:rsidRPr="00511142" w:rsidRDefault="001F1E8E" w:rsidP="001F1E8E">
      <w:pPr>
        <w:spacing w:after="0" w:line="240" w:lineRule="auto"/>
        <w:ind w:left="1797"/>
        <w:jc w:val="both"/>
        <w:rPr>
          <w:rFonts w:ascii="Times New Roman" w:hAnsi="Times New Roman" w:cs="Times New Roman"/>
          <w:sz w:val="24"/>
          <w:szCs w:val="24"/>
        </w:rPr>
      </w:pPr>
    </w:p>
    <w:p w:rsidR="001F1E8E" w:rsidRPr="00511142" w:rsidRDefault="00AC5832" w:rsidP="001F1E8E">
      <w:pPr>
        <w:spacing w:after="0" w:line="240" w:lineRule="auto"/>
        <w:ind w:left="1797"/>
        <w:jc w:val="both"/>
        <w:rPr>
          <w:rFonts w:ascii="Times New Roman" w:hAnsi="Times New Roman" w:cs="Times New Roman"/>
          <w:sz w:val="24"/>
          <w:szCs w:val="24"/>
        </w:rPr>
      </w:pPr>
      <w:r w:rsidRPr="00511142">
        <w:rPr>
          <w:rFonts w:ascii="Times New Roman" w:hAnsi="Times New Roman" w:cs="Times New Roman"/>
          <w:sz w:val="24"/>
          <w:szCs w:val="24"/>
        </w:rPr>
        <w:t xml:space="preserve">(...) a boa-fé objetiva, prevista no artigo </w:t>
      </w:r>
      <w:r w:rsidRPr="00511142">
        <w:rPr>
          <w:rFonts w:ascii="Times New Roman" w:hAnsi="Times New Roman" w:cs="Times New Roman"/>
          <w:i/>
          <w:sz w:val="24"/>
          <w:szCs w:val="24"/>
        </w:rPr>
        <w:t xml:space="preserve">sub </w:t>
      </w:r>
      <w:r w:rsidR="000F7B96" w:rsidRPr="00511142">
        <w:rPr>
          <w:rFonts w:ascii="Times New Roman" w:hAnsi="Times New Roman" w:cs="Times New Roman"/>
          <w:i/>
          <w:sz w:val="24"/>
          <w:szCs w:val="24"/>
        </w:rPr>
        <w:t>examine</w:t>
      </w:r>
      <w:r w:rsidR="000F7B96" w:rsidRPr="00511142">
        <w:rPr>
          <w:rFonts w:ascii="Times New Roman" w:hAnsi="Times New Roman" w:cs="Times New Roman"/>
          <w:sz w:val="24"/>
          <w:szCs w:val="24"/>
        </w:rPr>
        <w:t>, é alusiva a um padrão comportamental a ser seguido baseado na lealdade e na probidade (integridade de caráter), proibindo comportamento contraditório, impedindo o exercício abusivo de direito por parte dos contratantes, no cumprimento não só da obrigação principal, mas também das acessórias, inclusive do dever de informar, de colaborar e de atuação diligente. “A vedação do comportamento contraditório (</w:t>
      </w:r>
      <w:proofErr w:type="spellStart"/>
      <w:r w:rsidR="000F7B96" w:rsidRPr="00511142">
        <w:rPr>
          <w:rFonts w:ascii="Times New Roman" w:hAnsi="Times New Roman" w:cs="Times New Roman"/>
          <w:i/>
          <w:sz w:val="24"/>
          <w:szCs w:val="24"/>
        </w:rPr>
        <w:t>venire</w:t>
      </w:r>
      <w:proofErr w:type="spellEnd"/>
      <w:r w:rsidR="000F7B96" w:rsidRPr="00511142">
        <w:rPr>
          <w:rFonts w:ascii="Times New Roman" w:hAnsi="Times New Roman" w:cs="Times New Roman"/>
          <w:i/>
          <w:sz w:val="24"/>
          <w:szCs w:val="24"/>
        </w:rPr>
        <w:t xml:space="preserve"> contra </w:t>
      </w:r>
      <w:proofErr w:type="spellStart"/>
      <w:r w:rsidR="000F7B96" w:rsidRPr="00511142">
        <w:rPr>
          <w:rFonts w:ascii="Times New Roman" w:hAnsi="Times New Roman" w:cs="Times New Roman"/>
          <w:i/>
          <w:sz w:val="24"/>
          <w:szCs w:val="24"/>
        </w:rPr>
        <w:t>factum</w:t>
      </w:r>
      <w:proofErr w:type="spellEnd"/>
      <w:r w:rsidR="000F7B96" w:rsidRPr="00511142">
        <w:rPr>
          <w:rFonts w:ascii="Times New Roman" w:hAnsi="Times New Roman" w:cs="Times New Roman"/>
          <w:i/>
          <w:sz w:val="24"/>
          <w:szCs w:val="24"/>
        </w:rPr>
        <w:t xml:space="preserve"> </w:t>
      </w:r>
      <w:proofErr w:type="spellStart"/>
      <w:r w:rsidR="000F7B96" w:rsidRPr="00511142">
        <w:rPr>
          <w:rFonts w:ascii="Times New Roman" w:hAnsi="Times New Roman" w:cs="Times New Roman"/>
          <w:i/>
          <w:sz w:val="24"/>
          <w:szCs w:val="24"/>
        </w:rPr>
        <w:t>proprium</w:t>
      </w:r>
      <w:proofErr w:type="spellEnd"/>
      <w:r w:rsidR="000F7B96" w:rsidRPr="00511142">
        <w:rPr>
          <w:rFonts w:ascii="Times New Roman" w:hAnsi="Times New Roman" w:cs="Times New Roman"/>
          <w:sz w:val="24"/>
          <w:szCs w:val="24"/>
        </w:rPr>
        <w:t xml:space="preserve">) funda-se na proteção da confiança, tal como se extrai dos </w:t>
      </w:r>
      <w:proofErr w:type="spellStart"/>
      <w:r w:rsidR="000F7B96" w:rsidRPr="00511142">
        <w:rPr>
          <w:rFonts w:ascii="Times New Roman" w:hAnsi="Times New Roman" w:cs="Times New Roman"/>
          <w:sz w:val="24"/>
          <w:szCs w:val="24"/>
        </w:rPr>
        <w:t>art</w:t>
      </w:r>
      <w:r w:rsidR="001F1E8E" w:rsidRPr="00511142">
        <w:rPr>
          <w:rFonts w:ascii="Times New Roman" w:hAnsi="Times New Roman" w:cs="Times New Roman"/>
          <w:sz w:val="24"/>
          <w:szCs w:val="24"/>
        </w:rPr>
        <w:t>s</w:t>
      </w:r>
      <w:proofErr w:type="spellEnd"/>
      <w:r w:rsidR="001F1E8E" w:rsidRPr="00511142">
        <w:rPr>
          <w:rFonts w:ascii="Times New Roman" w:hAnsi="Times New Roman" w:cs="Times New Roman"/>
          <w:sz w:val="24"/>
          <w:szCs w:val="24"/>
        </w:rPr>
        <w:t>. 187 e 422 do Código Civil” (E</w:t>
      </w:r>
      <w:r w:rsidR="000F7B96" w:rsidRPr="00511142">
        <w:rPr>
          <w:rFonts w:ascii="Times New Roman" w:hAnsi="Times New Roman" w:cs="Times New Roman"/>
          <w:sz w:val="24"/>
          <w:szCs w:val="24"/>
        </w:rPr>
        <w:t>nunci</w:t>
      </w:r>
      <w:r w:rsidR="001F1E8E" w:rsidRPr="00511142">
        <w:rPr>
          <w:rFonts w:ascii="Times New Roman" w:hAnsi="Times New Roman" w:cs="Times New Roman"/>
          <w:sz w:val="24"/>
          <w:szCs w:val="24"/>
        </w:rPr>
        <w:t>a</w:t>
      </w:r>
      <w:r w:rsidR="000F7B96" w:rsidRPr="00511142">
        <w:rPr>
          <w:rFonts w:ascii="Times New Roman" w:hAnsi="Times New Roman" w:cs="Times New Roman"/>
          <w:sz w:val="24"/>
          <w:szCs w:val="24"/>
        </w:rPr>
        <w:t>do</w:t>
      </w:r>
      <w:r w:rsidR="001F1E8E" w:rsidRPr="00511142">
        <w:rPr>
          <w:rFonts w:ascii="Times New Roman" w:hAnsi="Times New Roman" w:cs="Times New Roman"/>
          <w:sz w:val="24"/>
          <w:szCs w:val="24"/>
        </w:rPr>
        <w:t xml:space="preserve"> n. 362 do Conselho da Justiça Federal, aprovado na IV Jornada de Direito Civil). Ressalta-se que, em virtude do princípio da boa-fé, positivado no art. 422 do atual Código Civil, a violação</w:t>
      </w:r>
      <w:r w:rsidR="00511142" w:rsidRPr="00511142">
        <w:rPr>
          <w:rFonts w:ascii="Times New Roman" w:hAnsi="Times New Roman" w:cs="Times New Roman"/>
          <w:sz w:val="24"/>
          <w:szCs w:val="24"/>
        </w:rPr>
        <w:t xml:space="preserve"> </w:t>
      </w:r>
      <w:r w:rsidR="001F1E8E" w:rsidRPr="00511142">
        <w:rPr>
          <w:rFonts w:ascii="Times New Roman" w:hAnsi="Times New Roman" w:cs="Times New Roman"/>
          <w:sz w:val="24"/>
          <w:szCs w:val="24"/>
        </w:rPr>
        <w:t xml:space="preserve">dos deveres anexos constitui espécie de inadimplemento, independente de culpa.  </w:t>
      </w:r>
      <w:r w:rsidRPr="00511142">
        <w:rPr>
          <w:rFonts w:ascii="Times New Roman" w:hAnsi="Times New Roman" w:cs="Times New Roman"/>
          <w:sz w:val="24"/>
          <w:szCs w:val="24"/>
        </w:rPr>
        <w:t xml:space="preserve"> </w:t>
      </w:r>
    </w:p>
    <w:p w:rsidR="00617BB4" w:rsidRDefault="00617BB4" w:rsidP="00617BB4">
      <w:pPr>
        <w:spacing w:after="0" w:line="240" w:lineRule="auto"/>
        <w:jc w:val="both"/>
        <w:rPr>
          <w:rFonts w:ascii="Times New Roman" w:hAnsi="Times New Roman" w:cs="Times New Roman"/>
          <w:color w:val="FF0000"/>
          <w:sz w:val="24"/>
          <w:szCs w:val="24"/>
          <w:shd w:val="clear" w:color="auto" w:fill="FFFFFF"/>
        </w:rPr>
      </w:pPr>
    </w:p>
    <w:p w:rsidR="00073483" w:rsidRDefault="00214EDD" w:rsidP="005560E1">
      <w:pPr>
        <w:spacing w:after="0" w:line="240" w:lineRule="auto"/>
        <w:ind w:firstLine="1800"/>
        <w:jc w:val="both"/>
        <w:rPr>
          <w:rFonts w:ascii="Times New Roman" w:hAnsi="Times New Roman" w:cs="Times New Roman"/>
          <w:sz w:val="24"/>
          <w:szCs w:val="24"/>
        </w:rPr>
      </w:pPr>
      <w:r w:rsidRPr="00F516D7">
        <w:rPr>
          <w:rFonts w:ascii="Times New Roman" w:hAnsi="Times New Roman" w:cs="Times New Roman"/>
          <w:sz w:val="24"/>
          <w:szCs w:val="24"/>
        </w:rPr>
        <w:t xml:space="preserve">No caso de descumprimento dos deveres anexos ensina Flávio </w:t>
      </w:r>
      <w:proofErr w:type="spellStart"/>
      <w:r w:rsidRPr="00F516D7">
        <w:rPr>
          <w:rFonts w:ascii="Times New Roman" w:hAnsi="Times New Roman" w:cs="Times New Roman"/>
          <w:sz w:val="24"/>
          <w:szCs w:val="24"/>
        </w:rPr>
        <w:t>Tartuce</w:t>
      </w:r>
      <w:proofErr w:type="spellEnd"/>
      <w:r w:rsidRPr="00F516D7">
        <w:rPr>
          <w:rFonts w:ascii="Times New Roman" w:hAnsi="Times New Roman" w:cs="Times New Roman"/>
          <w:sz w:val="24"/>
          <w:szCs w:val="24"/>
        </w:rPr>
        <w:t xml:space="preserve"> (2014, p. 442):</w:t>
      </w:r>
    </w:p>
    <w:p w:rsidR="001F1E8E" w:rsidRPr="00F516D7" w:rsidRDefault="001F1E8E" w:rsidP="005560E1">
      <w:pPr>
        <w:spacing w:after="0" w:line="240" w:lineRule="auto"/>
        <w:ind w:firstLine="1800"/>
        <w:jc w:val="both"/>
        <w:rPr>
          <w:rFonts w:ascii="Times New Roman" w:hAnsi="Times New Roman" w:cs="Times New Roman"/>
          <w:sz w:val="24"/>
          <w:szCs w:val="24"/>
        </w:rPr>
      </w:pPr>
    </w:p>
    <w:p w:rsidR="00214EDD" w:rsidRPr="00F516D7" w:rsidRDefault="00774FC9" w:rsidP="005560E1">
      <w:pPr>
        <w:spacing w:after="0" w:line="240" w:lineRule="auto"/>
        <w:ind w:left="1800"/>
        <w:jc w:val="both"/>
        <w:rPr>
          <w:rFonts w:ascii="Times New Roman" w:hAnsi="Times New Roman" w:cs="Times New Roman"/>
          <w:sz w:val="24"/>
          <w:szCs w:val="24"/>
        </w:rPr>
      </w:pPr>
      <w:r w:rsidRPr="00F516D7">
        <w:rPr>
          <w:rFonts w:ascii="Times New Roman" w:hAnsi="Times New Roman" w:cs="Times New Roman"/>
          <w:sz w:val="24"/>
          <w:szCs w:val="24"/>
        </w:rPr>
        <w:t xml:space="preserve">(...) a quebra desses deveres anexos gera a </w:t>
      </w:r>
      <w:r w:rsidRPr="00F516D7">
        <w:rPr>
          <w:rFonts w:ascii="Times New Roman" w:hAnsi="Times New Roman" w:cs="Times New Roman"/>
          <w:i/>
          <w:sz w:val="24"/>
          <w:szCs w:val="24"/>
        </w:rPr>
        <w:t>violação positiva do contrato</w:t>
      </w:r>
      <w:r w:rsidRPr="00F516D7">
        <w:rPr>
          <w:rFonts w:ascii="Times New Roman" w:hAnsi="Times New Roman" w:cs="Times New Roman"/>
          <w:sz w:val="24"/>
          <w:szCs w:val="24"/>
        </w:rPr>
        <w:t xml:space="preserve">, com responsabilização objetiva daquele que desrespeita a boa-fé objetiva (Enunciado n. 24 CFJ/STJ). Essa responsabilização independentemente de culpa está amparada pelo teor do Enunciado n. 363 CFJ/STJ, da </w:t>
      </w:r>
      <w:r w:rsidRPr="00F516D7">
        <w:rPr>
          <w:rFonts w:ascii="Times New Roman" w:hAnsi="Times New Roman" w:cs="Times New Roman"/>
          <w:i/>
          <w:sz w:val="24"/>
          <w:szCs w:val="24"/>
        </w:rPr>
        <w:t xml:space="preserve">IV Jornada, </w:t>
      </w:r>
      <w:r w:rsidRPr="00F516D7">
        <w:rPr>
          <w:rFonts w:ascii="Times New Roman" w:hAnsi="Times New Roman" w:cs="Times New Roman"/>
          <w:sz w:val="24"/>
          <w:szCs w:val="24"/>
        </w:rPr>
        <w:t>segundo o qual: “Os princípios da probidade e da confiança são de ordem pública, estando a parte lesada somente obrigada a demonstrar a existência da violação”.</w:t>
      </w:r>
    </w:p>
    <w:p w:rsidR="00073483" w:rsidRPr="00F516D7" w:rsidRDefault="00073483" w:rsidP="0021459B">
      <w:pPr>
        <w:spacing w:after="0" w:line="240" w:lineRule="auto"/>
        <w:ind w:firstLine="1800"/>
        <w:jc w:val="both"/>
        <w:rPr>
          <w:rFonts w:ascii="Times New Roman" w:hAnsi="Times New Roman" w:cs="Times New Roman"/>
          <w:sz w:val="24"/>
          <w:szCs w:val="24"/>
        </w:rPr>
      </w:pPr>
    </w:p>
    <w:p w:rsidR="00A004FA" w:rsidRDefault="00240293" w:rsidP="0021459B">
      <w:pPr>
        <w:spacing w:after="0" w:line="240" w:lineRule="auto"/>
        <w:ind w:firstLine="1800"/>
        <w:jc w:val="both"/>
        <w:rPr>
          <w:rFonts w:ascii="Times New Roman" w:hAnsi="Times New Roman" w:cs="Times New Roman"/>
          <w:sz w:val="24"/>
          <w:szCs w:val="24"/>
        </w:rPr>
      </w:pPr>
      <w:r w:rsidRPr="00F516D7">
        <w:rPr>
          <w:rFonts w:ascii="Times New Roman" w:hAnsi="Times New Roman" w:cs="Times New Roman"/>
          <w:sz w:val="24"/>
          <w:szCs w:val="24"/>
        </w:rPr>
        <w:t>O dever de lealdade</w:t>
      </w:r>
      <w:r w:rsidR="008742B6" w:rsidRPr="00F516D7">
        <w:rPr>
          <w:rFonts w:ascii="Times New Roman" w:hAnsi="Times New Roman" w:cs="Times New Roman"/>
          <w:sz w:val="24"/>
          <w:szCs w:val="24"/>
        </w:rPr>
        <w:t xml:space="preserve"> e cooperação</w:t>
      </w:r>
      <w:r w:rsidRPr="00F516D7">
        <w:rPr>
          <w:rFonts w:ascii="Times New Roman" w:hAnsi="Times New Roman" w:cs="Times New Roman"/>
          <w:sz w:val="24"/>
          <w:szCs w:val="24"/>
        </w:rPr>
        <w:t xml:space="preserve"> </w:t>
      </w:r>
      <w:r w:rsidR="00A004FA" w:rsidRPr="00F516D7">
        <w:rPr>
          <w:rFonts w:ascii="Times New Roman" w:hAnsi="Times New Roman" w:cs="Times New Roman"/>
          <w:sz w:val="24"/>
          <w:szCs w:val="24"/>
        </w:rPr>
        <w:t xml:space="preserve">impõe </w:t>
      </w:r>
      <w:r w:rsidR="00A004FA" w:rsidRPr="002B281C">
        <w:rPr>
          <w:rFonts w:ascii="Times New Roman" w:hAnsi="Times New Roman" w:cs="Times New Roman"/>
          <w:sz w:val="24"/>
          <w:szCs w:val="24"/>
        </w:rPr>
        <w:t>às</w:t>
      </w:r>
      <w:r w:rsidR="004379DD" w:rsidRPr="002B281C">
        <w:rPr>
          <w:rFonts w:ascii="Times New Roman" w:hAnsi="Times New Roman" w:cs="Times New Roman"/>
          <w:sz w:val="24"/>
          <w:szCs w:val="24"/>
        </w:rPr>
        <w:t xml:space="preserve"> partes </w:t>
      </w:r>
      <w:r w:rsidR="002B281C" w:rsidRPr="002B281C">
        <w:rPr>
          <w:rFonts w:ascii="Times New Roman" w:hAnsi="Times New Roman" w:cs="Times New Roman"/>
          <w:sz w:val="24"/>
          <w:szCs w:val="24"/>
        </w:rPr>
        <w:t xml:space="preserve">o dever de </w:t>
      </w:r>
      <w:r w:rsidR="004379DD" w:rsidRPr="002B281C">
        <w:rPr>
          <w:rFonts w:ascii="Times New Roman" w:hAnsi="Times New Roman" w:cs="Times New Roman"/>
          <w:sz w:val="24"/>
          <w:szCs w:val="24"/>
        </w:rPr>
        <w:t>guardar</w:t>
      </w:r>
      <w:r w:rsidR="004379DD" w:rsidRPr="00F516D7">
        <w:rPr>
          <w:rFonts w:ascii="Times New Roman" w:hAnsi="Times New Roman" w:cs="Times New Roman"/>
          <w:sz w:val="24"/>
          <w:szCs w:val="24"/>
        </w:rPr>
        <w:t xml:space="preserve"> entre si a lealdade e o respeito que se espera do homem comum</w:t>
      </w:r>
      <w:r w:rsidR="00A004FA" w:rsidRPr="00F516D7">
        <w:rPr>
          <w:rFonts w:ascii="Times New Roman" w:hAnsi="Times New Roman" w:cs="Times New Roman"/>
          <w:sz w:val="24"/>
          <w:szCs w:val="24"/>
        </w:rPr>
        <w:t xml:space="preserve"> na condução dos seus negócios.</w:t>
      </w:r>
    </w:p>
    <w:p w:rsidR="00AC5832" w:rsidRDefault="00AC5832" w:rsidP="0021459B">
      <w:pPr>
        <w:spacing w:after="0" w:line="240" w:lineRule="auto"/>
        <w:ind w:firstLine="1800"/>
        <w:jc w:val="both"/>
        <w:rPr>
          <w:rFonts w:ascii="Times New Roman" w:hAnsi="Times New Roman" w:cs="Times New Roman"/>
          <w:sz w:val="24"/>
          <w:szCs w:val="24"/>
        </w:rPr>
      </w:pPr>
    </w:p>
    <w:p w:rsidR="00E3326B" w:rsidRPr="00F516D7" w:rsidRDefault="00A004FA" w:rsidP="0021459B">
      <w:pPr>
        <w:spacing w:after="0" w:line="240" w:lineRule="auto"/>
        <w:ind w:firstLine="1800"/>
        <w:jc w:val="both"/>
        <w:rPr>
          <w:rFonts w:ascii="Times New Roman" w:hAnsi="Times New Roman" w:cs="Times New Roman"/>
          <w:sz w:val="24"/>
          <w:szCs w:val="24"/>
        </w:rPr>
      </w:pPr>
      <w:r w:rsidRPr="00F516D7">
        <w:rPr>
          <w:rFonts w:ascii="Times New Roman" w:hAnsi="Times New Roman" w:cs="Times New Roman"/>
          <w:sz w:val="24"/>
          <w:szCs w:val="24"/>
        </w:rPr>
        <w:lastRenderedPageBreak/>
        <w:t xml:space="preserve">Em relação ao dever de </w:t>
      </w:r>
      <w:r w:rsidR="003E38C7" w:rsidRPr="00F516D7">
        <w:rPr>
          <w:rFonts w:ascii="Times New Roman" w:hAnsi="Times New Roman" w:cs="Times New Roman"/>
          <w:sz w:val="24"/>
          <w:szCs w:val="24"/>
        </w:rPr>
        <w:t xml:space="preserve">lealdade e </w:t>
      </w:r>
      <w:r w:rsidRPr="00F516D7">
        <w:rPr>
          <w:rFonts w:ascii="Times New Roman" w:hAnsi="Times New Roman" w:cs="Times New Roman"/>
          <w:sz w:val="24"/>
          <w:szCs w:val="24"/>
        </w:rPr>
        <w:t xml:space="preserve">cooperação, são as lições de Cristiano Chaves </w:t>
      </w:r>
      <w:r w:rsidR="00840926" w:rsidRPr="00F516D7">
        <w:rPr>
          <w:rFonts w:ascii="Times New Roman" w:hAnsi="Times New Roman" w:cs="Times New Roman"/>
          <w:sz w:val="24"/>
          <w:szCs w:val="24"/>
        </w:rPr>
        <w:t xml:space="preserve">de Farias </w:t>
      </w:r>
      <w:r w:rsidRPr="00F516D7">
        <w:rPr>
          <w:rFonts w:ascii="Times New Roman" w:hAnsi="Times New Roman" w:cs="Times New Roman"/>
          <w:sz w:val="24"/>
          <w:szCs w:val="24"/>
        </w:rPr>
        <w:t xml:space="preserve">e Nelson </w:t>
      </w:r>
      <w:proofErr w:type="spellStart"/>
      <w:r w:rsidRPr="00F516D7">
        <w:rPr>
          <w:rFonts w:ascii="Times New Roman" w:hAnsi="Times New Roman" w:cs="Times New Roman"/>
          <w:sz w:val="24"/>
          <w:szCs w:val="24"/>
        </w:rPr>
        <w:t>Rosenvald</w:t>
      </w:r>
      <w:proofErr w:type="spellEnd"/>
      <w:r w:rsidRPr="00F516D7">
        <w:rPr>
          <w:rFonts w:ascii="Times New Roman" w:hAnsi="Times New Roman" w:cs="Times New Roman"/>
          <w:sz w:val="24"/>
          <w:szCs w:val="24"/>
        </w:rPr>
        <w:t xml:space="preserve"> (</w:t>
      </w:r>
      <w:r w:rsidR="00840926" w:rsidRPr="00F516D7">
        <w:rPr>
          <w:rFonts w:ascii="Times New Roman" w:hAnsi="Times New Roman" w:cs="Times New Roman"/>
          <w:sz w:val="24"/>
          <w:szCs w:val="24"/>
        </w:rPr>
        <w:t xml:space="preserve">2012, </w:t>
      </w:r>
      <w:r w:rsidR="00224839" w:rsidRPr="00F516D7">
        <w:rPr>
          <w:rFonts w:ascii="Times New Roman" w:hAnsi="Times New Roman" w:cs="Times New Roman"/>
          <w:sz w:val="24"/>
          <w:szCs w:val="24"/>
        </w:rPr>
        <w:t>p. 175</w:t>
      </w:r>
      <w:r w:rsidRPr="00F516D7">
        <w:rPr>
          <w:rFonts w:ascii="Times New Roman" w:hAnsi="Times New Roman" w:cs="Times New Roman"/>
          <w:sz w:val="24"/>
          <w:szCs w:val="24"/>
        </w:rPr>
        <w:t>)</w:t>
      </w:r>
    </w:p>
    <w:p w:rsidR="00E3326B" w:rsidRPr="00F516D7" w:rsidRDefault="00E3326B" w:rsidP="0021459B">
      <w:pPr>
        <w:spacing w:after="0" w:line="240" w:lineRule="auto"/>
        <w:ind w:firstLine="1800"/>
        <w:jc w:val="both"/>
        <w:rPr>
          <w:rFonts w:ascii="Times New Roman" w:hAnsi="Times New Roman" w:cs="Times New Roman"/>
          <w:color w:val="FF0000"/>
          <w:sz w:val="24"/>
          <w:szCs w:val="24"/>
        </w:rPr>
      </w:pPr>
    </w:p>
    <w:p w:rsidR="00C84224" w:rsidRPr="00F516D7" w:rsidRDefault="00224839" w:rsidP="00C84224">
      <w:pPr>
        <w:spacing w:after="0" w:line="240" w:lineRule="auto"/>
        <w:ind w:left="1800"/>
        <w:jc w:val="both"/>
        <w:rPr>
          <w:rFonts w:ascii="Times New Roman" w:hAnsi="Times New Roman" w:cs="Times New Roman"/>
          <w:sz w:val="24"/>
          <w:szCs w:val="24"/>
        </w:rPr>
      </w:pPr>
      <w:r w:rsidRPr="00F516D7">
        <w:rPr>
          <w:rFonts w:ascii="Times New Roman" w:hAnsi="Times New Roman" w:cs="Times New Roman"/>
          <w:sz w:val="24"/>
          <w:szCs w:val="24"/>
        </w:rPr>
        <w:t>(...) os deveres</w:t>
      </w:r>
      <w:r w:rsidR="003E38C7" w:rsidRPr="00F516D7">
        <w:rPr>
          <w:rFonts w:ascii="Times New Roman" w:hAnsi="Times New Roman" w:cs="Times New Roman"/>
          <w:sz w:val="24"/>
          <w:szCs w:val="24"/>
        </w:rPr>
        <w:t xml:space="preserve"> de cooperação impõem às partes a abstenção sobre qualquer conduta capaz de falsear o objetivo do negócio ou desequilibrar o jogo das prestações por elas consignado, agir com deslealdade implica atingir a dignidade do outro contratante.</w:t>
      </w:r>
      <w:r w:rsidRPr="00F516D7">
        <w:rPr>
          <w:rFonts w:ascii="Times New Roman" w:hAnsi="Times New Roman" w:cs="Times New Roman"/>
          <w:sz w:val="24"/>
          <w:szCs w:val="24"/>
        </w:rPr>
        <w:t xml:space="preserve"> </w:t>
      </w:r>
    </w:p>
    <w:p w:rsidR="00A004FA" w:rsidRPr="00F516D7" w:rsidRDefault="00A65D24" w:rsidP="00C84224">
      <w:pPr>
        <w:spacing w:after="0" w:line="240" w:lineRule="auto"/>
        <w:ind w:left="1800"/>
        <w:jc w:val="both"/>
        <w:rPr>
          <w:rFonts w:ascii="Times New Roman" w:hAnsi="Times New Roman" w:cs="Times New Roman"/>
          <w:color w:val="FF0000"/>
          <w:sz w:val="24"/>
          <w:szCs w:val="24"/>
        </w:rPr>
      </w:pPr>
      <w:r w:rsidRPr="00F516D7">
        <w:rPr>
          <w:rFonts w:ascii="Times New Roman" w:hAnsi="Times New Roman" w:cs="Times New Roman"/>
          <w:sz w:val="24"/>
          <w:szCs w:val="24"/>
        </w:rPr>
        <w:t xml:space="preserve">A cooperação é o próprio </w:t>
      </w:r>
      <w:proofErr w:type="gramStart"/>
      <w:r w:rsidRPr="00F516D7">
        <w:rPr>
          <w:rFonts w:ascii="Times New Roman" w:hAnsi="Times New Roman" w:cs="Times New Roman"/>
          <w:sz w:val="24"/>
          <w:szCs w:val="24"/>
        </w:rPr>
        <w:t>fundamento  das</w:t>
      </w:r>
      <w:proofErr w:type="gramEnd"/>
      <w:r w:rsidRPr="00F516D7">
        <w:rPr>
          <w:rFonts w:ascii="Times New Roman" w:hAnsi="Times New Roman" w:cs="Times New Roman"/>
          <w:sz w:val="24"/>
          <w:szCs w:val="24"/>
        </w:rPr>
        <w:t xml:space="preserve"> relações obrigacionais, pois ela que indicará o caminho do adimplemento como finalidade (função) para qual é polarizado o negócio jurídico. Destarte, será lesiva ao dever de lealdade qualquer conduta que</w:t>
      </w:r>
      <w:r w:rsidR="007D2FC1" w:rsidRPr="00F516D7">
        <w:rPr>
          <w:rFonts w:ascii="Times New Roman" w:hAnsi="Times New Roman" w:cs="Times New Roman"/>
          <w:sz w:val="24"/>
          <w:szCs w:val="24"/>
        </w:rPr>
        <w:t xml:space="preserve"> comprometa a utilidade procurada no contrato, o programa econômico que constitui a prestação. Na fase de execução da prestação, a colaboração do credor será necessária para que o próprio devedor tenha condições de levar a cabo a prestação de forma regular, de forma a dotá-la de maior efetividade, satisfazendo em maior medida o interesse a cuja satisfação o contrato se dirige.</w:t>
      </w:r>
      <w:r w:rsidRPr="00F516D7">
        <w:rPr>
          <w:rFonts w:ascii="Times New Roman" w:hAnsi="Times New Roman" w:cs="Times New Roman"/>
          <w:color w:val="FF0000"/>
          <w:sz w:val="24"/>
          <w:szCs w:val="24"/>
        </w:rPr>
        <w:t xml:space="preserve"> </w:t>
      </w:r>
    </w:p>
    <w:p w:rsidR="00A65D24" w:rsidRPr="00F516D7" w:rsidRDefault="00A65D24" w:rsidP="0021459B">
      <w:pPr>
        <w:spacing w:after="0" w:line="240" w:lineRule="auto"/>
        <w:ind w:firstLine="1800"/>
        <w:jc w:val="both"/>
        <w:rPr>
          <w:rFonts w:ascii="Times New Roman" w:hAnsi="Times New Roman" w:cs="Times New Roman"/>
          <w:sz w:val="24"/>
          <w:szCs w:val="24"/>
        </w:rPr>
      </w:pPr>
    </w:p>
    <w:p w:rsidR="00A65D24" w:rsidRPr="00F516D7" w:rsidRDefault="00A65D24" w:rsidP="0021459B">
      <w:pPr>
        <w:spacing w:after="0" w:line="240" w:lineRule="auto"/>
        <w:ind w:firstLine="1800"/>
        <w:jc w:val="both"/>
        <w:rPr>
          <w:rFonts w:ascii="Times New Roman" w:hAnsi="Times New Roman" w:cs="Times New Roman"/>
          <w:sz w:val="24"/>
          <w:szCs w:val="24"/>
        </w:rPr>
      </w:pPr>
      <w:r w:rsidRPr="00F516D7">
        <w:rPr>
          <w:rFonts w:ascii="Times New Roman" w:hAnsi="Times New Roman" w:cs="Times New Roman"/>
          <w:sz w:val="24"/>
          <w:szCs w:val="24"/>
        </w:rPr>
        <w:t xml:space="preserve">É nesse sentido que um </w:t>
      </w:r>
      <w:r w:rsidR="0021459B" w:rsidRPr="00F516D7">
        <w:rPr>
          <w:rFonts w:ascii="Times New Roman" w:hAnsi="Times New Roman" w:cs="Times New Roman"/>
          <w:sz w:val="24"/>
          <w:szCs w:val="24"/>
        </w:rPr>
        <w:t xml:space="preserve">dos deveres ligados à boa-fé objetiva é o </w:t>
      </w:r>
      <w:proofErr w:type="spellStart"/>
      <w:r w:rsidR="0021459B" w:rsidRPr="00F516D7">
        <w:rPr>
          <w:rFonts w:ascii="Times New Roman" w:hAnsi="Times New Roman" w:cs="Times New Roman"/>
          <w:i/>
          <w:sz w:val="24"/>
          <w:szCs w:val="24"/>
        </w:rPr>
        <w:t>duty</w:t>
      </w:r>
      <w:proofErr w:type="spellEnd"/>
      <w:r w:rsidR="0021459B" w:rsidRPr="00F516D7">
        <w:rPr>
          <w:rFonts w:ascii="Times New Roman" w:hAnsi="Times New Roman" w:cs="Times New Roman"/>
          <w:i/>
          <w:sz w:val="24"/>
          <w:szCs w:val="24"/>
        </w:rPr>
        <w:t xml:space="preserve"> do </w:t>
      </w:r>
      <w:proofErr w:type="spellStart"/>
      <w:r w:rsidR="0021459B" w:rsidRPr="00F516D7">
        <w:rPr>
          <w:rFonts w:ascii="Times New Roman" w:hAnsi="Times New Roman" w:cs="Times New Roman"/>
          <w:i/>
          <w:sz w:val="24"/>
          <w:szCs w:val="24"/>
        </w:rPr>
        <w:t>mitigate</w:t>
      </w:r>
      <w:proofErr w:type="spellEnd"/>
      <w:r w:rsidR="0021459B" w:rsidRPr="00F516D7">
        <w:rPr>
          <w:rFonts w:ascii="Times New Roman" w:hAnsi="Times New Roman" w:cs="Times New Roman"/>
          <w:i/>
          <w:sz w:val="24"/>
          <w:szCs w:val="24"/>
        </w:rPr>
        <w:t xml:space="preserve"> </w:t>
      </w:r>
      <w:proofErr w:type="spellStart"/>
      <w:r w:rsidR="0021459B" w:rsidRPr="00F516D7">
        <w:rPr>
          <w:rFonts w:ascii="Times New Roman" w:hAnsi="Times New Roman" w:cs="Times New Roman"/>
          <w:i/>
          <w:sz w:val="24"/>
          <w:szCs w:val="24"/>
        </w:rPr>
        <w:t>the</w:t>
      </w:r>
      <w:proofErr w:type="spellEnd"/>
      <w:r w:rsidR="0021459B" w:rsidRPr="00F516D7">
        <w:rPr>
          <w:rFonts w:ascii="Times New Roman" w:hAnsi="Times New Roman" w:cs="Times New Roman"/>
          <w:i/>
          <w:sz w:val="24"/>
          <w:szCs w:val="24"/>
        </w:rPr>
        <w:t xml:space="preserve"> </w:t>
      </w:r>
      <w:proofErr w:type="spellStart"/>
      <w:r w:rsidR="0021459B" w:rsidRPr="00F516D7">
        <w:rPr>
          <w:rFonts w:ascii="Times New Roman" w:hAnsi="Times New Roman" w:cs="Times New Roman"/>
          <w:i/>
          <w:sz w:val="24"/>
          <w:szCs w:val="24"/>
        </w:rPr>
        <w:t>loss</w:t>
      </w:r>
      <w:proofErr w:type="spellEnd"/>
      <w:r w:rsidR="0021459B" w:rsidRPr="00F516D7">
        <w:rPr>
          <w:rFonts w:ascii="Times New Roman" w:hAnsi="Times New Roman" w:cs="Times New Roman"/>
          <w:i/>
          <w:sz w:val="24"/>
          <w:szCs w:val="24"/>
        </w:rPr>
        <w:t xml:space="preserve">, </w:t>
      </w:r>
      <w:r w:rsidR="0021459B" w:rsidRPr="00F516D7">
        <w:rPr>
          <w:rFonts w:ascii="Times New Roman" w:hAnsi="Times New Roman" w:cs="Times New Roman"/>
          <w:sz w:val="24"/>
          <w:szCs w:val="24"/>
        </w:rPr>
        <w:t xml:space="preserve">ou seja, o dever </w:t>
      </w:r>
      <w:proofErr w:type="gramStart"/>
      <w:r w:rsidR="0021459B" w:rsidRPr="00F516D7">
        <w:rPr>
          <w:rFonts w:ascii="Times New Roman" w:hAnsi="Times New Roman" w:cs="Times New Roman"/>
          <w:sz w:val="24"/>
          <w:szCs w:val="24"/>
        </w:rPr>
        <w:t>do</w:t>
      </w:r>
      <w:proofErr w:type="gramEnd"/>
      <w:r w:rsidR="0021459B" w:rsidRPr="00F516D7">
        <w:rPr>
          <w:rFonts w:ascii="Times New Roman" w:hAnsi="Times New Roman" w:cs="Times New Roman"/>
          <w:sz w:val="24"/>
          <w:szCs w:val="24"/>
        </w:rPr>
        <w:t xml:space="preserve"> credor mitigar seu prejuízo</w:t>
      </w:r>
      <w:r w:rsidRPr="00F516D7">
        <w:rPr>
          <w:rFonts w:ascii="Times New Roman" w:hAnsi="Times New Roman" w:cs="Times New Roman"/>
          <w:sz w:val="24"/>
          <w:szCs w:val="24"/>
        </w:rPr>
        <w:t xml:space="preserve"> decorrente do inadimplemento contratual</w:t>
      </w:r>
      <w:r w:rsidR="0021459B" w:rsidRPr="00F516D7">
        <w:rPr>
          <w:rFonts w:ascii="Times New Roman" w:hAnsi="Times New Roman" w:cs="Times New Roman"/>
          <w:sz w:val="24"/>
          <w:szCs w:val="24"/>
        </w:rPr>
        <w:t>, estando relacionado ao dever de lealdade e cooperação que as partes contratantes devem respeitar dura</w:t>
      </w:r>
      <w:r w:rsidR="003E38C7" w:rsidRPr="00F516D7">
        <w:rPr>
          <w:rFonts w:ascii="Times New Roman" w:hAnsi="Times New Roman" w:cs="Times New Roman"/>
          <w:sz w:val="24"/>
          <w:szCs w:val="24"/>
        </w:rPr>
        <w:t>nte a execução do contrato</w:t>
      </w:r>
      <w:r w:rsidRPr="00F516D7">
        <w:rPr>
          <w:rFonts w:ascii="Times New Roman" w:hAnsi="Times New Roman" w:cs="Times New Roman"/>
          <w:sz w:val="24"/>
          <w:szCs w:val="24"/>
        </w:rPr>
        <w:t>.</w:t>
      </w:r>
    </w:p>
    <w:p w:rsidR="0021459B" w:rsidRPr="00F516D7" w:rsidRDefault="0021459B" w:rsidP="0021459B">
      <w:pPr>
        <w:spacing w:after="0" w:line="240" w:lineRule="auto"/>
        <w:ind w:firstLine="1800"/>
        <w:jc w:val="both"/>
        <w:rPr>
          <w:rFonts w:ascii="Times New Roman" w:hAnsi="Times New Roman" w:cs="Times New Roman"/>
          <w:sz w:val="24"/>
          <w:szCs w:val="24"/>
        </w:rPr>
      </w:pPr>
    </w:p>
    <w:p w:rsidR="0021459B" w:rsidRPr="00F516D7" w:rsidRDefault="00527785" w:rsidP="0021459B">
      <w:pPr>
        <w:spacing w:after="0"/>
        <w:jc w:val="both"/>
        <w:rPr>
          <w:rFonts w:ascii="Times New Roman" w:hAnsi="Times New Roman" w:cs="Times New Roman"/>
          <w:b/>
          <w:sz w:val="24"/>
          <w:szCs w:val="24"/>
        </w:rPr>
      </w:pPr>
      <w:r w:rsidRPr="00F516D7">
        <w:rPr>
          <w:rFonts w:ascii="Times New Roman" w:hAnsi="Times New Roman" w:cs="Times New Roman"/>
          <w:b/>
          <w:sz w:val="24"/>
          <w:szCs w:val="24"/>
        </w:rPr>
        <w:t>3</w:t>
      </w:r>
      <w:r w:rsidR="0021459B" w:rsidRPr="00F516D7">
        <w:rPr>
          <w:rFonts w:ascii="Times New Roman" w:hAnsi="Times New Roman" w:cs="Times New Roman"/>
          <w:b/>
          <w:sz w:val="24"/>
          <w:szCs w:val="24"/>
        </w:rPr>
        <w:t>. Dever de mitigar o prejuízo e sua recepção pelo direito pátrio</w:t>
      </w:r>
    </w:p>
    <w:p w:rsidR="0009511F" w:rsidRPr="00F516D7" w:rsidRDefault="0009511F" w:rsidP="0009511F">
      <w:pPr>
        <w:spacing w:after="0" w:line="240" w:lineRule="auto"/>
        <w:jc w:val="both"/>
        <w:rPr>
          <w:rFonts w:ascii="Times New Roman" w:eastAsia="Times New Roman" w:hAnsi="Times New Roman" w:cs="Times New Roman"/>
          <w:bCs/>
          <w:color w:val="FF0000"/>
          <w:sz w:val="24"/>
          <w:szCs w:val="24"/>
        </w:rPr>
      </w:pPr>
    </w:p>
    <w:p w:rsidR="004E05E6" w:rsidRPr="00F516D7" w:rsidRDefault="0009511F" w:rsidP="0009511F">
      <w:pPr>
        <w:spacing w:after="0" w:line="240" w:lineRule="auto"/>
        <w:ind w:firstLine="1890"/>
        <w:jc w:val="both"/>
        <w:rPr>
          <w:rFonts w:ascii="Times New Roman" w:eastAsia="Times New Roman" w:hAnsi="Times New Roman" w:cs="Times New Roman"/>
          <w:bCs/>
          <w:sz w:val="24"/>
          <w:szCs w:val="24"/>
        </w:rPr>
      </w:pPr>
      <w:r w:rsidRPr="00F516D7">
        <w:rPr>
          <w:rFonts w:ascii="Times New Roman" w:eastAsia="Times New Roman" w:hAnsi="Times New Roman" w:cs="Times New Roman"/>
          <w:bCs/>
          <w:sz w:val="24"/>
          <w:szCs w:val="24"/>
        </w:rPr>
        <w:t>O dever de mitigar próprio prejuízo surgiu no</w:t>
      </w:r>
      <w:r w:rsidR="004E05E6" w:rsidRPr="00F516D7">
        <w:rPr>
          <w:rFonts w:ascii="Times New Roman" w:eastAsia="Times New Roman" w:hAnsi="Times New Roman" w:cs="Times New Roman"/>
          <w:bCs/>
          <w:sz w:val="24"/>
          <w:szCs w:val="24"/>
        </w:rPr>
        <w:t xml:space="preserve"> </w:t>
      </w:r>
      <w:r w:rsidR="004E05E6" w:rsidRPr="00F516D7">
        <w:rPr>
          <w:rFonts w:ascii="Times New Roman" w:eastAsia="Times New Roman" w:hAnsi="Times New Roman" w:cs="Times New Roman"/>
          <w:bCs/>
          <w:i/>
          <w:sz w:val="24"/>
          <w:szCs w:val="24"/>
        </w:rPr>
        <w:t>commo</w:t>
      </w:r>
      <w:r w:rsidR="00FA4F66">
        <w:rPr>
          <w:rFonts w:ascii="Times New Roman" w:eastAsia="Times New Roman" w:hAnsi="Times New Roman" w:cs="Times New Roman"/>
          <w:bCs/>
          <w:i/>
          <w:sz w:val="24"/>
          <w:szCs w:val="24"/>
        </w:rPr>
        <w:t>n</w:t>
      </w:r>
      <w:r w:rsidR="004E05E6" w:rsidRPr="00F516D7">
        <w:rPr>
          <w:rFonts w:ascii="Times New Roman" w:eastAsia="Times New Roman" w:hAnsi="Times New Roman" w:cs="Times New Roman"/>
          <w:bCs/>
          <w:i/>
          <w:sz w:val="24"/>
          <w:szCs w:val="24"/>
        </w:rPr>
        <w:t xml:space="preserve"> </w:t>
      </w:r>
      <w:proofErr w:type="spellStart"/>
      <w:r w:rsidR="004E05E6" w:rsidRPr="00F516D7">
        <w:rPr>
          <w:rFonts w:ascii="Times New Roman" w:eastAsia="Times New Roman" w:hAnsi="Times New Roman" w:cs="Times New Roman"/>
          <w:bCs/>
          <w:i/>
          <w:sz w:val="24"/>
          <w:szCs w:val="24"/>
        </w:rPr>
        <w:t>law</w:t>
      </w:r>
      <w:proofErr w:type="spellEnd"/>
      <w:r w:rsidRPr="00F516D7">
        <w:rPr>
          <w:rFonts w:ascii="Times New Roman" w:eastAsia="Times New Roman" w:hAnsi="Times New Roman" w:cs="Times New Roman"/>
          <w:bCs/>
          <w:sz w:val="24"/>
          <w:szCs w:val="24"/>
        </w:rPr>
        <w:t xml:space="preserve"> e está ligado a noção de lealdade e cooperação decorrente da boa-fé objetiva, exigindo que </w:t>
      </w:r>
      <w:r w:rsidR="004E05E6" w:rsidRPr="00F516D7">
        <w:rPr>
          <w:rFonts w:ascii="Times New Roman" w:eastAsia="Times New Roman" w:hAnsi="Times New Roman" w:cs="Times New Roman"/>
          <w:bCs/>
          <w:sz w:val="24"/>
          <w:szCs w:val="24"/>
        </w:rPr>
        <w:t>o devedor diante do inadimplemento do contrato atue para mitigar o prejuízo, a fim de que a prestação não se torne muito onerosa ao devedor e ocasione o enriquecimento indevido do credor.</w:t>
      </w:r>
    </w:p>
    <w:p w:rsidR="000A64B4" w:rsidRPr="00F516D7" w:rsidRDefault="000A64B4" w:rsidP="0021459B">
      <w:pPr>
        <w:spacing w:after="0" w:line="240" w:lineRule="auto"/>
        <w:ind w:firstLine="1800"/>
        <w:jc w:val="both"/>
        <w:rPr>
          <w:rFonts w:ascii="Times New Roman" w:eastAsia="Times New Roman" w:hAnsi="Times New Roman" w:cs="Times New Roman"/>
          <w:bCs/>
          <w:sz w:val="24"/>
          <w:szCs w:val="24"/>
        </w:rPr>
      </w:pPr>
    </w:p>
    <w:p w:rsidR="000A64B4" w:rsidRPr="00F516D7" w:rsidRDefault="000A64B4" w:rsidP="0021459B">
      <w:pPr>
        <w:spacing w:after="0" w:line="240" w:lineRule="auto"/>
        <w:ind w:firstLine="1800"/>
        <w:jc w:val="both"/>
        <w:rPr>
          <w:rFonts w:ascii="Times New Roman" w:eastAsia="Times New Roman" w:hAnsi="Times New Roman" w:cs="Times New Roman"/>
          <w:bCs/>
          <w:sz w:val="24"/>
          <w:szCs w:val="24"/>
        </w:rPr>
      </w:pPr>
      <w:r w:rsidRPr="00F516D7">
        <w:rPr>
          <w:rFonts w:ascii="Times New Roman" w:eastAsia="Times New Roman" w:hAnsi="Times New Roman" w:cs="Times New Roman"/>
          <w:bCs/>
          <w:sz w:val="24"/>
          <w:szCs w:val="24"/>
        </w:rPr>
        <w:t xml:space="preserve">Vale destacar os ensinamentos de Cristiane Chaves de Farias e Nelson </w:t>
      </w:r>
      <w:proofErr w:type="spellStart"/>
      <w:r w:rsidRPr="00F516D7">
        <w:rPr>
          <w:rFonts w:ascii="Times New Roman" w:eastAsia="Times New Roman" w:hAnsi="Times New Roman" w:cs="Times New Roman"/>
          <w:bCs/>
          <w:sz w:val="24"/>
          <w:szCs w:val="24"/>
        </w:rPr>
        <w:t>Rosenvald</w:t>
      </w:r>
      <w:proofErr w:type="spellEnd"/>
      <w:r w:rsidRPr="00F516D7">
        <w:rPr>
          <w:rFonts w:ascii="Times New Roman" w:eastAsia="Times New Roman" w:hAnsi="Times New Roman" w:cs="Times New Roman"/>
          <w:bCs/>
          <w:sz w:val="24"/>
          <w:szCs w:val="24"/>
        </w:rPr>
        <w:t xml:space="preserve"> sobre o significado do dever de mitigar o prejuízo (2012, p. 197</w:t>
      </w:r>
      <w:r w:rsidR="00B500DC" w:rsidRPr="00F516D7">
        <w:rPr>
          <w:rFonts w:ascii="Times New Roman" w:eastAsia="Times New Roman" w:hAnsi="Times New Roman" w:cs="Times New Roman"/>
          <w:bCs/>
          <w:sz w:val="24"/>
          <w:szCs w:val="24"/>
        </w:rPr>
        <w:t>-198</w:t>
      </w:r>
      <w:r w:rsidRPr="00F516D7">
        <w:rPr>
          <w:rFonts w:ascii="Times New Roman" w:eastAsia="Times New Roman" w:hAnsi="Times New Roman" w:cs="Times New Roman"/>
          <w:bCs/>
          <w:sz w:val="24"/>
          <w:szCs w:val="24"/>
        </w:rPr>
        <w:t>)</w:t>
      </w:r>
    </w:p>
    <w:p w:rsidR="000A64B4" w:rsidRPr="00F516D7" w:rsidRDefault="000A64B4" w:rsidP="0021459B">
      <w:pPr>
        <w:spacing w:after="0" w:line="240" w:lineRule="auto"/>
        <w:ind w:firstLine="1800"/>
        <w:jc w:val="both"/>
        <w:rPr>
          <w:rFonts w:ascii="Times New Roman" w:eastAsia="Times New Roman" w:hAnsi="Times New Roman" w:cs="Times New Roman"/>
          <w:bCs/>
          <w:sz w:val="24"/>
          <w:szCs w:val="24"/>
        </w:rPr>
      </w:pPr>
    </w:p>
    <w:p w:rsidR="000A64B4" w:rsidRPr="00F516D7" w:rsidRDefault="00B500DC" w:rsidP="00644FEB">
      <w:pPr>
        <w:spacing w:after="0" w:line="240" w:lineRule="auto"/>
        <w:ind w:left="1800"/>
        <w:jc w:val="both"/>
        <w:rPr>
          <w:rFonts w:ascii="Times New Roman" w:eastAsia="Times New Roman" w:hAnsi="Times New Roman" w:cs="Times New Roman"/>
          <w:bCs/>
          <w:sz w:val="24"/>
          <w:szCs w:val="24"/>
        </w:rPr>
      </w:pPr>
      <w:r w:rsidRPr="00F516D7">
        <w:rPr>
          <w:rFonts w:ascii="Times New Roman" w:eastAsia="Times New Roman" w:hAnsi="Times New Roman" w:cs="Times New Roman"/>
          <w:bCs/>
          <w:sz w:val="24"/>
          <w:szCs w:val="24"/>
        </w:rPr>
        <w:t>Isto significa que o contratante c</w:t>
      </w:r>
      <w:r w:rsidR="00FD6AEE" w:rsidRPr="00F516D7">
        <w:rPr>
          <w:rFonts w:ascii="Times New Roman" w:eastAsia="Times New Roman" w:hAnsi="Times New Roman" w:cs="Times New Roman"/>
          <w:bCs/>
          <w:sz w:val="24"/>
          <w:szCs w:val="24"/>
        </w:rPr>
        <w:t>redor deve ad</w:t>
      </w:r>
      <w:r w:rsidRPr="00F516D7">
        <w:rPr>
          <w:rFonts w:ascii="Times New Roman" w:eastAsia="Times New Roman" w:hAnsi="Times New Roman" w:cs="Times New Roman"/>
          <w:bCs/>
          <w:sz w:val="24"/>
          <w:szCs w:val="24"/>
        </w:rPr>
        <w:t xml:space="preserve">otar as medidas céleres e adequadas para que o dano do devedor não seja agravado. Vale dizer, se o credor adotar </w:t>
      </w:r>
      <w:r w:rsidR="00393D09" w:rsidRPr="00F516D7">
        <w:rPr>
          <w:rFonts w:ascii="Times New Roman" w:eastAsia="Times New Roman" w:hAnsi="Times New Roman" w:cs="Times New Roman"/>
          <w:bCs/>
          <w:sz w:val="24"/>
          <w:szCs w:val="24"/>
        </w:rPr>
        <w:t>comportamento de</w:t>
      </w:r>
      <w:r w:rsidRPr="00F516D7">
        <w:rPr>
          <w:rFonts w:ascii="Times New Roman" w:eastAsia="Times New Roman" w:hAnsi="Times New Roman" w:cs="Times New Roman"/>
          <w:bCs/>
          <w:sz w:val="24"/>
          <w:szCs w:val="24"/>
        </w:rPr>
        <w:t xml:space="preserve">sidioso por acreditar que a perda econômica do devedor lhe favorece, a sua inação culminará por lhe impor injustificado desfalque. Esta </w:t>
      </w:r>
      <w:r w:rsidR="00822E7A" w:rsidRPr="00F516D7">
        <w:rPr>
          <w:rFonts w:ascii="Times New Roman" w:eastAsia="Times New Roman" w:hAnsi="Times New Roman" w:cs="Times New Roman"/>
          <w:bCs/>
          <w:sz w:val="24"/>
          <w:szCs w:val="24"/>
        </w:rPr>
        <w:t xml:space="preserve">negligência danosa é uma ofensa ao princípio da confiança, pois evidencia completo desprezo pelo dever anexo de cooperação. Basta cogitarmos de instituições financeiras que “cruzam os braços” diante do inadimplemento de seus clientes, pois preferem que o tempo passe silenciosamente e o montante do débito alcance valores elevados em função das taxas de juros incorporadas ao principal. Quando os valores devidos se tornam insuportáveis, o devedor termina por aquiescer com uma renegociação (ou novação) quase sempre desfavorável. </w:t>
      </w:r>
    </w:p>
    <w:p w:rsidR="000A64B4" w:rsidRPr="00F516D7" w:rsidRDefault="000A64B4" w:rsidP="0021459B">
      <w:pPr>
        <w:spacing w:after="0" w:line="240" w:lineRule="auto"/>
        <w:ind w:firstLine="1800"/>
        <w:jc w:val="both"/>
        <w:rPr>
          <w:rFonts w:ascii="Times New Roman" w:eastAsia="Times New Roman" w:hAnsi="Times New Roman" w:cs="Times New Roman"/>
          <w:bCs/>
          <w:sz w:val="24"/>
          <w:szCs w:val="24"/>
        </w:rPr>
      </w:pPr>
    </w:p>
    <w:p w:rsidR="008E6D49" w:rsidRPr="00F516D7" w:rsidRDefault="0009511F" w:rsidP="0021459B">
      <w:pPr>
        <w:spacing w:after="0" w:line="240" w:lineRule="auto"/>
        <w:ind w:firstLine="1800"/>
        <w:jc w:val="both"/>
        <w:rPr>
          <w:rFonts w:ascii="Times New Roman" w:eastAsia="Times New Roman" w:hAnsi="Times New Roman" w:cs="Times New Roman"/>
          <w:sz w:val="24"/>
          <w:szCs w:val="24"/>
          <w:lang w:eastAsia="pt-BR"/>
        </w:rPr>
      </w:pPr>
      <w:r w:rsidRPr="00F516D7">
        <w:rPr>
          <w:rFonts w:ascii="Times New Roman" w:eastAsia="Times New Roman" w:hAnsi="Times New Roman" w:cs="Times New Roman"/>
          <w:bCs/>
          <w:sz w:val="24"/>
          <w:szCs w:val="24"/>
        </w:rPr>
        <w:t xml:space="preserve">Esse dever foi recepcionado pelo </w:t>
      </w:r>
      <w:r w:rsidR="008E6D49" w:rsidRPr="00F516D7">
        <w:rPr>
          <w:rFonts w:ascii="Times New Roman" w:eastAsia="Times New Roman" w:hAnsi="Times New Roman" w:cs="Times New Roman"/>
          <w:bCs/>
          <w:sz w:val="24"/>
          <w:szCs w:val="24"/>
        </w:rPr>
        <w:t>direito brasileiro em virtude da</w:t>
      </w:r>
      <w:r w:rsidRPr="00F516D7">
        <w:rPr>
          <w:rFonts w:ascii="Times New Roman" w:eastAsia="Times New Roman" w:hAnsi="Times New Roman" w:cs="Times New Roman"/>
          <w:bCs/>
          <w:color w:val="FF0000"/>
          <w:sz w:val="24"/>
          <w:szCs w:val="24"/>
        </w:rPr>
        <w:t xml:space="preserve"> </w:t>
      </w:r>
      <w:r w:rsidR="008E6D49" w:rsidRPr="00F516D7">
        <w:rPr>
          <w:rFonts w:ascii="Times New Roman" w:hAnsi="Times New Roman" w:cs="Times New Roman"/>
          <w:sz w:val="24"/>
          <w:szCs w:val="24"/>
          <w:shd w:val="clear" w:color="auto" w:fill="FFFFFF"/>
        </w:rPr>
        <w:t>Convenção das Nações Unidas sobre Contratos de Compra e Venda Internacional de Mercadorias, estabelecida em Viena, em 11 de abril de 1980,</w:t>
      </w:r>
      <w:r w:rsidR="008E6D49" w:rsidRPr="00F516D7">
        <w:rPr>
          <w:rFonts w:ascii="Times New Roman" w:hAnsi="Times New Roman" w:cs="Times New Roman"/>
          <w:color w:val="333333"/>
          <w:sz w:val="18"/>
          <w:szCs w:val="18"/>
          <w:shd w:val="clear" w:color="auto" w:fill="FFFFFF"/>
        </w:rPr>
        <w:t xml:space="preserve"> </w:t>
      </w:r>
      <w:r w:rsidR="008E6D49" w:rsidRPr="00F516D7">
        <w:rPr>
          <w:rFonts w:ascii="Times New Roman" w:eastAsia="Times New Roman" w:hAnsi="Times New Roman" w:cs="Times New Roman"/>
          <w:sz w:val="24"/>
          <w:szCs w:val="24"/>
          <w:lang w:eastAsia="pt-BR"/>
        </w:rPr>
        <w:t xml:space="preserve">por meio </w:t>
      </w:r>
      <w:proofErr w:type="gramStart"/>
      <w:r w:rsidR="008E6D49" w:rsidRPr="00F516D7">
        <w:rPr>
          <w:rFonts w:ascii="Times New Roman" w:eastAsia="Times New Roman" w:hAnsi="Times New Roman" w:cs="Times New Roman"/>
          <w:sz w:val="24"/>
          <w:szCs w:val="24"/>
          <w:lang w:eastAsia="pt-BR"/>
        </w:rPr>
        <w:t>do  Decreto</w:t>
      </w:r>
      <w:proofErr w:type="gramEnd"/>
      <w:r w:rsidR="008E6D49" w:rsidRPr="00F516D7">
        <w:rPr>
          <w:rFonts w:ascii="Times New Roman" w:eastAsia="Times New Roman" w:hAnsi="Times New Roman" w:cs="Times New Roman"/>
          <w:sz w:val="24"/>
          <w:szCs w:val="24"/>
          <w:lang w:eastAsia="pt-BR"/>
        </w:rPr>
        <w:t xml:space="preserve"> nº 8.327/2014.</w:t>
      </w:r>
    </w:p>
    <w:p w:rsidR="00DC7CFC" w:rsidRPr="00F516D7" w:rsidRDefault="00DD022F" w:rsidP="0021459B">
      <w:pPr>
        <w:spacing w:after="0" w:line="240" w:lineRule="auto"/>
        <w:ind w:firstLine="1800"/>
        <w:jc w:val="both"/>
        <w:rPr>
          <w:rFonts w:ascii="Times New Roman" w:hAnsi="Times New Roman" w:cs="Times New Roman"/>
          <w:sz w:val="24"/>
          <w:szCs w:val="24"/>
        </w:rPr>
      </w:pPr>
      <w:r w:rsidRPr="00F516D7">
        <w:rPr>
          <w:rFonts w:ascii="Times New Roman" w:eastAsia="Times New Roman" w:hAnsi="Times New Roman" w:cs="Times New Roman"/>
          <w:bCs/>
          <w:sz w:val="24"/>
          <w:szCs w:val="24"/>
        </w:rPr>
        <w:lastRenderedPageBreak/>
        <w:t xml:space="preserve">Ademais, o Enunciado n. 169 do Conselho da Justiça Federal estabelece, ao interpretar o art. 422 do Código Civil, que o </w:t>
      </w:r>
      <w:r w:rsidRPr="00F516D7">
        <w:rPr>
          <w:rFonts w:ascii="Times New Roman" w:hAnsi="Times New Roman" w:cs="Times New Roman"/>
          <w:sz w:val="24"/>
          <w:szCs w:val="24"/>
        </w:rPr>
        <w:t>princípio da boa-fé objetiva deve levar o credor a evitar o agravamento do próprio prejuízo.</w:t>
      </w:r>
    </w:p>
    <w:p w:rsidR="003F15EA" w:rsidRPr="00F516D7" w:rsidRDefault="003F15EA" w:rsidP="0021459B">
      <w:pPr>
        <w:spacing w:after="0" w:line="240" w:lineRule="auto"/>
        <w:ind w:firstLine="1800"/>
        <w:jc w:val="both"/>
        <w:rPr>
          <w:rFonts w:ascii="Times New Roman" w:hAnsi="Times New Roman" w:cs="Times New Roman"/>
          <w:sz w:val="24"/>
          <w:szCs w:val="24"/>
        </w:rPr>
      </w:pPr>
      <w:r w:rsidRPr="00F516D7">
        <w:rPr>
          <w:rFonts w:ascii="Times New Roman" w:hAnsi="Times New Roman" w:cs="Times New Roman"/>
          <w:sz w:val="24"/>
          <w:szCs w:val="24"/>
        </w:rPr>
        <w:t xml:space="preserve">Segundo Flávio </w:t>
      </w:r>
      <w:proofErr w:type="spellStart"/>
      <w:r w:rsidRPr="00F516D7">
        <w:rPr>
          <w:rFonts w:ascii="Times New Roman" w:hAnsi="Times New Roman" w:cs="Times New Roman"/>
          <w:sz w:val="24"/>
          <w:szCs w:val="24"/>
        </w:rPr>
        <w:t>Tartuce</w:t>
      </w:r>
      <w:proofErr w:type="spellEnd"/>
      <w:r w:rsidRPr="00F516D7">
        <w:rPr>
          <w:rFonts w:ascii="Times New Roman" w:hAnsi="Times New Roman" w:cs="Times New Roman"/>
          <w:sz w:val="24"/>
          <w:szCs w:val="24"/>
        </w:rPr>
        <w:t xml:space="preserve"> (2014, p. 452)</w:t>
      </w:r>
    </w:p>
    <w:p w:rsidR="003F15EA" w:rsidRPr="00F516D7" w:rsidRDefault="003F15EA" w:rsidP="0021459B">
      <w:pPr>
        <w:spacing w:after="0" w:line="240" w:lineRule="auto"/>
        <w:ind w:firstLine="1800"/>
        <w:jc w:val="both"/>
        <w:rPr>
          <w:rFonts w:ascii="Times New Roman" w:hAnsi="Times New Roman" w:cs="Times New Roman"/>
          <w:sz w:val="24"/>
          <w:szCs w:val="24"/>
        </w:rPr>
      </w:pPr>
    </w:p>
    <w:p w:rsidR="00F70030" w:rsidRPr="00F516D7" w:rsidRDefault="00F70030" w:rsidP="00203252">
      <w:pPr>
        <w:spacing w:after="0" w:line="240" w:lineRule="auto"/>
        <w:ind w:left="1800"/>
        <w:jc w:val="both"/>
        <w:rPr>
          <w:rFonts w:ascii="Times New Roman" w:hAnsi="Times New Roman" w:cs="Times New Roman"/>
          <w:sz w:val="24"/>
          <w:szCs w:val="24"/>
        </w:rPr>
      </w:pPr>
      <w:r w:rsidRPr="00F516D7">
        <w:rPr>
          <w:rFonts w:ascii="Times New Roman" w:hAnsi="Times New Roman" w:cs="Times New Roman"/>
          <w:sz w:val="24"/>
          <w:szCs w:val="24"/>
        </w:rPr>
        <w:t xml:space="preserve">Anote-se que o Enunciado n. 169 CJF/STJ está inspirado no art. 77 da Convenção de Viena de 19080, sobre a venda internacional de mercadorias, no sentido de que “A parte que invoca a quebra do contrato deve tomar as medidas razoáveis, levando em consideração as circunstancias, para limitar a perda, nela compreendido o prejuízo resultante da quebra. Se ela negligencia em tomar </w:t>
      </w:r>
      <w:r w:rsidR="00203252" w:rsidRPr="00F516D7">
        <w:rPr>
          <w:rFonts w:ascii="Times New Roman" w:hAnsi="Times New Roman" w:cs="Times New Roman"/>
          <w:sz w:val="24"/>
          <w:szCs w:val="24"/>
        </w:rPr>
        <w:t>tais medidas, a parte faltosa pode pedir a redução das perdas e danos, em proporção igual ao montante da perda que poderia ter sido diminuída”.</w:t>
      </w:r>
    </w:p>
    <w:p w:rsidR="00203252" w:rsidRPr="00F516D7" w:rsidRDefault="00203252" w:rsidP="0021459B">
      <w:pPr>
        <w:spacing w:after="0" w:line="240" w:lineRule="auto"/>
        <w:ind w:firstLine="1800"/>
        <w:jc w:val="both"/>
        <w:rPr>
          <w:rFonts w:ascii="Times New Roman" w:hAnsi="Times New Roman" w:cs="Times New Roman"/>
          <w:sz w:val="24"/>
          <w:szCs w:val="24"/>
        </w:rPr>
      </w:pPr>
    </w:p>
    <w:p w:rsidR="007A24B8" w:rsidRPr="00F516D7" w:rsidRDefault="0009511F" w:rsidP="007A24B8">
      <w:pPr>
        <w:pStyle w:val="Massadetexto"/>
        <w:spacing w:after="0" w:line="240" w:lineRule="auto"/>
        <w:ind w:firstLine="1800"/>
        <w:rPr>
          <w:sz w:val="24"/>
          <w:szCs w:val="24"/>
          <w:lang w:val="pt-BR"/>
        </w:rPr>
      </w:pPr>
      <w:r w:rsidRPr="00F516D7">
        <w:rPr>
          <w:sz w:val="24"/>
          <w:szCs w:val="24"/>
          <w:lang w:val="pt-BR"/>
        </w:rPr>
        <w:t>Sobre o tema já se manifestou</w:t>
      </w:r>
      <w:r w:rsidR="00130B13" w:rsidRPr="00F516D7">
        <w:rPr>
          <w:sz w:val="24"/>
          <w:szCs w:val="24"/>
          <w:lang w:val="pt-BR"/>
        </w:rPr>
        <w:t xml:space="preserve"> Vera</w:t>
      </w:r>
      <w:r w:rsidR="007A24B8" w:rsidRPr="00F516D7">
        <w:rPr>
          <w:sz w:val="24"/>
          <w:szCs w:val="24"/>
          <w:lang w:val="pt-BR"/>
        </w:rPr>
        <w:t xml:space="preserve"> </w:t>
      </w:r>
      <w:proofErr w:type="spellStart"/>
      <w:r w:rsidR="007A24B8" w:rsidRPr="00F516D7">
        <w:rPr>
          <w:sz w:val="24"/>
          <w:szCs w:val="24"/>
          <w:lang w:val="pt-BR"/>
        </w:rPr>
        <w:t>Fradera</w:t>
      </w:r>
      <w:proofErr w:type="spellEnd"/>
      <w:r w:rsidR="007A24B8" w:rsidRPr="00F516D7">
        <w:rPr>
          <w:sz w:val="24"/>
          <w:szCs w:val="24"/>
          <w:lang w:val="pt-BR"/>
        </w:rPr>
        <w:t xml:space="preserve"> (2004, p. 110 e 118 apud FARIAS; ROSENVALD, 2013, p. 197):</w:t>
      </w:r>
    </w:p>
    <w:p w:rsidR="007A24B8" w:rsidRPr="00F516D7" w:rsidRDefault="007A24B8" w:rsidP="00D04FF9">
      <w:pPr>
        <w:pStyle w:val="Massadetexto"/>
        <w:spacing w:after="0" w:line="240" w:lineRule="auto"/>
        <w:ind w:left="1800" w:firstLine="0"/>
        <w:rPr>
          <w:sz w:val="24"/>
          <w:szCs w:val="24"/>
          <w:lang w:val="pt-BR"/>
        </w:rPr>
      </w:pPr>
    </w:p>
    <w:p w:rsidR="00130B13" w:rsidRPr="00F516D7" w:rsidRDefault="00130B13" w:rsidP="00130B13">
      <w:pPr>
        <w:pStyle w:val="Massadetexto"/>
        <w:spacing w:after="0" w:line="240" w:lineRule="auto"/>
        <w:ind w:left="1800" w:firstLine="0"/>
        <w:rPr>
          <w:iCs/>
          <w:sz w:val="24"/>
          <w:szCs w:val="24"/>
          <w:lang w:val="pt-BR"/>
        </w:rPr>
      </w:pPr>
      <w:proofErr w:type="gramStart"/>
      <w:r w:rsidRPr="00F516D7">
        <w:rPr>
          <w:sz w:val="24"/>
          <w:szCs w:val="24"/>
          <w:lang w:val="pt-BR"/>
        </w:rPr>
        <w:t xml:space="preserve">(...) </w:t>
      </w:r>
      <w:r w:rsidRPr="00F516D7">
        <w:rPr>
          <w:iCs/>
          <w:sz w:val="24"/>
          <w:szCs w:val="24"/>
          <w:lang w:val="pt-BR"/>
        </w:rPr>
        <w:t xml:space="preserve"> </w:t>
      </w:r>
      <w:r w:rsidR="004D5273" w:rsidRPr="00F516D7">
        <w:rPr>
          <w:iCs/>
          <w:sz w:val="24"/>
          <w:szCs w:val="24"/>
          <w:lang w:val="pt-BR"/>
        </w:rPr>
        <w:t>inúmeras</w:t>
      </w:r>
      <w:proofErr w:type="gramEnd"/>
      <w:r w:rsidRPr="00F516D7">
        <w:rPr>
          <w:iCs/>
          <w:sz w:val="24"/>
          <w:szCs w:val="24"/>
          <w:lang w:val="pt-BR"/>
        </w:rPr>
        <w:t xml:space="preserve"> </w:t>
      </w:r>
      <w:r w:rsidR="004B08AB" w:rsidRPr="00F516D7">
        <w:rPr>
          <w:iCs/>
          <w:sz w:val="24"/>
          <w:szCs w:val="24"/>
          <w:lang w:val="pt-BR"/>
        </w:rPr>
        <w:t>vezes nos deparamos, na prá</w:t>
      </w:r>
      <w:r w:rsidRPr="00F516D7">
        <w:rPr>
          <w:iCs/>
          <w:sz w:val="24"/>
          <w:szCs w:val="24"/>
          <w:lang w:val="pt-BR"/>
        </w:rPr>
        <w:t xml:space="preserve">tica do foro com </w:t>
      </w:r>
      <w:r w:rsidR="004D5273" w:rsidRPr="00F516D7">
        <w:rPr>
          <w:iCs/>
          <w:sz w:val="24"/>
          <w:szCs w:val="24"/>
          <w:lang w:val="pt-BR"/>
        </w:rPr>
        <w:t>situações</w:t>
      </w:r>
      <w:r w:rsidRPr="00F516D7">
        <w:rPr>
          <w:iCs/>
          <w:sz w:val="24"/>
          <w:szCs w:val="24"/>
          <w:lang w:val="pt-BR"/>
        </w:rPr>
        <w:t xml:space="preserve"> em que o credor se mantem inerte face o descumprimento por parte do devedor, cruzando, literalmente, os </w:t>
      </w:r>
      <w:r w:rsidR="004D5273" w:rsidRPr="00F516D7">
        <w:rPr>
          <w:iCs/>
          <w:sz w:val="24"/>
          <w:szCs w:val="24"/>
          <w:lang w:val="pt-BR"/>
        </w:rPr>
        <w:t>braços</w:t>
      </w:r>
      <w:r w:rsidRPr="00F516D7">
        <w:rPr>
          <w:iCs/>
          <w:sz w:val="24"/>
          <w:szCs w:val="24"/>
          <w:lang w:val="pt-BR"/>
        </w:rPr>
        <w:t xml:space="preserve">, vendo crescer o </w:t>
      </w:r>
      <w:r w:rsidR="004D5273" w:rsidRPr="00F516D7">
        <w:rPr>
          <w:iCs/>
          <w:sz w:val="24"/>
          <w:szCs w:val="24"/>
          <w:lang w:val="pt-BR"/>
        </w:rPr>
        <w:t>prejuízo</w:t>
      </w:r>
      <w:r w:rsidRPr="00F516D7">
        <w:rPr>
          <w:iCs/>
          <w:sz w:val="24"/>
          <w:szCs w:val="24"/>
          <w:lang w:val="pt-BR"/>
        </w:rPr>
        <w:t xml:space="preserve">, sem procurar evitar ou, ao menos, minimizar sua </w:t>
      </w:r>
      <w:r w:rsidR="004D5273" w:rsidRPr="00F516D7">
        <w:rPr>
          <w:iCs/>
          <w:sz w:val="24"/>
          <w:szCs w:val="24"/>
          <w:lang w:val="pt-BR"/>
        </w:rPr>
        <w:t>própria</w:t>
      </w:r>
      <w:r w:rsidRPr="00F516D7">
        <w:rPr>
          <w:iCs/>
          <w:sz w:val="24"/>
          <w:szCs w:val="24"/>
          <w:lang w:val="pt-BR"/>
        </w:rPr>
        <w:t xml:space="preserve"> perda. </w:t>
      </w:r>
      <w:r w:rsidR="004D5273" w:rsidRPr="00F516D7">
        <w:rPr>
          <w:iCs/>
          <w:sz w:val="24"/>
          <w:szCs w:val="24"/>
          <w:lang w:val="pt-BR"/>
        </w:rPr>
        <w:t>Não</w:t>
      </w:r>
      <w:r w:rsidRPr="00F516D7">
        <w:rPr>
          <w:iCs/>
          <w:sz w:val="24"/>
          <w:szCs w:val="24"/>
          <w:lang w:val="pt-BR"/>
        </w:rPr>
        <w:t xml:space="preserve"> cumprindo o dever de mitigar o </w:t>
      </w:r>
      <w:r w:rsidR="004D5273" w:rsidRPr="00F516D7">
        <w:rPr>
          <w:iCs/>
          <w:sz w:val="24"/>
          <w:szCs w:val="24"/>
          <w:lang w:val="pt-BR"/>
        </w:rPr>
        <w:t>próprio</w:t>
      </w:r>
      <w:r w:rsidRPr="00F516D7">
        <w:rPr>
          <w:iCs/>
          <w:sz w:val="24"/>
          <w:szCs w:val="24"/>
          <w:lang w:val="pt-BR"/>
        </w:rPr>
        <w:t xml:space="preserve"> </w:t>
      </w:r>
      <w:r w:rsidR="004D5273" w:rsidRPr="00F516D7">
        <w:rPr>
          <w:iCs/>
          <w:sz w:val="24"/>
          <w:szCs w:val="24"/>
          <w:lang w:val="pt-BR"/>
        </w:rPr>
        <w:t>prejuízo</w:t>
      </w:r>
      <w:r w:rsidRPr="00F516D7">
        <w:rPr>
          <w:iCs/>
          <w:sz w:val="24"/>
          <w:szCs w:val="24"/>
          <w:lang w:val="pt-BR"/>
        </w:rPr>
        <w:t xml:space="preserve">, o credor </w:t>
      </w:r>
      <w:r w:rsidR="004D5273" w:rsidRPr="00F516D7">
        <w:rPr>
          <w:iCs/>
          <w:sz w:val="24"/>
          <w:szCs w:val="24"/>
          <w:lang w:val="pt-BR"/>
        </w:rPr>
        <w:t>poderá</w:t>
      </w:r>
      <w:r w:rsidRPr="00F516D7">
        <w:rPr>
          <w:iCs/>
          <w:sz w:val="24"/>
          <w:szCs w:val="24"/>
          <w:lang w:val="pt-BR"/>
        </w:rPr>
        <w:t xml:space="preserve"> sofrer </w:t>
      </w:r>
      <w:r w:rsidR="004D5273" w:rsidRPr="00F516D7">
        <w:rPr>
          <w:iCs/>
          <w:sz w:val="24"/>
          <w:szCs w:val="24"/>
          <w:lang w:val="pt-BR"/>
        </w:rPr>
        <w:t>sanções</w:t>
      </w:r>
      <w:r w:rsidRPr="00F516D7">
        <w:rPr>
          <w:iCs/>
          <w:sz w:val="24"/>
          <w:szCs w:val="24"/>
          <w:lang w:val="pt-BR"/>
        </w:rPr>
        <w:t xml:space="preserve">, seja com base na </w:t>
      </w:r>
      <w:r w:rsidR="004D5273" w:rsidRPr="00F516D7">
        <w:rPr>
          <w:iCs/>
          <w:sz w:val="24"/>
          <w:szCs w:val="24"/>
          <w:lang w:val="pt-BR"/>
        </w:rPr>
        <w:t>proibição</w:t>
      </w:r>
      <w:r w:rsidRPr="00F516D7">
        <w:rPr>
          <w:iCs/>
          <w:sz w:val="24"/>
          <w:szCs w:val="24"/>
          <w:lang w:val="pt-BR"/>
        </w:rPr>
        <w:t xml:space="preserve"> de </w:t>
      </w:r>
      <w:proofErr w:type="spellStart"/>
      <w:r w:rsidRPr="00D56F45">
        <w:rPr>
          <w:i/>
          <w:iCs/>
          <w:sz w:val="24"/>
          <w:szCs w:val="24"/>
          <w:lang w:val="pt-BR"/>
        </w:rPr>
        <w:t>venire</w:t>
      </w:r>
      <w:proofErr w:type="spellEnd"/>
      <w:r w:rsidRPr="00D56F45">
        <w:rPr>
          <w:i/>
          <w:iCs/>
          <w:sz w:val="24"/>
          <w:szCs w:val="24"/>
          <w:lang w:val="pt-BR"/>
        </w:rPr>
        <w:t xml:space="preserve"> contra </w:t>
      </w:r>
      <w:proofErr w:type="spellStart"/>
      <w:r w:rsidRPr="00D56F45">
        <w:rPr>
          <w:i/>
          <w:iCs/>
          <w:sz w:val="24"/>
          <w:szCs w:val="24"/>
          <w:lang w:val="pt-BR"/>
        </w:rPr>
        <w:t>factum</w:t>
      </w:r>
      <w:proofErr w:type="spellEnd"/>
      <w:r w:rsidRPr="00D56F45">
        <w:rPr>
          <w:i/>
          <w:iCs/>
          <w:sz w:val="24"/>
          <w:szCs w:val="24"/>
          <w:lang w:val="pt-BR"/>
        </w:rPr>
        <w:t xml:space="preserve"> </w:t>
      </w:r>
      <w:proofErr w:type="spellStart"/>
      <w:r w:rsidRPr="00D56F45">
        <w:rPr>
          <w:i/>
          <w:iCs/>
          <w:sz w:val="24"/>
          <w:szCs w:val="24"/>
          <w:lang w:val="pt-BR"/>
        </w:rPr>
        <w:t>proprium</w:t>
      </w:r>
      <w:proofErr w:type="spellEnd"/>
      <w:r w:rsidRPr="00F516D7">
        <w:rPr>
          <w:iCs/>
          <w:sz w:val="24"/>
          <w:szCs w:val="24"/>
          <w:lang w:val="pt-BR"/>
        </w:rPr>
        <w:t xml:space="preserve">, seja em </w:t>
      </w:r>
      <w:r w:rsidR="004D5273" w:rsidRPr="00F516D7">
        <w:rPr>
          <w:iCs/>
          <w:sz w:val="24"/>
          <w:szCs w:val="24"/>
          <w:lang w:val="pt-BR"/>
        </w:rPr>
        <w:t>razão</w:t>
      </w:r>
      <w:r w:rsidRPr="00F516D7">
        <w:rPr>
          <w:iCs/>
          <w:sz w:val="24"/>
          <w:szCs w:val="24"/>
          <w:lang w:val="pt-BR"/>
        </w:rPr>
        <w:t xml:space="preserve"> de ter incidido em abuso de direito, como ocorre em Franca. No </w:t>
      </w:r>
      <w:r w:rsidR="004D5273" w:rsidRPr="00F516D7">
        <w:rPr>
          <w:iCs/>
          <w:sz w:val="24"/>
          <w:szCs w:val="24"/>
          <w:lang w:val="pt-BR"/>
        </w:rPr>
        <w:t>âmbito</w:t>
      </w:r>
      <w:r w:rsidRPr="00F516D7">
        <w:rPr>
          <w:iCs/>
          <w:sz w:val="24"/>
          <w:szCs w:val="24"/>
          <w:lang w:val="pt-BR"/>
        </w:rPr>
        <w:t xml:space="preserve"> do direito brasileiro, existe o recurso a </w:t>
      </w:r>
      <w:r w:rsidR="004D5273" w:rsidRPr="00F516D7">
        <w:rPr>
          <w:iCs/>
          <w:sz w:val="24"/>
          <w:szCs w:val="24"/>
          <w:lang w:val="pt-BR"/>
        </w:rPr>
        <w:t>invocação</w:t>
      </w:r>
      <w:r w:rsidRPr="00F516D7">
        <w:rPr>
          <w:iCs/>
          <w:sz w:val="24"/>
          <w:szCs w:val="24"/>
          <w:lang w:val="pt-BR"/>
        </w:rPr>
        <w:t xml:space="preserve"> da </w:t>
      </w:r>
      <w:r w:rsidR="004D5273" w:rsidRPr="00F516D7">
        <w:rPr>
          <w:iCs/>
          <w:sz w:val="24"/>
          <w:szCs w:val="24"/>
          <w:lang w:val="pt-BR"/>
        </w:rPr>
        <w:t>violação</w:t>
      </w:r>
      <w:r w:rsidRPr="00F516D7">
        <w:rPr>
          <w:iCs/>
          <w:sz w:val="24"/>
          <w:szCs w:val="24"/>
          <w:lang w:val="pt-BR"/>
        </w:rPr>
        <w:t xml:space="preserve"> do princ</w:t>
      </w:r>
      <w:r w:rsidR="004D5273" w:rsidRPr="00F516D7">
        <w:rPr>
          <w:iCs/>
          <w:sz w:val="24"/>
          <w:szCs w:val="24"/>
          <w:lang w:val="pt-BR"/>
        </w:rPr>
        <w:t>í</w:t>
      </w:r>
      <w:r w:rsidRPr="00F516D7">
        <w:rPr>
          <w:iCs/>
          <w:sz w:val="24"/>
          <w:szCs w:val="24"/>
          <w:lang w:val="pt-BR"/>
        </w:rPr>
        <w:t>pio da boa</w:t>
      </w:r>
      <w:r w:rsidR="004D5273" w:rsidRPr="00F516D7">
        <w:rPr>
          <w:iCs/>
          <w:sz w:val="24"/>
          <w:szCs w:val="24"/>
          <w:lang w:val="pt-BR"/>
        </w:rPr>
        <w:t>-</w:t>
      </w:r>
      <w:r w:rsidRPr="00F516D7">
        <w:rPr>
          <w:iCs/>
          <w:sz w:val="24"/>
          <w:szCs w:val="24"/>
          <w:lang w:val="pt-BR"/>
        </w:rPr>
        <w:t>f</w:t>
      </w:r>
      <w:r w:rsidR="004D5273" w:rsidRPr="00F516D7">
        <w:rPr>
          <w:iCs/>
          <w:sz w:val="24"/>
          <w:szCs w:val="24"/>
          <w:lang w:val="pt-BR"/>
        </w:rPr>
        <w:t>é</w:t>
      </w:r>
      <w:r w:rsidRPr="00F516D7">
        <w:rPr>
          <w:iCs/>
          <w:sz w:val="24"/>
          <w:szCs w:val="24"/>
          <w:lang w:val="pt-BR"/>
        </w:rPr>
        <w:t xml:space="preserve"> objetiva, cuja natureza de cl</w:t>
      </w:r>
      <w:r w:rsidR="004D5273" w:rsidRPr="00F516D7">
        <w:rPr>
          <w:iCs/>
          <w:sz w:val="24"/>
          <w:szCs w:val="24"/>
          <w:lang w:val="pt-BR"/>
        </w:rPr>
        <w:t>á</w:t>
      </w:r>
      <w:r w:rsidRPr="00F516D7">
        <w:rPr>
          <w:iCs/>
          <w:sz w:val="24"/>
          <w:szCs w:val="24"/>
          <w:lang w:val="pt-BR"/>
        </w:rPr>
        <w:t xml:space="preserve">usula geral permite um tratamento individualizado de cada caso, a partir de determinados elementos comuns: a pratica de uma negligencia, por parte do credor, ensejando um dano patrimonial, um comportamento conduzindo a um aumento do </w:t>
      </w:r>
      <w:r w:rsidR="004D5273" w:rsidRPr="00F516D7">
        <w:rPr>
          <w:iCs/>
          <w:sz w:val="24"/>
          <w:szCs w:val="24"/>
          <w:lang w:val="pt-BR"/>
        </w:rPr>
        <w:t>prejuízo</w:t>
      </w:r>
      <w:r w:rsidRPr="00F516D7">
        <w:rPr>
          <w:iCs/>
          <w:sz w:val="24"/>
          <w:szCs w:val="24"/>
          <w:lang w:val="pt-BR"/>
        </w:rPr>
        <w:t xml:space="preserve">, configurando, </w:t>
      </w:r>
      <w:r w:rsidR="004D5273" w:rsidRPr="00F516D7">
        <w:rPr>
          <w:iCs/>
          <w:sz w:val="24"/>
          <w:szCs w:val="24"/>
          <w:lang w:val="pt-BR"/>
        </w:rPr>
        <w:t>então</w:t>
      </w:r>
      <w:r w:rsidRPr="00F516D7">
        <w:rPr>
          <w:iCs/>
          <w:sz w:val="24"/>
          <w:szCs w:val="24"/>
          <w:lang w:val="pt-BR"/>
        </w:rPr>
        <w:t xml:space="preserve">, uma culpa, vizinha daquela de natureza </w:t>
      </w:r>
      <w:proofErr w:type="spellStart"/>
      <w:r w:rsidRPr="00F516D7">
        <w:rPr>
          <w:iCs/>
          <w:sz w:val="24"/>
          <w:szCs w:val="24"/>
          <w:lang w:val="pt-BR"/>
        </w:rPr>
        <w:t>delitual</w:t>
      </w:r>
      <w:proofErr w:type="spellEnd"/>
      <w:r w:rsidRPr="00F516D7">
        <w:rPr>
          <w:iCs/>
          <w:sz w:val="24"/>
          <w:szCs w:val="24"/>
          <w:lang w:val="pt-BR"/>
        </w:rPr>
        <w:t>.</w:t>
      </w:r>
    </w:p>
    <w:p w:rsidR="00555DA5" w:rsidRPr="00F516D7" w:rsidRDefault="00555DA5" w:rsidP="00130B13">
      <w:pPr>
        <w:pStyle w:val="Massadetexto"/>
        <w:spacing w:after="0" w:line="240" w:lineRule="auto"/>
        <w:ind w:left="1800" w:firstLine="0"/>
        <w:rPr>
          <w:iCs/>
          <w:sz w:val="24"/>
          <w:szCs w:val="24"/>
          <w:lang w:val="pt-BR"/>
        </w:rPr>
      </w:pPr>
    </w:p>
    <w:p w:rsidR="00555DA5" w:rsidRPr="007B1738" w:rsidRDefault="00555DA5" w:rsidP="00555DA5">
      <w:pPr>
        <w:pStyle w:val="Massadetexto"/>
        <w:spacing w:after="0" w:line="240" w:lineRule="auto"/>
        <w:ind w:firstLine="1800"/>
        <w:rPr>
          <w:iCs/>
          <w:sz w:val="24"/>
          <w:szCs w:val="24"/>
          <w:lang w:val="pt-BR"/>
        </w:rPr>
      </w:pPr>
      <w:r w:rsidRPr="00F516D7">
        <w:rPr>
          <w:iCs/>
          <w:sz w:val="24"/>
          <w:szCs w:val="24"/>
          <w:lang w:val="pt-BR"/>
        </w:rPr>
        <w:t>Portanto, o dever de mitigar o prejuízo é aplicado no direito contratual brasileiro, sendo considerado</w:t>
      </w:r>
      <w:r w:rsidRPr="007B1738">
        <w:rPr>
          <w:iCs/>
          <w:sz w:val="24"/>
          <w:szCs w:val="24"/>
          <w:lang w:val="pt-BR"/>
        </w:rPr>
        <w:t xml:space="preserve"> um dever anexo da boa-fé objetiva.</w:t>
      </w:r>
    </w:p>
    <w:p w:rsidR="00555DA5" w:rsidRPr="007B1738" w:rsidRDefault="00555DA5" w:rsidP="0045762D">
      <w:pPr>
        <w:spacing w:after="0"/>
        <w:jc w:val="both"/>
        <w:rPr>
          <w:rFonts w:ascii="Times New Roman" w:hAnsi="Times New Roman" w:cs="Times New Roman"/>
          <w:b/>
          <w:sz w:val="24"/>
          <w:szCs w:val="24"/>
        </w:rPr>
      </w:pPr>
    </w:p>
    <w:p w:rsidR="007B1738" w:rsidRPr="007B1738" w:rsidRDefault="00527785" w:rsidP="007B1738">
      <w:pPr>
        <w:spacing w:after="0"/>
        <w:jc w:val="both"/>
        <w:rPr>
          <w:rFonts w:ascii="Times New Roman" w:hAnsi="Times New Roman" w:cs="Times New Roman"/>
          <w:b/>
          <w:sz w:val="24"/>
          <w:szCs w:val="24"/>
        </w:rPr>
      </w:pPr>
      <w:r w:rsidRPr="007B1738">
        <w:rPr>
          <w:rFonts w:ascii="Times New Roman" w:hAnsi="Times New Roman" w:cs="Times New Roman"/>
          <w:b/>
          <w:sz w:val="24"/>
          <w:szCs w:val="24"/>
        </w:rPr>
        <w:t>4</w:t>
      </w:r>
      <w:r w:rsidR="0045762D" w:rsidRPr="007B1738">
        <w:rPr>
          <w:rFonts w:ascii="Times New Roman" w:hAnsi="Times New Roman" w:cs="Times New Roman"/>
          <w:b/>
          <w:sz w:val="24"/>
          <w:szCs w:val="24"/>
        </w:rPr>
        <w:t>. Aplicação do dever de mitigar o prejuízo pela jurisprudência</w:t>
      </w:r>
    </w:p>
    <w:p w:rsidR="007B1738" w:rsidRPr="007B1738" w:rsidRDefault="007B1738" w:rsidP="007B1738">
      <w:pPr>
        <w:spacing w:after="0"/>
        <w:jc w:val="both"/>
        <w:rPr>
          <w:rFonts w:ascii="Times New Roman" w:hAnsi="Times New Roman" w:cs="Times New Roman"/>
          <w:b/>
          <w:sz w:val="24"/>
          <w:szCs w:val="24"/>
        </w:rPr>
      </w:pPr>
    </w:p>
    <w:p w:rsidR="007B1738" w:rsidRPr="007B1738" w:rsidRDefault="00AB4212" w:rsidP="00D56F45">
      <w:pPr>
        <w:spacing w:after="0" w:line="240" w:lineRule="auto"/>
        <w:ind w:firstLine="1800"/>
        <w:jc w:val="both"/>
        <w:rPr>
          <w:rFonts w:ascii="Times New Roman" w:hAnsi="Times New Roman" w:cs="Times New Roman"/>
          <w:b/>
          <w:sz w:val="24"/>
          <w:szCs w:val="24"/>
        </w:rPr>
      </w:pPr>
      <w:r>
        <w:rPr>
          <w:rFonts w:ascii="Times New Roman" w:hAnsi="Times New Roman" w:cs="Times New Roman"/>
          <w:sz w:val="24"/>
          <w:szCs w:val="24"/>
        </w:rPr>
        <w:t>O</w:t>
      </w:r>
      <w:r w:rsidRPr="007B1738">
        <w:rPr>
          <w:rFonts w:ascii="Times New Roman" w:hAnsi="Times New Roman" w:cs="Times New Roman"/>
          <w:sz w:val="24"/>
          <w:szCs w:val="24"/>
        </w:rPr>
        <w:t xml:space="preserve"> </w:t>
      </w:r>
      <w:proofErr w:type="spellStart"/>
      <w:r w:rsidR="00FA2922">
        <w:rPr>
          <w:rFonts w:ascii="Times New Roman" w:hAnsi="Times New Roman" w:cs="Times New Roman"/>
          <w:i/>
          <w:sz w:val="24"/>
          <w:szCs w:val="24"/>
        </w:rPr>
        <w:t>duty</w:t>
      </w:r>
      <w:proofErr w:type="spellEnd"/>
      <w:r w:rsidR="00FA2922">
        <w:rPr>
          <w:rFonts w:ascii="Times New Roman" w:hAnsi="Times New Roman" w:cs="Times New Roman"/>
          <w:i/>
          <w:sz w:val="24"/>
          <w:szCs w:val="24"/>
        </w:rPr>
        <w:t xml:space="preserve"> </w:t>
      </w:r>
      <w:proofErr w:type="spellStart"/>
      <w:r w:rsidR="00FA2922">
        <w:rPr>
          <w:rFonts w:ascii="Times New Roman" w:hAnsi="Times New Roman" w:cs="Times New Roman"/>
          <w:i/>
          <w:sz w:val="24"/>
          <w:szCs w:val="24"/>
        </w:rPr>
        <w:t>t</w:t>
      </w:r>
      <w:r w:rsidRPr="007B1738">
        <w:rPr>
          <w:rFonts w:ascii="Times New Roman" w:hAnsi="Times New Roman" w:cs="Times New Roman"/>
          <w:i/>
          <w:sz w:val="24"/>
          <w:szCs w:val="24"/>
        </w:rPr>
        <w:t>o</w:t>
      </w:r>
      <w:proofErr w:type="spellEnd"/>
      <w:r w:rsidRPr="007B1738">
        <w:rPr>
          <w:rFonts w:ascii="Times New Roman" w:hAnsi="Times New Roman" w:cs="Times New Roman"/>
          <w:i/>
          <w:sz w:val="24"/>
          <w:szCs w:val="24"/>
        </w:rPr>
        <w:t xml:space="preserve"> </w:t>
      </w:r>
      <w:proofErr w:type="spellStart"/>
      <w:r w:rsidRPr="007B1738">
        <w:rPr>
          <w:rFonts w:ascii="Times New Roman" w:hAnsi="Times New Roman" w:cs="Times New Roman"/>
          <w:i/>
          <w:sz w:val="24"/>
          <w:szCs w:val="24"/>
        </w:rPr>
        <w:t>mitigate</w:t>
      </w:r>
      <w:proofErr w:type="spellEnd"/>
      <w:r w:rsidRPr="007B1738">
        <w:rPr>
          <w:rFonts w:ascii="Times New Roman" w:hAnsi="Times New Roman" w:cs="Times New Roman"/>
          <w:i/>
          <w:sz w:val="24"/>
          <w:szCs w:val="24"/>
        </w:rPr>
        <w:t xml:space="preserve"> </w:t>
      </w:r>
      <w:proofErr w:type="spellStart"/>
      <w:r w:rsidRPr="007B1738">
        <w:rPr>
          <w:rFonts w:ascii="Times New Roman" w:hAnsi="Times New Roman" w:cs="Times New Roman"/>
          <w:i/>
          <w:sz w:val="24"/>
          <w:szCs w:val="24"/>
        </w:rPr>
        <w:t>the</w:t>
      </w:r>
      <w:proofErr w:type="spellEnd"/>
      <w:r w:rsidRPr="007B1738">
        <w:rPr>
          <w:rFonts w:ascii="Times New Roman" w:hAnsi="Times New Roman" w:cs="Times New Roman"/>
          <w:i/>
          <w:sz w:val="24"/>
          <w:szCs w:val="24"/>
        </w:rPr>
        <w:t xml:space="preserve"> </w:t>
      </w:r>
      <w:proofErr w:type="spellStart"/>
      <w:r w:rsidRPr="007B1738">
        <w:rPr>
          <w:rFonts w:ascii="Times New Roman" w:hAnsi="Times New Roman" w:cs="Times New Roman"/>
          <w:i/>
          <w:sz w:val="24"/>
          <w:szCs w:val="24"/>
        </w:rPr>
        <w:t>loss</w:t>
      </w:r>
      <w:proofErr w:type="spellEnd"/>
      <w:r>
        <w:rPr>
          <w:rFonts w:ascii="Times New Roman" w:hAnsi="Times New Roman" w:cs="Times New Roman"/>
          <w:i/>
          <w:sz w:val="24"/>
          <w:szCs w:val="24"/>
        </w:rPr>
        <w:t>,</w:t>
      </w:r>
      <w:r w:rsidRPr="007B1738">
        <w:rPr>
          <w:rFonts w:ascii="Times New Roman" w:hAnsi="Times New Roman" w:cs="Times New Roman"/>
          <w:sz w:val="24"/>
          <w:szCs w:val="24"/>
        </w:rPr>
        <w:t xml:space="preserve"> </w:t>
      </w:r>
      <w:r>
        <w:rPr>
          <w:rFonts w:ascii="Times New Roman" w:hAnsi="Times New Roman" w:cs="Times New Roman"/>
          <w:sz w:val="24"/>
          <w:szCs w:val="24"/>
        </w:rPr>
        <w:t>c</w:t>
      </w:r>
      <w:r w:rsidR="00566087" w:rsidRPr="007B1738">
        <w:rPr>
          <w:rFonts w:ascii="Times New Roman" w:hAnsi="Times New Roman" w:cs="Times New Roman"/>
          <w:sz w:val="24"/>
          <w:szCs w:val="24"/>
        </w:rPr>
        <w:t>omo já explanado,</w:t>
      </w:r>
      <w:r>
        <w:rPr>
          <w:rFonts w:ascii="Times New Roman" w:hAnsi="Times New Roman" w:cs="Times New Roman"/>
          <w:sz w:val="24"/>
          <w:szCs w:val="24"/>
        </w:rPr>
        <w:t xml:space="preserve"> </w:t>
      </w:r>
      <w:r w:rsidR="00AD5A35" w:rsidRPr="007B1738">
        <w:rPr>
          <w:rFonts w:ascii="Times New Roman" w:eastAsia="Times New Roman" w:hAnsi="Times New Roman" w:cs="Times New Roman"/>
          <w:sz w:val="24"/>
          <w:szCs w:val="24"/>
          <w:lang w:eastAsia="pt-BR"/>
        </w:rPr>
        <w:t xml:space="preserve">foi recepcionado pelo direito brasileiro quando o Brasil aderiu à </w:t>
      </w:r>
      <w:r w:rsidR="00AD5A35" w:rsidRPr="007B1738">
        <w:rPr>
          <w:rFonts w:ascii="Times New Roman" w:hAnsi="Times New Roman" w:cs="Times New Roman"/>
          <w:sz w:val="24"/>
          <w:szCs w:val="24"/>
          <w:shd w:val="clear" w:color="auto" w:fill="FFFFFF"/>
        </w:rPr>
        <w:t>Convenção das Nações Unidas sobre Contratos de Compra e Venda Internacional de Mercadorias, estabelecida em Viena, em 11 de abril de 1980,</w:t>
      </w:r>
      <w:r w:rsidR="00AD5A35" w:rsidRPr="007B1738">
        <w:rPr>
          <w:rFonts w:ascii="Times New Roman" w:hAnsi="Times New Roman" w:cs="Times New Roman"/>
          <w:sz w:val="18"/>
          <w:szCs w:val="18"/>
          <w:shd w:val="clear" w:color="auto" w:fill="FFFFFF"/>
        </w:rPr>
        <w:t xml:space="preserve"> </w:t>
      </w:r>
      <w:r w:rsidR="00AD5A35" w:rsidRPr="007B1738">
        <w:rPr>
          <w:rFonts w:ascii="Times New Roman" w:eastAsia="Times New Roman" w:hAnsi="Times New Roman" w:cs="Times New Roman"/>
          <w:sz w:val="24"/>
          <w:szCs w:val="24"/>
          <w:lang w:eastAsia="pt-BR"/>
        </w:rPr>
        <w:t xml:space="preserve">por meio do Decreto nº 8.327/2014, </w:t>
      </w:r>
      <w:r w:rsidR="008E3F68" w:rsidRPr="007B1738">
        <w:rPr>
          <w:rFonts w:ascii="Times New Roman" w:hAnsi="Times New Roman" w:cs="Times New Roman"/>
          <w:sz w:val="24"/>
          <w:szCs w:val="24"/>
        </w:rPr>
        <w:t xml:space="preserve">e </w:t>
      </w:r>
      <w:r w:rsidR="00566087" w:rsidRPr="007B1738">
        <w:rPr>
          <w:rFonts w:ascii="Times New Roman" w:hAnsi="Times New Roman" w:cs="Times New Roman"/>
          <w:sz w:val="24"/>
          <w:szCs w:val="24"/>
        </w:rPr>
        <w:t>não raras vezes tem sido aplicado pelos Tribunais Pátrios em inúmeros julgados.</w:t>
      </w:r>
    </w:p>
    <w:p w:rsidR="00D56F45" w:rsidRDefault="00566087" w:rsidP="00D56F45">
      <w:pPr>
        <w:spacing w:after="0" w:line="240" w:lineRule="auto"/>
        <w:ind w:firstLine="1800"/>
        <w:jc w:val="both"/>
        <w:rPr>
          <w:rFonts w:ascii="Times New Roman" w:hAnsi="Times New Roman" w:cs="Times New Roman"/>
          <w:b/>
          <w:sz w:val="24"/>
          <w:szCs w:val="24"/>
        </w:rPr>
      </w:pPr>
      <w:r w:rsidRPr="007B1738">
        <w:rPr>
          <w:rFonts w:ascii="Times New Roman" w:hAnsi="Times New Roman" w:cs="Times New Roman"/>
          <w:sz w:val="24"/>
          <w:szCs w:val="24"/>
        </w:rPr>
        <w:t>Nesse diapasão, há diversas decisões judic</w:t>
      </w:r>
      <w:r w:rsidR="002E7895" w:rsidRPr="007B1738">
        <w:rPr>
          <w:rFonts w:ascii="Times New Roman" w:hAnsi="Times New Roman" w:cs="Times New Roman"/>
          <w:sz w:val="24"/>
          <w:szCs w:val="24"/>
        </w:rPr>
        <w:t xml:space="preserve">iais que, analisando a situação </w:t>
      </w:r>
      <w:r w:rsidRPr="007B1738">
        <w:rPr>
          <w:rFonts w:ascii="Times New Roman" w:hAnsi="Times New Roman" w:cs="Times New Roman"/>
          <w:sz w:val="24"/>
          <w:szCs w:val="24"/>
        </w:rPr>
        <w:t>concreta,</w:t>
      </w:r>
      <w:r w:rsidR="00D56733" w:rsidRPr="007B1738">
        <w:rPr>
          <w:rFonts w:ascii="Times New Roman" w:hAnsi="Times New Roman" w:cs="Times New Roman"/>
          <w:sz w:val="24"/>
          <w:szCs w:val="24"/>
        </w:rPr>
        <w:t xml:space="preserve"> </w:t>
      </w:r>
      <w:r w:rsidR="002E7895" w:rsidRPr="007B1738">
        <w:rPr>
          <w:rFonts w:ascii="Times New Roman" w:hAnsi="Times New Roman" w:cs="Times New Roman"/>
          <w:sz w:val="24"/>
          <w:szCs w:val="24"/>
        </w:rPr>
        <w:t xml:space="preserve">vêm </w:t>
      </w:r>
      <w:r w:rsidR="00C877D1" w:rsidRPr="007B1738">
        <w:rPr>
          <w:rFonts w:ascii="Times New Roman" w:hAnsi="Times New Roman" w:cs="Times New Roman"/>
          <w:sz w:val="24"/>
          <w:szCs w:val="24"/>
        </w:rPr>
        <w:t>aplic</w:t>
      </w:r>
      <w:r w:rsidR="00B174CD" w:rsidRPr="007B1738">
        <w:rPr>
          <w:rFonts w:ascii="Times New Roman" w:hAnsi="Times New Roman" w:cs="Times New Roman"/>
          <w:sz w:val="24"/>
          <w:szCs w:val="24"/>
        </w:rPr>
        <w:t>ando</w:t>
      </w:r>
      <w:r w:rsidR="00D56733" w:rsidRPr="007B1738">
        <w:rPr>
          <w:rFonts w:ascii="Times New Roman" w:hAnsi="Times New Roman" w:cs="Times New Roman"/>
          <w:sz w:val="24"/>
          <w:szCs w:val="24"/>
        </w:rPr>
        <w:t xml:space="preserve"> o dever de mitigar o prejuízo não só para afa</w:t>
      </w:r>
      <w:r w:rsidR="00AD5A35" w:rsidRPr="007B1738">
        <w:rPr>
          <w:rFonts w:ascii="Times New Roman" w:hAnsi="Times New Roman" w:cs="Times New Roman"/>
          <w:sz w:val="24"/>
          <w:szCs w:val="24"/>
        </w:rPr>
        <w:t>star a respon</w:t>
      </w:r>
      <w:r w:rsidR="004A0398" w:rsidRPr="007B1738">
        <w:rPr>
          <w:rFonts w:ascii="Times New Roman" w:hAnsi="Times New Roman" w:cs="Times New Roman"/>
          <w:sz w:val="24"/>
          <w:szCs w:val="24"/>
        </w:rPr>
        <w:t>sabilidade</w:t>
      </w:r>
      <w:r w:rsidR="00C877D1" w:rsidRPr="007B1738">
        <w:rPr>
          <w:rFonts w:ascii="Times New Roman" w:hAnsi="Times New Roman" w:cs="Times New Roman"/>
          <w:sz w:val="24"/>
          <w:szCs w:val="24"/>
        </w:rPr>
        <w:t xml:space="preserve">, mas também para </w:t>
      </w:r>
      <w:r w:rsidR="002B281C" w:rsidRPr="007B1738">
        <w:rPr>
          <w:rFonts w:ascii="Times New Roman" w:hAnsi="Times New Roman" w:cs="Times New Roman"/>
          <w:sz w:val="24"/>
          <w:szCs w:val="24"/>
        </w:rPr>
        <w:t xml:space="preserve">sua </w:t>
      </w:r>
      <w:r w:rsidR="00C877D1" w:rsidRPr="007B1738">
        <w:rPr>
          <w:rFonts w:ascii="Times New Roman" w:hAnsi="Times New Roman" w:cs="Times New Roman"/>
          <w:sz w:val="24"/>
          <w:szCs w:val="24"/>
        </w:rPr>
        <w:t>atenua</w:t>
      </w:r>
      <w:r w:rsidR="002B281C" w:rsidRPr="007B1738">
        <w:rPr>
          <w:rFonts w:ascii="Times New Roman" w:hAnsi="Times New Roman" w:cs="Times New Roman"/>
          <w:sz w:val="24"/>
          <w:szCs w:val="24"/>
        </w:rPr>
        <w:t>ção.</w:t>
      </w:r>
    </w:p>
    <w:p w:rsidR="00FE0C04" w:rsidRPr="00FE0C04" w:rsidRDefault="00D56F45" w:rsidP="00D56F45">
      <w:pPr>
        <w:spacing w:after="0" w:line="240" w:lineRule="auto"/>
        <w:ind w:firstLine="1800"/>
        <w:jc w:val="both"/>
        <w:rPr>
          <w:rFonts w:ascii="Times New Roman" w:hAnsi="Times New Roman" w:cs="Times New Roman"/>
          <w:sz w:val="24"/>
          <w:szCs w:val="24"/>
        </w:rPr>
      </w:pPr>
      <w:r w:rsidRPr="00D56F45">
        <w:rPr>
          <w:rFonts w:ascii="Times New Roman" w:hAnsi="Times New Roman" w:cs="Times New Roman"/>
          <w:sz w:val="24"/>
          <w:szCs w:val="24"/>
        </w:rPr>
        <w:t>Em julgado d</w:t>
      </w:r>
      <w:r>
        <w:rPr>
          <w:rFonts w:ascii="Times New Roman" w:hAnsi="Times New Roman" w:cs="Times New Roman"/>
          <w:sz w:val="24"/>
          <w:szCs w:val="24"/>
        </w:rPr>
        <w:t>e lavra d</w:t>
      </w:r>
      <w:r w:rsidRPr="00D56F45">
        <w:rPr>
          <w:rFonts w:ascii="Times New Roman" w:hAnsi="Times New Roman" w:cs="Times New Roman"/>
          <w:sz w:val="24"/>
          <w:szCs w:val="24"/>
        </w:rPr>
        <w:t xml:space="preserve">o Tribunal de Justiça do Rio de Janeiro, </w:t>
      </w:r>
      <w:r>
        <w:rPr>
          <w:rFonts w:ascii="Times New Roman" w:hAnsi="Times New Roman" w:cs="Times New Roman"/>
          <w:sz w:val="24"/>
          <w:szCs w:val="24"/>
        </w:rPr>
        <w:t>firmou-se o entendimento de</w:t>
      </w:r>
      <w:r w:rsidRPr="00D56F45">
        <w:rPr>
          <w:rFonts w:ascii="Times New Roman" w:hAnsi="Times New Roman" w:cs="Times New Roman"/>
          <w:sz w:val="24"/>
          <w:szCs w:val="24"/>
        </w:rPr>
        <w:t xml:space="preserve"> que a comunicação tardia de furto de cartão de crédito, ocorrida 40 (quarenta) dias após o crime, no caso em que o consumidor alegava não ter realizado as compras, acarreta a culpa concorrente, tendo em vista que o consumidor deve atuar de forma a minimizar o próprio prejuízo, mitiga</w:t>
      </w:r>
      <w:r>
        <w:rPr>
          <w:rFonts w:ascii="Times New Roman" w:hAnsi="Times New Roman" w:cs="Times New Roman"/>
          <w:sz w:val="24"/>
          <w:szCs w:val="24"/>
        </w:rPr>
        <w:t xml:space="preserve">ndo </w:t>
      </w:r>
      <w:r w:rsidRPr="00D56F45">
        <w:rPr>
          <w:rFonts w:ascii="Times New Roman" w:hAnsi="Times New Roman" w:cs="Times New Roman"/>
          <w:sz w:val="24"/>
          <w:szCs w:val="24"/>
        </w:rPr>
        <w:t xml:space="preserve">as próprias perdas. </w:t>
      </w:r>
    </w:p>
    <w:p w:rsidR="00FE0C04" w:rsidRPr="00FE0C04" w:rsidRDefault="00FE0C04" w:rsidP="00FE0C04">
      <w:pPr>
        <w:spacing w:after="0" w:line="240" w:lineRule="auto"/>
        <w:ind w:firstLine="1800"/>
        <w:jc w:val="both"/>
        <w:rPr>
          <w:rFonts w:ascii="Times New Roman" w:hAnsi="Times New Roman" w:cs="Times New Roman"/>
          <w:sz w:val="24"/>
          <w:szCs w:val="24"/>
        </w:rPr>
      </w:pPr>
      <w:r w:rsidRPr="00FE0C04">
        <w:rPr>
          <w:rFonts w:ascii="Times New Roman" w:hAnsi="Times New Roman" w:cs="Times New Roman"/>
          <w:sz w:val="24"/>
          <w:szCs w:val="24"/>
        </w:rPr>
        <w:t>Referido acórdão recebeu a seguinte ementa:</w:t>
      </w:r>
    </w:p>
    <w:p w:rsidR="00566087" w:rsidRPr="00FE0C04" w:rsidRDefault="00566087" w:rsidP="005A2525">
      <w:pPr>
        <w:ind w:firstLine="1800"/>
        <w:jc w:val="both"/>
        <w:rPr>
          <w:rFonts w:ascii="Times New Roman" w:hAnsi="Times New Roman" w:cs="Times New Roman"/>
          <w:b/>
          <w:sz w:val="24"/>
          <w:szCs w:val="24"/>
        </w:rPr>
      </w:pPr>
    </w:p>
    <w:p w:rsidR="00767652" w:rsidRPr="00FE0C04" w:rsidRDefault="005A2525" w:rsidP="00FE0C04">
      <w:pPr>
        <w:spacing w:after="0" w:line="240" w:lineRule="auto"/>
        <w:ind w:left="1800"/>
        <w:jc w:val="both"/>
        <w:rPr>
          <w:rFonts w:ascii="Times New Roman" w:hAnsi="Times New Roman" w:cs="Times New Roman"/>
          <w:sz w:val="24"/>
          <w:szCs w:val="24"/>
        </w:rPr>
      </w:pPr>
      <w:r w:rsidRPr="00FE0C04">
        <w:rPr>
          <w:rFonts w:ascii="Times New Roman" w:hAnsi="Times New Roman" w:cs="Times New Roman"/>
          <w:sz w:val="24"/>
          <w:szCs w:val="24"/>
        </w:rPr>
        <w:lastRenderedPageBreak/>
        <w:t xml:space="preserve">Apelação cível. Ação indenizatória. Furto do cartão de crédito. Comunicação tardia. Culpa concorrente. Mitigação da responsabilidade da instituição financeira. Dever de mitigar as próprias perdas. Redução da indenização. 1. Do consumidor que contesta a procedência de compras realizadas com seu cartão não se pode exigir a prova diabólica de que não foi ele quem o realizou. É à instituição financeira que incumbe, nessa hipótese, demonstrar a lisura do lançamento (fato positivo), diante do direito básico do consumidor à facilitação da sua defesa em juízo (CDC, art. 6º, VIII). 2. Por outro lado, é incontroverso - posto que não replicado pelo autor em audiência - que a comunicação do furto ocorreu após 40 (quarenta) dias o crime. Se isso não é suficiente para afastar a responsabilidade da ré, que não poderia ter autorizado a realização de transações por terceiros, por certo é capaz de atenuar sua responsabilidade, na medida em que o consumidor deve atuar de forma a minimizar o próprio prejuízo. Esse dever de colaboração - chamado pela doutrina </w:t>
      </w:r>
      <w:proofErr w:type="spellStart"/>
      <w:r w:rsidRPr="00FE0C04">
        <w:rPr>
          <w:rFonts w:ascii="Times New Roman" w:hAnsi="Times New Roman" w:cs="Times New Roman"/>
          <w:sz w:val="24"/>
          <w:szCs w:val="24"/>
        </w:rPr>
        <w:t>duty</w:t>
      </w:r>
      <w:proofErr w:type="spellEnd"/>
      <w:r w:rsidRPr="00FE0C04">
        <w:rPr>
          <w:rFonts w:ascii="Times New Roman" w:hAnsi="Times New Roman" w:cs="Times New Roman"/>
          <w:sz w:val="24"/>
          <w:szCs w:val="24"/>
        </w:rPr>
        <w:t xml:space="preserve"> </w:t>
      </w:r>
      <w:proofErr w:type="spellStart"/>
      <w:r w:rsidRPr="00FE0C04">
        <w:rPr>
          <w:rFonts w:ascii="Times New Roman" w:hAnsi="Times New Roman" w:cs="Times New Roman"/>
          <w:sz w:val="24"/>
          <w:szCs w:val="24"/>
        </w:rPr>
        <w:t>to</w:t>
      </w:r>
      <w:proofErr w:type="spellEnd"/>
      <w:r w:rsidRPr="00FE0C04">
        <w:rPr>
          <w:rFonts w:ascii="Times New Roman" w:hAnsi="Times New Roman" w:cs="Times New Roman"/>
          <w:sz w:val="24"/>
          <w:szCs w:val="24"/>
        </w:rPr>
        <w:t xml:space="preserve"> </w:t>
      </w:r>
      <w:proofErr w:type="spellStart"/>
      <w:r w:rsidRPr="00FE0C04">
        <w:rPr>
          <w:rFonts w:ascii="Times New Roman" w:hAnsi="Times New Roman" w:cs="Times New Roman"/>
          <w:sz w:val="24"/>
          <w:szCs w:val="24"/>
        </w:rPr>
        <w:t>mitigate</w:t>
      </w:r>
      <w:proofErr w:type="spellEnd"/>
      <w:r w:rsidRPr="00FE0C04">
        <w:rPr>
          <w:rFonts w:ascii="Times New Roman" w:hAnsi="Times New Roman" w:cs="Times New Roman"/>
          <w:sz w:val="24"/>
          <w:szCs w:val="24"/>
        </w:rPr>
        <w:t xml:space="preserve"> </w:t>
      </w:r>
      <w:proofErr w:type="spellStart"/>
      <w:r w:rsidRPr="00FE0C04">
        <w:rPr>
          <w:rFonts w:ascii="Times New Roman" w:hAnsi="Times New Roman" w:cs="Times New Roman"/>
          <w:sz w:val="24"/>
          <w:szCs w:val="24"/>
        </w:rPr>
        <w:t>the</w:t>
      </w:r>
      <w:proofErr w:type="spellEnd"/>
      <w:r w:rsidRPr="00FE0C04">
        <w:rPr>
          <w:rFonts w:ascii="Times New Roman" w:hAnsi="Times New Roman" w:cs="Times New Roman"/>
          <w:sz w:val="24"/>
          <w:szCs w:val="24"/>
        </w:rPr>
        <w:t xml:space="preserve"> </w:t>
      </w:r>
      <w:proofErr w:type="spellStart"/>
      <w:r w:rsidRPr="00FE0C04">
        <w:rPr>
          <w:rFonts w:ascii="Times New Roman" w:hAnsi="Times New Roman" w:cs="Times New Roman"/>
          <w:sz w:val="24"/>
          <w:szCs w:val="24"/>
        </w:rPr>
        <w:t>loss</w:t>
      </w:r>
      <w:proofErr w:type="spellEnd"/>
      <w:r w:rsidRPr="00FE0C04">
        <w:rPr>
          <w:rFonts w:ascii="Times New Roman" w:hAnsi="Times New Roman" w:cs="Times New Roman"/>
          <w:sz w:val="24"/>
          <w:szCs w:val="24"/>
        </w:rPr>
        <w:t xml:space="preserve"> - é conceito parcelar do princípio da boa-fé objetiva, que deve estar presente em todas as relações contratuais. 3. Redução da indenização para 50% do valor comumente fixado por este órgão fracionário em casos análogos de mesma natureza, acomodando-a em R$5.000,00 (cinco mil reais). 4. Provimento parcial do recurso. (TJ-RJ - APL: 00019323420138190205 RJ 0001932-34.2013.8.19.0205, Relator: DES. MARCOS ALCINO DE AZEVEDO TORRES, Data de Julgamento: 20/04/2015, VIGÉSIMA SÉTIMA CAMARA CIVEL/ CONSUMIDOR, Data de Publicação: 24/04/2015)</w:t>
      </w:r>
      <w:r w:rsidR="00FE0C04" w:rsidRPr="00FE0C04">
        <w:rPr>
          <w:rFonts w:ascii="Times New Roman" w:hAnsi="Times New Roman" w:cs="Times New Roman"/>
          <w:sz w:val="24"/>
          <w:szCs w:val="24"/>
        </w:rPr>
        <w:t>.</w:t>
      </w:r>
    </w:p>
    <w:p w:rsidR="00D56733" w:rsidRPr="00F516D7" w:rsidRDefault="00D56733" w:rsidP="00D56733">
      <w:pPr>
        <w:shd w:val="clear" w:color="auto" w:fill="FFFFFF"/>
        <w:spacing w:after="0" w:line="240" w:lineRule="auto"/>
        <w:ind w:firstLine="2160"/>
        <w:jc w:val="both"/>
        <w:rPr>
          <w:rFonts w:ascii="Times New Roman" w:hAnsi="Times New Roman" w:cs="Times New Roman"/>
          <w:color w:val="FF0000"/>
          <w:sz w:val="24"/>
          <w:szCs w:val="24"/>
        </w:rPr>
      </w:pPr>
    </w:p>
    <w:p w:rsidR="00FE0C04" w:rsidRPr="00FE0C04" w:rsidRDefault="00FE0C04" w:rsidP="00FE0C04">
      <w:pPr>
        <w:spacing w:after="0" w:line="240" w:lineRule="auto"/>
        <w:ind w:firstLine="1800"/>
        <w:jc w:val="both"/>
        <w:rPr>
          <w:rFonts w:ascii="Times New Roman" w:hAnsi="Times New Roman" w:cs="Times New Roman"/>
          <w:sz w:val="24"/>
          <w:szCs w:val="24"/>
        </w:rPr>
      </w:pPr>
      <w:r w:rsidRPr="00FE0C04">
        <w:rPr>
          <w:rFonts w:ascii="Times New Roman" w:hAnsi="Times New Roman" w:cs="Times New Roman"/>
          <w:sz w:val="24"/>
          <w:szCs w:val="24"/>
        </w:rPr>
        <w:t>Verifica-se</w:t>
      </w:r>
      <w:r w:rsidR="00DC1E71">
        <w:rPr>
          <w:rFonts w:ascii="Times New Roman" w:hAnsi="Times New Roman" w:cs="Times New Roman"/>
          <w:sz w:val="24"/>
          <w:szCs w:val="24"/>
        </w:rPr>
        <w:t xml:space="preserve"> ao </w:t>
      </w:r>
      <w:r w:rsidRPr="00FE0C04">
        <w:rPr>
          <w:rFonts w:ascii="Times New Roman" w:hAnsi="Times New Roman" w:cs="Times New Roman"/>
          <w:sz w:val="24"/>
          <w:szCs w:val="24"/>
        </w:rPr>
        <w:t>aplica</w:t>
      </w:r>
      <w:r w:rsidR="00DC1E71">
        <w:rPr>
          <w:rFonts w:ascii="Times New Roman" w:hAnsi="Times New Roman" w:cs="Times New Roman"/>
          <w:sz w:val="24"/>
          <w:szCs w:val="24"/>
        </w:rPr>
        <w:t>r</w:t>
      </w:r>
      <w:r w:rsidRPr="00FE0C04">
        <w:rPr>
          <w:rFonts w:ascii="Times New Roman" w:hAnsi="Times New Roman" w:cs="Times New Roman"/>
          <w:sz w:val="24"/>
          <w:szCs w:val="24"/>
        </w:rPr>
        <w:t xml:space="preserve"> o </w:t>
      </w:r>
      <w:proofErr w:type="spellStart"/>
      <w:r w:rsidRPr="00FE0C04">
        <w:rPr>
          <w:rFonts w:ascii="Times New Roman" w:hAnsi="Times New Roman" w:cs="Times New Roman"/>
          <w:i/>
          <w:sz w:val="24"/>
          <w:szCs w:val="24"/>
        </w:rPr>
        <w:t>duty</w:t>
      </w:r>
      <w:proofErr w:type="spellEnd"/>
      <w:r w:rsidRPr="00FE0C04">
        <w:rPr>
          <w:rFonts w:ascii="Times New Roman" w:hAnsi="Times New Roman" w:cs="Times New Roman"/>
          <w:i/>
          <w:sz w:val="24"/>
          <w:szCs w:val="24"/>
        </w:rPr>
        <w:t xml:space="preserve"> </w:t>
      </w:r>
      <w:proofErr w:type="spellStart"/>
      <w:r w:rsidRPr="00FE0C04">
        <w:rPr>
          <w:rFonts w:ascii="Times New Roman" w:hAnsi="Times New Roman" w:cs="Times New Roman"/>
          <w:i/>
          <w:sz w:val="24"/>
          <w:szCs w:val="24"/>
        </w:rPr>
        <w:t>to</w:t>
      </w:r>
      <w:proofErr w:type="spellEnd"/>
      <w:r w:rsidRPr="00FE0C04">
        <w:rPr>
          <w:rFonts w:ascii="Times New Roman" w:hAnsi="Times New Roman" w:cs="Times New Roman"/>
          <w:i/>
          <w:sz w:val="24"/>
          <w:szCs w:val="24"/>
        </w:rPr>
        <w:t xml:space="preserve"> </w:t>
      </w:r>
      <w:proofErr w:type="spellStart"/>
      <w:r w:rsidRPr="00FE0C04">
        <w:rPr>
          <w:rFonts w:ascii="Times New Roman" w:hAnsi="Times New Roman" w:cs="Times New Roman"/>
          <w:i/>
          <w:sz w:val="24"/>
          <w:szCs w:val="24"/>
        </w:rPr>
        <w:t>mitigate</w:t>
      </w:r>
      <w:proofErr w:type="spellEnd"/>
      <w:r w:rsidRPr="00FE0C04">
        <w:rPr>
          <w:rFonts w:ascii="Times New Roman" w:hAnsi="Times New Roman" w:cs="Times New Roman"/>
          <w:i/>
          <w:sz w:val="24"/>
          <w:szCs w:val="24"/>
        </w:rPr>
        <w:t xml:space="preserve"> </w:t>
      </w:r>
      <w:proofErr w:type="spellStart"/>
      <w:r w:rsidRPr="00FE0C04">
        <w:rPr>
          <w:rFonts w:ascii="Times New Roman" w:hAnsi="Times New Roman" w:cs="Times New Roman"/>
          <w:i/>
          <w:sz w:val="24"/>
          <w:szCs w:val="24"/>
        </w:rPr>
        <w:t>the</w:t>
      </w:r>
      <w:proofErr w:type="spellEnd"/>
      <w:r w:rsidRPr="00FE0C04">
        <w:rPr>
          <w:rFonts w:ascii="Times New Roman" w:hAnsi="Times New Roman" w:cs="Times New Roman"/>
          <w:i/>
          <w:sz w:val="24"/>
          <w:szCs w:val="24"/>
        </w:rPr>
        <w:t xml:space="preserve"> </w:t>
      </w:r>
      <w:proofErr w:type="spellStart"/>
      <w:r w:rsidRPr="00FE0C04">
        <w:rPr>
          <w:rFonts w:ascii="Times New Roman" w:hAnsi="Times New Roman" w:cs="Times New Roman"/>
          <w:i/>
          <w:sz w:val="24"/>
          <w:szCs w:val="24"/>
        </w:rPr>
        <w:t>loss</w:t>
      </w:r>
      <w:proofErr w:type="spellEnd"/>
      <w:r w:rsidRPr="00FE0C04">
        <w:rPr>
          <w:rFonts w:ascii="Times New Roman" w:hAnsi="Times New Roman" w:cs="Times New Roman"/>
          <w:sz w:val="24"/>
          <w:szCs w:val="24"/>
        </w:rPr>
        <w:t xml:space="preserve"> o órgão julgado entendeu pela </w:t>
      </w:r>
      <w:r w:rsidR="00C877D1" w:rsidRPr="00FE0C04">
        <w:rPr>
          <w:rFonts w:ascii="Times New Roman" w:hAnsi="Times New Roman" w:cs="Times New Roman"/>
          <w:sz w:val="24"/>
          <w:szCs w:val="24"/>
        </w:rPr>
        <w:t>atenuação no valor da indenização</w:t>
      </w:r>
      <w:r w:rsidRPr="00FE0C04">
        <w:rPr>
          <w:rFonts w:ascii="Times New Roman" w:hAnsi="Times New Roman" w:cs="Times New Roman"/>
          <w:sz w:val="24"/>
          <w:szCs w:val="24"/>
        </w:rPr>
        <w:t xml:space="preserve"> em 50% do valor comumente aplicado em casos análogos.</w:t>
      </w:r>
    </w:p>
    <w:p w:rsidR="00FE0C04" w:rsidRPr="00FE0C04" w:rsidRDefault="00FE0C04" w:rsidP="00FE0C04">
      <w:pPr>
        <w:spacing w:after="0" w:line="240" w:lineRule="auto"/>
        <w:ind w:firstLine="1800"/>
        <w:jc w:val="both"/>
        <w:rPr>
          <w:rFonts w:ascii="Times New Roman" w:hAnsi="Times New Roman" w:cs="Times New Roman"/>
          <w:sz w:val="24"/>
          <w:szCs w:val="24"/>
        </w:rPr>
      </w:pPr>
      <w:r w:rsidRPr="00FE0C04">
        <w:rPr>
          <w:rFonts w:ascii="Times New Roman" w:hAnsi="Times New Roman" w:cs="Times New Roman"/>
          <w:sz w:val="24"/>
          <w:szCs w:val="24"/>
        </w:rPr>
        <w:t xml:space="preserve">Por outro lado, há situações em que </w:t>
      </w:r>
      <w:r w:rsidR="00DC1E71">
        <w:rPr>
          <w:rFonts w:ascii="Times New Roman" w:hAnsi="Times New Roman" w:cs="Times New Roman"/>
          <w:sz w:val="24"/>
          <w:szCs w:val="24"/>
        </w:rPr>
        <w:t>esse</w:t>
      </w:r>
      <w:r w:rsidRPr="00FE0C04">
        <w:rPr>
          <w:rFonts w:ascii="Times New Roman" w:hAnsi="Times New Roman" w:cs="Times New Roman"/>
          <w:sz w:val="24"/>
          <w:szCs w:val="24"/>
        </w:rPr>
        <w:t xml:space="preserve"> dever afasta totalmente a reponsabilidade, como no caso da seguinte decisão do </w:t>
      </w:r>
      <w:r>
        <w:rPr>
          <w:rFonts w:ascii="Times New Roman" w:hAnsi="Times New Roman" w:cs="Times New Roman"/>
          <w:sz w:val="24"/>
          <w:szCs w:val="24"/>
        </w:rPr>
        <w:t>Tribunal Regional Federal da 5ª Região</w:t>
      </w:r>
      <w:r w:rsidRPr="00FE0C04">
        <w:rPr>
          <w:rFonts w:ascii="Times New Roman" w:hAnsi="Times New Roman" w:cs="Times New Roman"/>
          <w:sz w:val="24"/>
          <w:szCs w:val="24"/>
        </w:rPr>
        <w:t>:</w:t>
      </w:r>
    </w:p>
    <w:p w:rsidR="00D56733" w:rsidRPr="00FE0C04" w:rsidRDefault="00D56733" w:rsidP="00D56733">
      <w:pPr>
        <w:spacing w:after="0" w:line="240" w:lineRule="auto"/>
        <w:ind w:left="2160"/>
        <w:contextualSpacing/>
        <w:jc w:val="both"/>
        <w:rPr>
          <w:rFonts w:ascii="Times New Roman" w:hAnsi="Times New Roman" w:cs="Times New Roman"/>
          <w:sz w:val="24"/>
          <w:szCs w:val="24"/>
        </w:rPr>
      </w:pPr>
    </w:p>
    <w:p w:rsidR="00972008" w:rsidRPr="00FE0C04" w:rsidRDefault="00972008" w:rsidP="00FE0C04">
      <w:pPr>
        <w:spacing w:after="0" w:line="240" w:lineRule="auto"/>
        <w:ind w:left="1800"/>
        <w:contextualSpacing/>
        <w:jc w:val="both"/>
        <w:rPr>
          <w:rFonts w:ascii="Times New Roman" w:hAnsi="Times New Roman" w:cs="Times New Roman"/>
          <w:sz w:val="24"/>
          <w:szCs w:val="24"/>
        </w:rPr>
      </w:pPr>
    </w:p>
    <w:p w:rsidR="00972008" w:rsidRPr="00FE0C04" w:rsidRDefault="00972008" w:rsidP="00FE0C04">
      <w:pPr>
        <w:spacing w:after="0" w:line="240" w:lineRule="auto"/>
        <w:ind w:left="1800"/>
        <w:contextualSpacing/>
        <w:jc w:val="both"/>
        <w:rPr>
          <w:rFonts w:ascii="Times New Roman" w:hAnsi="Times New Roman" w:cs="Times New Roman"/>
          <w:sz w:val="24"/>
          <w:szCs w:val="24"/>
        </w:rPr>
      </w:pPr>
      <w:r w:rsidRPr="00FE0C04">
        <w:rPr>
          <w:rFonts w:ascii="Times New Roman" w:hAnsi="Times New Roman" w:cs="Times New Roman"/>
          <w:sz w:val="24"/>
          <w:szCs w:val="24"/>
        </w:rPr>
        <w:t xml:space="preserve">DIREITO DO CONSUMIDOR. DANO MATERIAL E MORAL. SAQUE INDEVIDO POR TERCEIRO NÃO AUTORIZADO. ÔNUS DA PROVA. RESTITUIÇÃO. OFERTA DE ACORDO NA VIA ADMINISTRATIVA PELA INSTITUIÇÃO BANCÁRIA. RECUSA INJUSTIFICADA PELO CORRENTISTA. DEVER DE MITIGAR A PERDA. DANO MORAL NÃO CONFIGURADO. SUCUMBÊNCIA RECÍPROCA. APELAÇÃO PARCIALMENTE PROCEDENTE. 1. Hipótese em que correntista alega ter sido vítima de saque indevido de R$ 500,00 (quinhentos reais) de sua conta bancária, reclamando o ressarcimento da quantia e o pagamento de indenização por danos morais, pleitos que foram acolhidos em primeira instância. 2. A jurisprudência consolidou a orientação no sentido de que "se foi o cliente que retirou o dinheiro, compete ao banco estar munido de instrumentos tecnológicos seguros para provar de forma inegável tal ocorrência" (STJ, </w:t>
      </w:r>
      <w:proofErr w:type="spellStart"/>
      <w:r w:rsidRPr="00FE0C04">
        <w:rPr>
          <w:rFonts w:ascii="Times New Roman" w:hAnsi="Times New Roman" w:cs="Times New Roman"/>
          <w:sz w:val="24"/>
          <w:szCs w:val="24"/>
        </w:rPr>
        <w:t>REsp</w:t>
      </w:r>
      <w:proofErr w:type="spellEnd"/>
      <w:r w:rsidRPr="00FE0C04">
        <w:rPr>
          <w:rFonts w:ascii="Times New Roman" w:hAnsi="Times New Roman" w:cs="Times New Roman"/>
          <w:sz w:val="24"/>
          <w:szCs w:val="24"/>
        </w:rPr>
        <w:t xml:space="preserve"> 727.843/SP, Rel. Ministra NANCY ANDRIGHI, TERCEIRA TURMA, julgado em 15/12/2005, DJ 01/02/2006 p. 553). 3. Assim, como instituição financeira prestadora de serviço, assume a CAIXA a responsabilidade pelo risco do negócio, resguardando os seus clientes das falhas de segurança na prestação dos serviços contratados. Devido, portanto, o ressarcimento da quantia que o autor afirma ter sido sacada indevidamente de sua conta por terceiros. 4. Quanto aos danos morais, há nos autos prova de que a instituição financeira deflagrou celeremente providências administrativas com o fito de proceder ao ressarcimento e, sem nenhuma justificativa plausível, o autor </w:t>
      </w:r>
      <w:r w:rsidRPr="00FE0C04">
        <w:rPr>
          <w:rFonts w:ascii="Times New Roman" w:hAnsi="Times New Roman" w:cs="Times New Roman"/>
          <w:sz w:val="24"/>
          <w:szCs w:val="24"/>
        </w:rPr>
        <w:lastRenderedPageBreak/>
        <w:t>se recusou a aceitar tal acordo. 5. O princípio da boa-fé objetiva impunha ao autor, nessa situação, tomar as providências necessárias para mitigar sua suposta perda (é o que a doutrina chama de</w:t>
      </w:r>
      <w:r w:rsidR="001F18E2">
        <w:rPr>
          <w:rFonts w:ascii="Times New Roman" w:hAnsi="Times New Roman" w:cs="Times New Roman"/>
          <w:sz w:val="24"/>
          <w:szCs w:val="24"/>
        </w:rPr>
        <w:t xml:space="preserve"> </w:t>
      </w:r>
      <w:r w:rsidRPr="001F18E2">
        <w:rPr>
          <w:rFonts w:ascii="Times New Roman" w:hAnsi="Times New Roman" w:cs="Times New Roman"/>
          <w:i/>
          <w:sz w:val="24"/>
          <w:szCs w:val="24"/>
        </w:rPr>
        <w:t>"</w:t>
      </w:r>
      <w:proofErr w:type="spellStart"/>
      <w:r w:rsidRPr="001F18E2">
        <w:rPr>
          <w:rFonts w:ascii="Times New Roman" w:hAnsi="Times New Roman" w:cs="Times New Roman"/>
          <w:i/>
          <w:sz w:val="24"/>
          <w:szCs w:val="24"/>
        </w:rPr>
        <w:t>duty</w:t>
      </w:r>
      <w:proofErr w:type="spellEnd"/>
      <w:r w:rsidRPr="001F18E2">
        <w:rPr>
          <w:rFonts w:ascii="Times New Roman" w:hAnsi="Times New Roman" w:cs="Times New Roman"/>
          <w:i/>
          <w:sz w:val="24"/>
          <w:szCs w:val="24"/>
        </w:rPr>
        <w:t xml:space="preserve"> </w:t>
      </w:r>
      <w:proofErr w:type="spellStart"/>
      <w:r w:rsidRPr="001F18E2">
        <w:rPr>
          <w:rFonts w:ascii="Times New Roman" w:hAnsi="Times New Roman" w:cs="Times New Roman"/>
          <w:i/>
          <w:sz w:val="24"/>
          <w:szCs w:val="24"/>
        </w:rPr>
        <w:t>to</w:t>
      </w:r>
      <w:proofErr w:type="spellEnd"/>
      <w:r w:rsidRPr="001F18E2">
        <w:rPr>
          <w:rFonts w:ascii="Times New Roman" w:hAnsi="Times New Roman" w:cs="Times New Roman"/>
          <w:i/>
          <w:sz w:val="24"/>
          <w:szCs w:val="24"/>
        </w:rPr>
        <w:t xml:space="preserve"> </w:t>
      </w:r>
      <w:proofErr w:type="spellStart"/>
      <w:r w:rsidRPr="001F18E2">
        <w:rPr>
          <w:rFonts w:ascii="Times New Roman" w:hAnsi="Times New Roman" w:cs="Times New Roman"/>
          <w:i/>
          <w:sz w:val="24"/>
          <w:szCs w:val="24"/>
        </w:rPr>
        <w:t>mitigate</w:t>
      </w:r>
      <w:proofErr w:type="spellEnd"/>
      <w:r w:rsidRPr="001F18E2">
        <w:rPr>
          <w:rFonts w:ascii="Times New Roman" w:hAnsi="Times New Roman" w:cs="Times New Roman"/>
          <w:i/>
          <w:sz w:val="24"/>
          <w:szCs w:val="24"/>
        </w:rPr>
        <w:t xml:space="preserve"> </w:t>
      </w:r>
      <w:proofErr w:type="spellStart"/>
      <w:r w:rsidRPr="001F18E2">
        <w:rPr>
          <w:rFonts w:ascii="Times New Roman" w:hAnsi="Times New Roman" w:cs="Times New Roman"/>
          <w:i/>
          <w:sz w:val="24"/>
          <w:szCs w:val="24"/>
        </w:rPr>
        <w:t>the</w:t>
      </w:r>
      <w:proofErr w:type="spellEnd"/>
      <w:r w:rsidRPr="001F18E2">
        <w:rPr>
          <w:rFonts w:ascii="Times New Roman" w:hAnsi="Times New Roman" w:cs="Times New Roman"/>
          <w:i/>
          <w:sz w:val="24"/>
          <w:szCs w:val="24"/>
        </w:rPr>
        <w:t xml:space="preserve"> </w:t>
      </w:r>
      <w:proofErr w:type="spellStart"/>
      <w:r w:rsidRPr="001F18E2">
        <w:rPr>
          <w:rFonts w:ascii="Times New Roman" w:hAnsi="Times New Roman" w:cs="Times New Roman"/>
          <w:i/>
          <w:sz w:val="24"/>
          <w:szCs w:val="24"/>
        </w:rPr>
        <w:t>loss</w:t>
      </w:r>
      <w:proofErr w:type="spellEnd"/>
      <w:r w:rsidRPr="001F18E2">
        <w:rPr>
          <w:rFonts w:ascii="Times New Roman" w:hAnsi="Times New Roman" w:cs="Times New Roman"/>
          <w:i/>
          <w:sz w:val="24"/>
          <w:szCs w:val="24"/>
        </w:rPr>
        <w:t>"</w:t>
      </w:r>
      <w:r w:rsidRPr="00FE0C04">
        <w:rPr>
          <w:rFonts w:ascii="Times New Roman" w:hAnsi="Times New Roman" w:cs="Times New Roman"/>
          <w:sz w:val="24"/>
          <w:szCs w:val="24"/>
        </w:rPr>
        <w:t>). Não o fazendo, tem-se que sua inércia contribuiu decisivamente para o suposto constrangimento que afirma ter sofrido. 6. Ao que parece, preferiu o autor abrir mão da imediata e voluntária devolução da quantia sacada para arriscar a sorte em uma ação de indenização por danos morais. Esse tipo de postura, a revelar uma espécie de litigiosidade fabricada, não deve ser incentivada pelo Judiciário, sob pena de servir de desestímulo à instituição financeira que adota políticas adequadas de solução administrativa e consensual de seus conflitos. 7. Apelação parcialmente provida, no sentido de julgar improcedente o pedido de indenização por dano moral, mantida a condenação no que se refere ao ressarcimento da quantia indevidamente sacada. Sucumbência recíproca. (TRF-5 - AC: 358434 PE 0022344-23.2003.4.05.8300, Relator: Desembargador Federal Leonardo Resende Martins (Substituto), Data de Julgamento: 03/09/2009, Terceira Turma, Data de Publicação: Fonte: Diário Eletrônico Judicial - Data: 18/09/2009 - Página: 526 - Ano: 2009)</w:t>
      </w:r>
    </w:p>
    <w:p w:rsidR="00972008" w:rsidRPr="00FE0C04" w:rsidRDefault="00972008" w:rsidP="00FE0C04">
      <w:pPr>
        <w:spacing w:after="0" w:line="240" w:lineRule="auto"/>
        <w:ind w:left="1800"/>
        <w:contextualSpacing/>
        <w:jc w:val="both"/>
        <w:rPr>
          <w:rFonts w:ascii="Times New Roman" w:hAnsi="Times New Roman" w:cs="Times New Roman"/>
          <w:sz w:val="24"/>
          <w:szCs w:val="24"/>
        </w:rPr>
      </w:pPr>
    </w:p>
    <w:p w:rsidR="00C177F5" w:rsidRDefault="00D56733" w:rsidP="00FE0C04">
      <w:pPr>
        <w:spacing w:after="0" w:line="240" w:lineRule="auto"/>
        <w:ind w:firstLine="1800"/>
        <w:contextualSpacing/>
        <w:jc w:val="both"/>
        <w:rPr>
          <w:rFonts w:ascii="Times New Roman" w:hAnsi="Times New Roman" w:cs="Times New Roman"/>
          <w:sz w:val="24"/>
          <w:szCs w:val="24"/>
        </w:rPr>
      </w:pPr>
      <w:r w:rsidRPr="00FE0C04">
        <w:rPr>
          <w:rFonts w:ascii="Times New Roman" w:hAnsi="Times New Roman" w:cs="Times New Roman"/>
          <w:sz w:val="24"/>
          <w:szCs w:val="24"/>
        </w:rPr>
        <w:t>N</w:t>
      </w:r>
      <w:r w:rsidR="006F4D58" w:rsidRPr="00FE0C04">
        <w:rPr>
          <w:rFonts w:ascii="Times New Roman" w:hAnsi="Times New Roman" w:cs="Times New Roman"/>
          <w:sz w:val="24"/>
          <w:szCs w:val="24"/>
        </w:rPr>
        <w:t xml:space="preserve">essa esteira </w:t>
      </w:r>
      <w:r w:rsidR="001A3082" w:rsidRPr="00FE0C04">
        <w:rPr>
          <w:rFonts w:ascii="Times New Roman" w:hAnsi="Times New Roman" w:cs="Times New Roman"/>
          <w:sz w:val="24"/>
          <w:szCs w:val="24"/>
        </w:rPr>
        <w:t xml:space="preserve">fica </w:t>
      </w:r>
      <w:r w:rsidR="006F4D58" w:rsidRPr="00FE0C04">
        <w:rPr>
          <w:rFonts w:ascii="Times New Roman" w:hAnsi="Times New Roman" w:cs="Times New Roman"/>
          <w:sz w:val="24"/>
          <w:szCs w:val="24"/>
        </w:rPr>
        <w:t>nítido que</w:t>
      </w:r>
      <w:r w:rsidR="001A3082" w:rsidRPr="00FE0C04">
        <w:rPr>
          <w:rFonts w:ascii="Times New Roman" w:hAnsi="Times New Roman" w:cs="Times New Roman"/>
          <w:sz w:val="24"/>
          <w:szCs w:val="24"/>
        </w:rPr>
        <w:t xml:space="preserve"> o</w:t>
      </w:r>
      <w:r w:rsidR="006F4D58" w:rsidRPr="00FE0C04">
        <w:rPr>
          <w:rFonts w:ascii="Times New Roman" w:hAnsi="Times New Roman" w:cs="Times New Roman"/>
          <w:sz w:val="24"/>
          <w:szCs w:val="24"/>
        </w:rPr>
        <w:t xml:space="preserve"> </w:t>
      </w:r>
      <w:proofErr w:type="spellStart"/>
      <w:r w:rsidR="001A3082" w:rsidRPr="00FE0C04">
        <w:rPr>
          <w:rFonts w:ascii="Times New Roman" w:hAnsi="Times New Roman" w:cs="Times New Roman"/>
          <w:i/>
          <w:sz w:val="24"/>
          <w:szCs w:val="24"/>
        </w:rPr>
        <w:t>duty</w:t>
      </w:r>
      <w:proofErr w:type="spellEnd"/>
      <w:r w:rsidR="001A3082" w:rsidRPr="00FE0C04">
        <w:rPr>
          <w:rFonts w:ascii="Times New Roman" w:hAnsi="Times New Roman" w:cs="Times New Roman"/>
          <w:i/>
          <w:sz w:val="24"/>
          <w:szCs w:val="24"/>
        </w:rPr>
        <w:t xml:space="preserve"> </w:t>
      </w:r>
      <w:proofErr w:type="spellStart"/>
      <w:r w:rsidR="00DC1E71">
        <w:rPr>
          <w:rFonts w:ascii="Times New Roman" w:hAnsi="Times New Roman" w:cs="Times New Roman"/>
          <w:i/>
          <w:sz w:val="24"/>
          <w:szCs w:val="24"/>
        </w:rPr>
        <w:t>t</w:t>
      </w:r>
      <w:r w:rsidR="001A3082" w:rsidRPr="00FE0C04">
        <w:rPr>
          <w:rFonts w:ascii="Times New Roman" w:hAnsi="Times New Roman" w:cs="Times New Roman"/>
          <w:i/>
          <w:sz w:val="24"/>
          <w:szCs w:val="24"/>
        </w:rPr>
        <w:t>o</w:t>
      </w:r>
      <w:proofErr w:type="spellEnd"/>
      <w:r w:rsidR="001A3082" w:rsidRPr="00FE0C04">
        <w:rPr>
          <w:rFonts w:ascii="Times New Roman" w:hAnsi="Times New Roman" w:cs="Times New Roman"/>
          <w:i/>
          <w:sz w:val="24"/>
          <w:szCs w:val="24"/>
        </w:rPr>
        <w:t xml:space="preserve"> </w:t>
      </w:r>
      <w:proofErr w:type="spellStart"/>
      <w:r w:rsidR="001A3082" w:rsidRPr="00FE0C04">
        <w:rPr>
          <w:rFonts w:ascii="Times New Roman" w:hAnsi="Times New Roman" w:cs="Times New Roman"/>
          <w:i/>
          <w:sz w:val="24"/>
          <w:szCs w:val="24"/>
        </w:rPr>
        <w:t>mitigate</w:t>
      </w:r>
      <w:proofErr w:type="spellEnd"/>
      <w:r w:rsidR="001A3082" w:rsidRPr="00FE0C04">
        <w:rPr>
          <w:rFonts w:ascii="Times New Roman" w:hAnsi="Times New Roman" w:cs="Times New Roman"/>
          <w:i/>
          <w:sz w:val="24"/>
          <w:szCs w:val="24"/>
        </w:rPr>
        <w:t xml:space="preserve"> </w:t>
      </w:r>
      <w:proofErr w:type="spellStart"/>
      <w:r w:rsidR="001A3082" w:rsidRPr="00FE0C04">
        <w:rPr>
          <w:rFonts w:ascii="Times New Roman" w:hAnsi="Times New Roman" w:cs="Times New Roman"/>
          <w:i/>
          <w:sz w:val="24"/>
          <w:szCs w:val="24"/>
        </w:rPr>
        <w:t>the</w:t>
      </w:r>
      <w:proofErr w:type="spellEnd"/>
      <w:r w:rsidR="001A3082" w:rsidRPr="00FE0C04">
        <w:rPr>
          <w:rFonts w:ascii="Times New Roman" w:hAnsi="Times New Roman" w:cs="Times New Roman"/>
          <w:i/>
          <w:sz w:val="24"/>
          <w:szCs w:val="24"/>
        </w:rPr>
        <w:t xml:space="preserve"> </w:t>
      </w:r>
      <w:proofErr w:type="spellStart"/>
      <w:r w:rsidR="001A3082" w:rsidRPr="00FE0C04">
        <w:rPr>
          <w:rFonts w:ascii="Times New Roman" w:hAnsi="Times New Roman" w:cs="Times New Roman"/>
          <w:i/>
          <w:sz w:val="24"/>
          <w:szCs w:val="24"/>
        </w:rPr>
        <w:t>loss</w:t>
      </w:r>
      <w:proofErr w:type="spellEnd"/>
      <w:r w:rsidR="006F4D58" w:rsidRPr="00FE0C04">
        <w:rPr>
          <w:rFonts w:ascii="Times New Roman" w:hAnsi="Times New Roman" w:cs="Times New Roman"/>
          <w:sz w:val="24"/>
          <w:szCs w:val="24"/>
        </w:rPr>
        <w:t xml:space="preserve"> é alusiv</w:t>
      </w:r>
      <w:r w:rsidR="001A3082" w:rsidRPr="00FE0C04">
        <w:rPr>
          <w:rFonts w:ascii="Times New Roman" w:hAnsi="Times New Roman" w:cs="Times New Roman"/>
          <w:sz w:val="24"/>
          <w:szCs w:val="24"/>
        </w:rPr>
        <w:t>o</w:t>
      </w:r>
      <w:r w:rsidR="006F4D58" w:rsidRPr="00FE0C04">
        <w:rPr>
          <w:rFonts w:ascii="Times New Roman" w:hAnsi="Times New Roman" w:cs="Times New Roman"/>
          <w:sz w:val="24"/>
          <w:szCs w:val="24"/>
        </w:rPr>
        <w:t xml:space="preserve"> </w:t>
      </w:r>
      <w:r w:rsidR="001A3082" w:rsidRPr="00FE0C04">
        <w:rPr>
          <w:rFonts w:ascii="Times New Roman" w:hAnsi="Times New Roman" w:cs="Times New Roman"/>
          <w:sz w:val="24"/>
          <w:szCs w:val="24"/>
        </w:rPr>
        <w:t>a um padrão comportamental a ser seguido baseado na lealdade e na probidade (integridade de caráter), proibindo comportamento contraditório, impedindo o exercício abusivo de direito por parte dos contratantes no cumprimento das obrigações</w:t>
      </w:r>
      <w:r w:rsidR="00C177F5">
        <w:rPr>
          <w:rFonts w:ascii="Times New Roman" w:hAnsi="Times New Roman" w:cs="Times New Roman"/>
          <w:sz w:val="24"/>
          <w:szCs w:val="24"/>
        </w:rPr>
        <w:t>.</w:t>
      </w:r>
    </w:p>
    <w:p w:rsidR="00FE0C04" w:rsidRPr="00FE0C04" w:rsidRDefault="00B174CD" w:rsidP="00FE0C04">
      <w:pPr>
        <w:spacing w:after="0" w:line="240" w:lineRule="auto"/>
        <w:ind w:firstLine="1800"/>
        <w:contextualSpacing/>
        <w:jc w:val="both"/>
        <w:rPr>
          <w:rFonts w:ascii="Times New Roman" w:hAnsi="Times New Roman" w:cs="Times New Roman"/>
          <w:sz w:val="24"/>
          <w:szCs w:val="24"/>
        </w:rPr>
      </w:pPr>
      <w:r w:rsidRPr="00FE0C04">
        <w:rPr>
          <w:rFonts w:ascii="Times New Roman" w:hAnsi="Times New Roman" w:cs="Times New Roman"/>
          <w:sz w:val="24"/>
          <w:szCs w:val="24"/>
        </w:rPr>
        <w:t>Outro acórdão</w:t>
      </w:r>
      <w:r w:rsidR="00D56733" w:rsidRPr="00FE0C04">
        <w:rPr>
          <w:rFonts w:ascii="Times New Roman" w:hAnsi="Times New Roman" w:cs="Times New Roman"/>
          <w:sz w:val="24"/>
          <w:szCs w:val="24"/>
        </w:rPr>
        <w:t xml:space="preserve"> semelhante</w:t>
      </w:r>
      <w:r w:rsidRPr="00FE0C04">
        <w:rPr>
          <w:rFonts w:ascii="Times New Roman" w:hAnsi="Times New Roman" w:cs="Times New Roman"/>
          <w:sz w:val="24"/>
          <w:szCs w:val="24"/>
        </w:rPr>
        <w:t>, no sentido de que a inércia diante do dano infringe os deveres de lealdade</w:t>
      </w:r>
      <w:r w:rsidR="000A7825">
        <w:rPr>
          <w:rFonts w:ascii="Times New Roman" w:hAnsi="Times New Roman" w:cs="Times New Roman"/>
          <w:sz w:val="24"/>
          <w:szCs w:val="24"/>
        </w:rPr>
        <w:t xml:space="preserve"> e cooperação, aplicando</w:t>
      </w:r>
      <w:r w:rsidRPr="00FE0C04">
        <w:rPr>
          <w:rFonts w:ascii="Times New Roman" w:hAnsi="Times New Roman" w:cs="Times New Roman"/>
          <w:sz w:val="24"/>
          <w:szCs w:val="24"/>
        </w:rPr>
        <w:t xml:space="preserve"> o </w:t>
      </w:r>
      <w:proofErr w:type="spellStart"/>
      <w:r w:rsidRPr="00FE0C04">
        <w:rPr>
          <w:rFonts w:ascii="Times New Roman" w:hAnsi="Times New Roman" w:cs="Times New Roman"/>
          <w:i/>
          <w:sz w:val="24"/>
          <w:szCs w:val="24"/>
        </w:rPr>
        <w:t>duty</w:t>
      </w:r>
      <w:proofErr w:type="spellEnd"/>
      <w:r w:rsidRPr="00FE0C04">
        <w:rPr>
          <w:rFonts w:ascii="Times New Roman" w:hAnsi="Times New Roman" w:cs="Times New Roman"/>
          <w:i/>
          <w:sz w:val="24"/>
          <w:szCs w:val="24"/>
        </w:rPr>
        <w:t xml:space="preserve"> </w:t>
      </w:r>
      <w:proofErr w:type="spellStart"/>
      <w:r w:rsidR="00DC1E71">
        <w:rPr>
          <w:rFonts w:ascii="Times New Roman" w:hAnsi="Times New Roman" w:cs="Times New Roman"/>
          <w:i/>
          <w:sz w:val="24"/>
          <w:szCs w:val="24"/>
        </w:rPr>
        <w:t>t</w:t>
      </w:r>
      <w:r w:rsidRPr="00FE0C04">
        <w:rPr>
          <w:rFonts w:ascii="Times New Roman" w:hAnsi="Times New Roman" w:cs="Times New Roman"/>
          <w:i/>
          <w:sz w:val="24"/>
          <w:szCs w:val="24"/>
        </w:rPr>
        <w:t>o</w:t>
      </w:r>
      <w:proofErr w:type="spellEnd"/>
      <w:r w:rsidRPr="00FE0C04">
        <w:rPr>
          <w:rFonts w:ascii="Times New Roman" w:hAnsi="Times New Roman" w:cs="Times New Roman"/>
          <w:i/>
          <w:sz w:val="24"/>
          <w:szCs w:val="24"/>
        </w:rPr>
        <w:t xml:space="preserve"> </w:t>
      </w:r>
      <w:proofErr w:type="spellStart"/>
      <w:r w:rsidRPr="00FE0C04">
        <w:rPr>
          <w:rFonts w:ascii="Times New Roman" w:hAnsi="Times New Roman" w:cs="Times New Roman"/>
          <w:i/>
          <w:sz w:val="24"/>
          <w:szCs w:val="24"/>
        </w:rPr>
        <w:t>mitigate</w:t>
      </w:r>
      <w:proofErr w:type="spellEnd"/>
      <w:r w:rsidRPr="00FE0C04">
        <w:rPr>
          <w:rFonts w:ascii="Times New Roman" w:hAnsi="Times New Roman" w:cs="Times New Roman"/>
          <w:i/>
          <w:sz w:val="24"/>
          <w:szCs w:val="24"/>
        </w:rPr>
        <w:t xml:space="preserve"> </w:t>
      </w:r>
      <w:proofErr w:type="spellStart"/>
      <w:r w:rsidRPr="00FE0C04">
        <w:rPr>
          <w:rFonts w:ascii="Times New Roman" w:hAnsi="Times New Roman" w:cs="Times New Roman"/>
          <w:i/>
          <w:sz w:val="24"/>
          <w:szCs w:val="24"/>
        </w:rPr>
        <w:t>the</w:t>
      </w:r>
      <w:proofErr w:type="spellEnd"/>
      <w:r w:rsidRPr="00FE0C04">
        <w:rPr>
          <w:rFonts w:ascii="Times New Roman" w:hAnsi="Times New Roman" w:cs="Times New Roman"/>
          <w:i/>
          <w:sz w:val="24"/>
          <w:szCs w:val="24"/>
        </w:rPr>
        <w:t xml:space="preserve"> </w:t>
      </w:r>
      <w:proofErr w:type="spellStart"/>
      <w:r w:rsidRPr="00FE0C04">
        <w:rPr>
          <w:rFonts w:ascii="Times New Roman" w:hAnsi="Times New Roman" w:cs="Times New Roman"/>
          <w:i/>
          <w:sz w:val="24"/>
          <w:szCs w:val="24"/>
        </w:rPr>
        <w:t>loss</w:t>
      </w:r>
      <w:proofErr w:type="spellEnd"/>
      <w:r w:rsidRPr="00FE0C04">
        <w:rPr>
          <w:rFonts w:ascii="Times New Roman" w:hAnsi="Times New Roman" w:cs="Times New Roman"/>
          <w:i/>
          <w:sz w:val="24"/>
          <w:szCs w:val="24"/>
        </w:rPr>
        <w:t>,</w:t>
      </w:r>
      <w:r w:rsidR="00D56733" w:rsidRPr="00FE0C04">
        <w:rPr>
          <w:rFonts w:ascii="Times New Roman" w:hAnsi="Times New Roman" w:cs="Times New Roman"/>
          <w:sz w:val="24"/>
          <w:szCs w:val="24"/>
        </w:rPr>
        <w:t xml:space="preserve"> foi </w:t>
      </w:r>
      <w:r w:rsidRPr="00FE0C04">
        <w:rPr>
          <w:rFonts w:ascii="Times New Roman" w:hAnsi="Times New Roman" w:cs="Times New Roman"/>
          <w:sz w:val="24"/>
          <w:szCs w:val="24"/>
        </w:rPr>
        <w:t>proferido pelo Tribunal de Justiça de São Paulo</w:t>
      </w:r>
      <w:r w:rsidR="00FE0C04" w:rsidRPr="00FE0C04">
        <w:rPr>
          <w:rFonts w:ascii="Times New Roman" w:hAnsi="Times New Roman" w:cs="Times New Roman"/>
          <w:sz w:val="24"/>
          <w:szCs w:val="24"/>
        </w:rPr>
        <w:t xml:space="preserve"> no seguinte sentido:</w:t>
      </w:r>
    </w:p>
    <w:p w:rsidR="00B174CD" w:rsidRPr="00F509B6" w:rsidRDefault="00B174CD" w:rsidP="00D56733">
      <w:pPr>
        <w:spacing w:after="0" w:line="240" w:lineRule="auto"/>
        <w:ind w:firstLine="2160"/>
        <w:contextualSpacing/>
        <w:jc w:val="both"/>
        <w:rPr>
          <w:rFonts w:ascii="Times New Roman" w:hAnsi="Times New Roman" w:cs="Times New Roman"/>
          <w:sz w:val="24"/>
          <w:szCs w:val="24"/>
        </w:rPr>
      </w:pPr>
    </w:p>
    <w:p w:rsidR="001A3082" w:rsidRPr="00F509B6" w:rsidRDefault="001A3082" w:rsidP="001A3082">
      <w:pPr>
        <w:spacing w:after="0" w:line="240" w:lineRule="auto"/>
        <w:ind w:left="1800"/>
        <w:contextualSpacing/>
        <w:jc w:val="both"/>
        <w:rPr>
          <w:rFonts w:ascii="Times New Roman" w:hAnsi="Times New Roman" w:cs="Times New Roman"/>
          <w:sz w:val="24"/>
          <w:szCs w:val="24"/>
        </w:rPr>
      </w:pPr>
      <w:r w:rsidRPr="00F509B6">
        <w:rPr>
          <w:rFonts w:ascii="Times New Roman" w:hAnsi="Times New Roman" w:cs="Times New Roman"/>
          <w:sz w:val="24"/>
          <w:szCs w:val="24"/>
        </w:rPr>
        <w:t>Responsabilidade Civil</w:t>
      </w:r>
      <w:r w:rsidR="00F509B6" w:rsidRPr="00F509B6">
        <w:rPr>
          <w:rFonts w:ascii="Times New Roman" w:hAnsi="Times New Roman" w:cs="Times New Roman"/>
          <w:sz w:val="24"/>
          <w:szCs w:val="24"/>
        </w:rPr>
        <w:t>.</w:t>
      </w:r>
      <w:r w:rsidRPr="00F509B6">
        <w:rPr>
          <w:rFonts w:ascii="Times New Roman" w:hAnsi="Times New Roman" w:cs="Times New Roman"/>
          <w:sz w:val="24"/>
          <w:szCs w:val="24"/>
        </w:rPr>
        <w:t xml:space="preserve"> Alienação fiduciária Liberação de documentos para desembaraço do sinistro</w:t>
      </w:r>
      <w:r w:rsidR="00F509B6" w:rsidRPr="00F509B6">
        <w:rPr>
          <w:rFonts w:ascii="Times New Roman" w:hAnsi="Times New Roman" w:cs="Times New Roman"/>
          <w:sz w:val="24"/>
          <w:szCs w:val="24"/>
        </w:rPr>
        <w:t>.</w:t>
      </w:r>
      <w:r w:rsidRPr="00F509B6">
        <w:rPr>
          <w:rFonts w:ascii="Times New Roman" w:hAnsi="Times New Roman" w:cs="Times New Roman"/>
          <w:sz w:val="24"/>
          <w:szCs w:val="24"/>
        </w:rPr>
        <w:t xml:space="preserve"> </w:t>
      </w:r>
      <w:proofErr w:type="spellStart"/>
      <w:r w:rsidRPr="00F509B6">
        <w:rPr>
          <w:rFonts w:ascii="Times New Roman" w:hAnsi="Times New Roman" w:cs="Times New Roman"/>
          <w:i/>
          <w:sz w:val="24"/>
          <w:szCs w:val="24"/>
        </w:rPr>
        <w:t>Duty</w:t>
      </w:r>
      <w:proofErr w:type="spellEnd"/>
      <w:r w:rsidRPr="00F509B6">
        <w:rPr>
          <w:rFonts w:ascii="Times New Roman" w:hAnsi="Times New Roman" w:cs="Times New Roman"/>
          <w:i/>
          <w:sz w:val="24"/>
          <w:szCs w:val="24"/>
        </w:rPr>
        <w:t xml:space="preserve"> </w:t>
      </w:r>
      <w:proofErr w:type="spellStart"/>
      <w:r w:rsidRPr="00F509B6">
        <w:rPr>
          <w:rFonts w:ascii="Times New Roman" w:hAnsi="Times New Roman" w:cs="Times New Roman"/>
          <w:i/>
          <w:sz w:val="24"/>
          <w:szCs w:val="24"/>
        </w:rPr>
        <w:t>to</w:t>
      </w:r>
      <w:proofErr w:type="spellEnd"/>
      <w:r w:rsidRPr="00F509B6">
        <w:rPr>
          <w:rFonts w:ascii="Times New Roman" w:hAnsi="Times New Roman" w:cs="Times New Roman"/>
          <w:i/>
          <w:sz w:val="24"/>
          <w:szCs w:val="24"/>
        </w:rPr>
        <w:t xml:space="preserve"> </w:t>
      </w:r>
      <w:proofErr w:type="spellStart"/>
      <w:r w:rsidRPr="00F509B6">
        <w:rPr>
          <w:rFonts w:ascii="Times New Roman" w:hAnsi="Times New Roman" w:cs="Times New Roman"/>
          <w:i/>
          <w:sz w:val="24"/>
          <w:szCs w:val="24"/>
        </w:rPr>
        <w:t>mitigate</w:t>
      </w:r>
      <w:proofErr w:type="spellEnd"/>
      <w:r w:rsidRPr="00F509B6">
        <w:rPr>
          <w:rFonts w:ascii="Times New Roman" w:hAnsi="Times New Roman" w:cs="Times New Roman"/>
          <w:i/>
          <w:sz w:val="24"/>
          <w:szCs w:val="24"/>
        </w:rPr>
        <w:t xml:space="preserve"> </w:t>
      </w:r>
      <w:proofErr w:type="spellStart"/>
      <w:r w:rsidRPr="00F509B6">
        <w:rPr>
          <w:rFonts w:ascii="Times New Roman" w:hAnsi="Times New Roman" w:cs="Times New Roman"/>
          <w:i/>
          <w:sz w:val="24"/>
          <w:szCs w:val="24"/>
        </w:rPr>
        <w:t>the</w:t>
      </w:r>
      <w:proofErr w:type="spellEnd"/>
      <w:r w:rsidRPr="00F509B6">
        <w:rPr>
          <w:rFonts w:ascii="Times New Roman" w:hAnsi="Times New Roman" w:cs="Times New Roman"/>
          <w:i/>
          <w:sz w:val="24"/>
          <w:szCs w:val="24"/>
        </w:rPr>
        <w:t xml:space="preserve"> </w:t>
      </w:r>
      <w:proofErr w:type="spellStart"/>
      <w:r w:rsidRPr="00F509B6">
        <w:rPr>
          <w:rFonts w:ascii="Times New Roman" w:hAnsi="Times New Roman" w:cs="Times New Roman"/>
          <w:i/>
          <w:sz w:val="24"/>
          <w:szCs w:val="24"/>
        </w:rPr>
        <w:t>loss</w:t>
      </w:r>
      <w:proofErr w:type="spellEnd"/>
      <w:r w:rsidR="00F509B6" w:rsidRPr="00F509B6">
        <w:rPr>
          <w:rFonts w:ascii="Times New Roman" w:hAnsi="Times New Roman" w:cs="Times New Roman"/>
          <w:sz w:val="24"/>
          <w:szCs w:val="24"/>
        </w:rPr>
        <w:t xml:space="preserve">. </w:t>
      </w:r>
      <w:r w:rsidRPr="00F509B6">
        <w:rPr>
          <w:rFonts w:ascii="Times New Roman" w:hAnsi="Times New Roman" w:cs="Times New Roman"/>
          <w:sz w:val="24"/>
          <w:szCs w:val="24"/>
        </w:rPr>
        <w:t xml:space="preserve">Dano moral. 1. Não há cerceamento de defesa quando o julgamento da lide independe de dilação probatória. 2. As partes devem atuar, no curso da relação obrigacional, de modo a preservar seus direitos, auxiliando-se mutuamente sob pena de ferir a boa-fé e os preceitos éticos constantes do ordenamento jurídico. 3. Caberá ao credor agir em conformidade com o brocado </w:t>
      </w:r>
      <w:r w:rsidRPr="00F509B6">
        <w:rPr>
          <w:rFonts w:ascii="Times New Roman" w:hAnsi="Times New Roman" w:cs="Times New Roman"/>
          <w:i/>
          <w:sz w:val="24"/>
          <w:szCs w:val="24"/>
        </w:rPr>
        <w:t>"</w:t>
      </w:r>
      <w:proofErr w:type="spellStart"/>
      <w:r w:rsidRPr="00F509B6">
        <w:rPr>
          <w:rFonts w:ascii="Times New Roman" w:hAnsi="Times New Roman" w:cs="Times New Roman"/>
          <w:i/>
          <w:sz w:val="24"/>
          <w:szCs w:val="24"/>
        </w:rPr>
        <w:t>duty</w:t>
      </w:r>
      <w:proofErr w:type="spellEnd"/>
      <w:r w:rsidRPr="00F509B6">
        <w:rPr>
          <w:rFonts w:ascii="Times New Roman" w:hAnsi="Times New Roman" w:cs="Times New Roman"/>
          <w:i/>
          <w:sz w:val="24"/>
          <w:szCs w:val="24"/>
        </w:rPr>
        <w:t xml:space="preserve"> </w:t>
      </w:r>
      <w:proofErr w:type="spellStart"/>
      <w:r w:rsidRPr="00F509B6">
        <w:rPr>
          <w:rFonts w:ascii="Times New Roman" w:hAnsi="Times New Roman" w:cs="Times New Roman"/>
          <w:i/>
          <w:sz w:val="24"/>
          <w:szCs w:val="24"/>
        </w:rPr>
        <w:t>to</w:t>
      </w:r>
      <w:proofErr w:type="spellEnd"/>
      <w:r w:rsidRPr="00F509B6">
        <w:rPr>
          <w:rFonts w:ascii="Times New Roman" w:hAnsi="Times New Roman" w:cs="Times New Roman"/>
          <w:i/>
          <w:sz w:val="24"/>
          <w:szCs w:val="24"/>
        </w:rPr>
        <w:t xml:space="preserve"> </w:t>
      </w:r>
      <w:proofErr w:type="spellStart"/>
      <w:r w:rsidRPr="00F509B6">
        <w:rPr>
          <w:rFonts w:ascii="Times New Roman" w:hAnsi="Times New Roman" w:cs="Times New Roman"/>
          <w:i/>
          <w:sz w:val="24"/>
          <w:szCs w:val="24"/>
        </w:rPr>
        <w:t>mitigate</w:t>
      </w:r>
      <w:proofErr w:type="spellEnd"/>
      <w:r w:rsidRPr="00F509B6">
        <w:rPr>
          <w:rFonts w:ascii="Times New Roman" w:hAnsi="Times New Roman" w:cs="Times New Roman"/>
          <w:i/>
          <w:sz w:val="24"/>
          <w:szCs w:val="24"/>
        </w:rPr>
        <w:t xml:space="preserve"> </w:t>
      </w:r>
      <w:proofErr w:type="spellStart"/>
      <w:r w:rsidRPr="00F509B6">
        <w:rPr>
          <w:rFonts w:ascii="Times New Roman" w:hAnsi="Times New Roman" w:cs="Times New Roman"/>
          <w:i/>
          <w:sz w:val="24"/>
          <w:szCs w:val="24"/>
        </w:rPr>
        <w:t>the</w:t>
      </w:r>
      <w:proofErr w:type="spellEnd"/>
      <w:r w:rsidRPr="00F509B6">
        <w:rPr>
          <w:rFonts w:ascii="Times New Roman" w:hAnsi="Times New Roman" w:cs="Times New Roman"/>
          <w:i/>
          <w:sz w:val="24"/>
          <w:szCs w:val="24"/>
        </w:rPr>
        <w:t xml:space="preserve"> </w:t>
      </w:r>
      <w:proofErr w:type="spellStart"/>
      <w:r w:rsidRPr="00F509B6">
        <w:rPr>
          <w:rFonts w:ascii="Times New Roman" w:hAnsi="Times New Roman" w:cs="Times New Roman"/>
          <w:i/>
          <w:sz w:val="24"/>
          <w:szCs w:val="24"/>
        </w:rPr>
        <w:t>loss</w:t>
      </w:r>
      <w:proofErr w:type="spellEnd"/>
      <w:r w:rsidRPr="00F509B6">
        <w:rPr>
          <w:rFonts w:ascii="Times New Roman" w:hAnsi="Times New Roman" w:cs="Times New Roman"/>
          <w:i/>
          <w:sz w:val="24"/>
          <w:szCs w:val="24"/>
        </w:rPr>
        <w:t>"</w:t>
      </w:r>
      <w:r w:rsidRPr="00F509B6">
        <w:rPr>
          <w:rFonts w:ascii="Times New Roman" w:hAnsi="Times New Roman" w:cs="Times New Roman"/>
          <w:sz w:val="24"/>
          <w:szCs w:val="24"/>
        </w:rPr>
        <w:t xml:space="preserve">, mitigando seus prejuízos por meio da adoção de medidas necessárias e possíveis para que eles não sejam agravados. A inércia diante do dano infringe os deveres de lealdade e cooperação, imputando à parte os ônus daí decorrentes. 4. De forma objetiva, é lícita a inscrição de dívida nos cadastros de inadimplentes pela instituição financeira, quando demonstradas a regularidade da origem do débito e a inadimplência de seu cliente. Ação parcialmente procedente. Recurso parcialmente provido. (TJ-SP – </w:t>
      </w:r>
      <w:hyperlink r:id="rId8" w:history="1">
        <w:r w:rsidRPr="00F509B6">
          <w:rPr>
            <w:rStyle w:val="Hyperlink"/>
            <w:rFonts w:ascii="Times New Roman" w:hAnsi="Times New Roman" w:cs="Times New Roman"/>
            <w:color w:val="auto"/>
            <w:sz w:val="24"/>
            <w:szCs w:val="24"/>
            <w:u w:val="none"/>
            <w:bdr w:val="none" w:sz="0" w:space="0" w:color="auto" w:frame="1"/>
          </w:rPr>
          <w:t>AC 01068964420128260100/SP - 0106896-44.2012.8.26.0100</w:t>
        </w:r>
      </w:hyperlink>
      <w:r w:rsidRPr="00F509B6">
        <w:rPr>
          <w:rFonts w:ascii="Times New Roman" w:hAnsi="Times New Roman" w:cs="Times New Roman"/>
          <w:sz w:val="24"/>
          <w:szCs w:val="24"/>
        </w:rPr>
        <w:t xml:space="preserve">, Relator: Itamar </w:t>
      </w:r>
      <w:proofErr w:type="spellStart"/>
      <w:r w:rsidRPr="00F509B6">
        <w:rPr>
          <w:rFonts w:ascii="Times New Roman" w:hAnsi="Times New Roman" w:cs="Times New Roman"/>
          <w:sz w:val="24"/>
          <w:szCs w:val="24"/>
        </w:rPr>
        <w:t>Gaino</w:t>
      </w:r>
      <w:proofErr w:type="spellEnd"/>
      <w:r w:rsidRPr="00F509B6">
        <w:rPr>
          <w:rFonts w:ascii="Times New Roman" w:hAnsi="Times New Roman" w:cs="Times New Roman"/>
          <w:sz w:val="24"/>
          <w:szCs w:val="24"/>
        </w:rPr>
        <w:t>, Data de Julgamento: 19/05/2014, 21ª Câmara de Direito Privado)</w:t>
      </w:r>
    </w:p>
    <w:p w:rsidR="001A3082" w:rsidRPr="006F1113" w:rsidRDefault="001A3082" w:rsidP="001A3082">
      <w:pPr>
        <w:spacing w:after="0" w:line="240" w:lineRule="auto"/>
        <w:ind w:left="1800"/>
        <w:contextualSpacing/>
        <w:jc w:val="both"/>
        <w:rPr>
          <w:rFonts w:ascii="Times New Roman" w:hAnsi="Times New Roman" w:cs="Times New Roman"/>
          <w:sz w:val="24"/>
          <w:szCs w:val="24"/>
        </w:rPr>
      </w:pPr>
    </w:p>
    <w:p w:rsidR="00D56733" w:rsidRPr="006F1113" w:rsidRDefault="006F1113" w:rsidP="006F1113">
      <w:pPr>
        <w:spacing w:after="0" w:line="240" w:lineRule="auto"/>
        <w:ind w:firstLine="1800"/>
        <w:contextualSpacing/>
        <w:jc w:val="both"/>
        <w:rPr>
          <w:rFonts w:ascii="Times New Roman" w:hAnsi="Times New Roman" w:cs="Times New Roman"/>
          <w:sz w:val="24"/>
          <w:szCs w:val="24"/>
        </w:rPr>
      </w:pPr>
      <w:r w:rsidRPr="006F1113">
        <w:rPr>
          <w:rFonts w:ascii="Times New Roman" w:hAnsi="Times New Roman" w:cs="Times New Roman"/>
          <w:sz w:val="24"/>
          <w:szCs w:val="24"/>
        </w:rPr>
        <w:t>Importante destacar que o</w:t>
      </w:r>
      <w:r w:rsidR="00D56733" w:rsidRPr="006F1113">
        <w:rPr>
          <w:rFonts w:ascii="Times New Roman" w:hAnsi="Times New Roman" w:cs="Times New Roman"/>
          <w:sz w:val="24"/>
          <w:szCs w:val="24"/>
        </w:rPr>
        <w:t xml:space="preserve"> Superior Tribunal de Justiça já se </w:t>
      </w:r>
      <w:r w:rsidR="002E7895" w:rsidRPr="006F1113">
        <w:rPr>
          <w:rFonts w:ascii="Times New Roman" w:hAnsi="Times New Roman" w:cs="Times New Roman"/>
          <w:sz w:val="24"/>
          <w:szCs w:val="24"/>
        </w:rPr>
        <w:t>manifestou pela aplicação o dever de mitigar o próprio prejuízo</w:t>
      </w:r>
      <w:r w:rsidRPr="006F1113">
        <w:rPr>
          <w:rFonts w:ascii="Times New Roman" w:hAnsi="Times New Roman" w:cs="Times New Roman"/>
          <w:sz w:val="24"/>
          <w:szCs w:val="24"/>
        </w:rPr>
        <w:t xml:space="preserve"> no seguinte precedente (</w:t>
      </w:r>
      <w:r w:rsidR="00D56733" w:rsidRPr="006F1113">
        <w:rPr>
          <w:rFonts w:ascii="Times New Roman" w:hAnsi="Times New Roman" w:cs="Times New Roman"/>
          <w:sz w:val="24"/>
          <w:szCs w:val="24"/>
        </w:rPr>
        <w:t xml:space="preserve">Recurso Especial nº </w:t>
      </w:r>
      <w:r w:rsidR="002E7895" w:rsidRPr="006F1113">
        <w:rPr>
          <w:rFonts w:ascii="Times New Roman" w:hAnsi="Times New Roman" w:cs="Times New Roman"/>
          <w:sz w:val="24"/>
          <w:szCs w:val="24"/>
        </w:rPr>
        <w:t>758.518/PR</w:t>
      </w:r>
      <w:r w:rsidRPr="006F1113">
        <w:rPr>
          <w:rFonts w:ascii="Times New Roman" w:hAnsi="Times New Roman" w:cs="Times New Roman"/>
          <w:sz w:val="24"/>
          <w:szCs w:val="24"/>
        </w:rPr>
        <w:t>)</w:t>
      </w:r>
      <w:r w:rsidR="00D56733" w:rsidRPr="006F1113">
        <w:rPr>
          <w:rFonts w:ascii="Times New Roman" w:hAnsi="Times New Roman" w:cs="Times New Roman"/>
          <w:sz w:val="24"/>
          <w:szCs w:val="24"/>
        </w:rPr>
        <w:t>:</w:t>
      </w:r>
    </w:p>
    <w:p w:rsidR="00486D69" w:rsidRPr="006F1113" w:rsidRDefault="00486D69" w:rsidP="00DE525B">
      <w:pPr>
        <w:spacing w:after="0" w:line="240" w:lineRule="auto"/>
        <w:ind w:firstLine="2160"/>
        <w:contextualSpacing/>
        <w:jc w:val="both"/>
        <w:rPr>
          <w:rFonts w:ascii="Times New Roman" w:hAnsi="Times New Roman" w:cs="Times New Roman"/>
          <w:sz w:val="24"/>
          <w:szCs w:val="24"/>
        </w:rPr>
      </w:pPr>
    </w:p>
    <w:p w:rsidR="00877F3F" w:rsidRPr="006F1113" w:rsidRDefault="00877F3F" w:rsidP="00812A09">
      <w:pPr>
        <w:spacing w:after="0" w:line="240" w:lineRule="auto"/>
        <w:ind w:left="1800"/>
        <w:contextualSpacing/>
        <w:jc w:val="both"/>
        <w:rPr>
          <w:rFonts w:ascii="Times New Roman" w:hAnsi="Times New Roman" w:cs="Times New Roman"/>
          <w:sz w:val="24"/>
          <w:szCs w:val="24"/>
        </w:rPr>
      </w:pPr>
    </w:p>
    <w:p w:rsidR="00C7089C" w:rsidRPr="006F1113" w:rsidRDefault="00C7089C" w:rsidP="00812A09">
      <w:pPr>
        <w:spacing w:after="0" w:line="240" w:lineRule="auto"/>
        <w:ind w:left="1800"/>
        <w:contextualSpacing/>
        <w:jc w:val="both"/>
        <w:rPr>
          <w:rFonts w:ascii="Times New Roman" w:hAnsi="Times New Roman" w:cs="Times New Roman"/>
          <w:sz w:val="24"/>
          <w:szCs w:val="24"/>
        </w:rPr>
      </w:pPr>
      <w:r w:rsidRPr="006F1113">
        <w:rPr>
          <w:rFonts w:ascii="Times New Roman" w:hAnsi="Times New Roman" w:cs="Times New Roman"/>
          <w:sz w:val="24"/>
          <w:szCs w:val="24"/>
        </w:rPr>
        <w:t>DIREITO CIVIL. CONTRATOS. BOA-FÉ OBJETIVA. STANDARD ÉTICO-JURÍDICO.</w:t>
      </w:r>
      <w:r w:rsidR="006F1113" w:rsidRPr="006F1113">
        <w:rPr>
          <w:rFonts w:ascii="Times New Roman" w:hAnsi="Times New Roman" w:cs="Times New Roman"/>
          <w:sz w:val="24"/>
          <w:szCs w:val="24"/>
        </w:rPr>
        <w:t xml:space="preserve"> </w:t>
      </w:r>
      <w:r w:rsidRPr="006F1113">
        <w:rPr>
          <w:rFonts w:ascii="Times New Roman" w:hAnsi="Times New Roman" w:cs="Times New Roman"/>
          <w:sz w:val="24"/>
          <w:szCs w:val="24"/>
        </w:rPr>
        <w:t xml:space="preserve">OBSERVÂNCIA PELAS PARTES CONTRATANTES. </w:t>
      </w:r>
      <w:r w:rsidRPr="00951A16">
        <w:rPr>
          <w:rFonts w:ascii="Times New Roman" w:hAnsi="Times New Roman" w:cs="Times New Roman"/>
          <w:sz w:val="24"/>
          <w:szCs w:val="24"/>
        </w:rPr>
        <w:t xml:space="preserve">DEVERES ANEXOS. DUTY TO MITIGATE THE LOSS. </w:t>
      </w:r>
      <w:r w:rsidRPr="006F1113">
        <w:rPr>
          <w:rFonts w:ascii="Times New Roman" w:hAnsi="Times New Roman" w:cs="Times New Roman"/>
          <w:sz w:val="24"/>
          <w:szCs w:val="24"/>
        </w:rPr>
        <w:t xml:space="preserve">DEVER DE MITIGAR O </w:t>
      </w:r>
      <w:r w:rsidRPr="006F1113">
        <w:rPr>
          <w:rFonts w:ascii="Times New Roman" w:hAnsi="Times New Roman" w:cs="Times New Roman"/>
          <w:sz w:val="24"/>
          <w:szCs w:val="24"/>
        </w:rPr>
        <w:lastRenderedPageBreak/>
        <w:t>PRÓPRIO PREJUÍZO. INÉRCIA DO CREDOR. AGRAVAMENTO DO DANO. INADIMPLEMENTO CONTRATUAL. RECURSO IMPROVIDO.</w:t>
      </w:r>
    </w:p>
    <w:p w:rsidR="00C7089C" w:rsidRPr="006F1113" w:rsidRDefault="00C7089C" w:rsidP="00812A09">
      <w:pPr>
        <w:spacing w:after="0" w:line="240" w:lineRule="auto"/>
        <w:ind w:left="1800"/>
        <w:contextualSpacing/>
        <w:jc w:val="both"/>
        <w:rPr>
          <w:rFonts w:ascii="Times New Roman" w:hAnsi="Times New Roman" w:cs="Times New Roman"/>
          <w:sz w:val="24"/>
          <w:szCs w:val="24"/>
        </w:rPr>
      </w:pPr>
      <w:r w:rsidRPr="006F1113">
        <w:rPr>
          <w:rFonts w:ascii="Times New Roman" w:hAnsi="Times New Roman" w:cs="Times New Roman"/>
          <w:sz w:val="24"/>
          <w:szCs w:val="24"/>
        </w:rPr>
        <w:t>1. Boa-fé objetiva. Standard ético-jurídico. Observância pelos contratantes em todas as fases. Condutas pautadas pela probidade, cooperação e lealdade.</w:t>
      </w:r>
    </w:p>
    <w:p w:rsidR="00C7089C" w:rsidRPr="006F1113" w:rsidRDefault="00C7089C" w:rsidP="00812A09">
      <w:pPr>
        <w:spacing w:after="0" w:line="240" w:lineRule="auto"/>
        <w:ind w:left="1800"/>
        <w:contextualSpacing/>
        <w:jc w:val="both"/>
        <w:rPr>
          <w:rFonts w:ascii="Times New Roman" w:hAnsi="Times New Roman" w:cs="Times New Roman"/>
          <w:sz w:val="24"/>
          <w:szCs w:val="24"/>
        </w:rPr>
      </w:pPr>
      <w:r w:rsidRPr="006F1113">
        <w:rPr>
          <w:rFonts w:ascii="Times New Roman" w:hAnsi="Times New Roman" w:cs="Times New Roman"/>
          <w:sz w:val="24"/>
          <w:szCs w:val="24"/>
        </w:rPr>
        <w:t>2. Relações obrigacionais. Atuação das partes. Preservação dos direitos dos contratantes na consecução dos fins. Impossibilidade de violação aos preceitos éticos insertos no ordenamento jurídico.</w:t>
      </w:r>
    </w:p>
    <w:p w:rsidR="00C7089C" w:rsidRPr="006F1113" w:rsidRDefault="00C7089C" w:rsidP="00812A09">
      <w:pPr>
        <w:spacing w:after="0" w:line="240" w:lineRule="auto"/>
        <w:ind w:left="1800"/>
        <w:contextualSpacing/>
        <w:jc w:val="both"/>
        <w:rPr>
          <w:rFonts w:ascii="Times New Roman" w:hAnsi="Times New Roman" w:cs="Times New Roman"/>
          <w:sz w:val="24"/>
          <w:szCs w:val="24"/>
        </w:rPr>
      </w:pPr>
      <w:r w:rsidRPr="006F1113">
        <w:rPr>
          <w:rFonts w:ascii="Times New Roman" w:hAnsi="Times New Roman" w:cs="Times New Roman"/>
          <w:sz w:val="24"/>
          <w:szCs w:val="24"/>
        </w:rPr>
        <w:t xml:space="preserve">3. Preceito decorrente da boa-fé objetiva. </w:t>
      </w:r>
      <w:proofErr w:type="spellStart"/>
      <w:r w:rsidRPr="006F1113">
        <w:rPr>
          <w:rFonts w:ascii="Times New Roman" w:hAnsi="Times New Roman" w:cs="Times New Roman"/>
          <w:sz w:val="24"/>
          <w:szCs w:val="24"/>
        </w:rPr>
        <w:t>Duty</w:t>
      </w:r>
      <w:proofErr w:type="spellEnd"/>
      <w:r w:rsidRPr="006F1113">
        <w:rPr>
          <w:rFonts w:ascii="Times New Roman" w:hAnsi="Times New Roman" w:cs="Times New Roman"/>
          <w:sz w:val="24"/>
          <w:szCs w:val="24"/>
        </w:rPr>
        <w:t xml:space="preserve"> </w:t>
      </w:r>
      <w:proofErr w:type="spellStart"/>
      <w:r w:rsidRPr="006F1113">
        <w:rPr>
          <w:rFonts w:ascii="Times New Roman" w:hAnsi="Times New Roman" w:cs="Times New Roman"/>
          <w:sz w:val="24"/>
          <w:szCs w:val="24"/>
        </w:rPr>
        <w:t>to</w:t>
      </w:r>
      <w:proofErr w:type="spellEnd"/>
      <w:r w:rsidRPr="006F1113">
        <w:rPr>
          <w:rFonts w:ascii="Times New Roman" w:hAnsi="Times New Roman" w:cs="Times New Roman"/>
          <w:sz w:val="24"/>
          <w:szCs w:val="24"/>
        </w:rPr>
        <w:t xml:space="preserve"> </w:t>
      </w:r>
      <w:proofErr w:type="spellStart"/>
      <w:r w:rsidRPr="006F1113">
        <w:rPr>
          <w:rFonts w:ascii="Times New Roman" w:hAnsi="Times New Roman" w:cs="Times New Roman"/>
          <w:sz w:val="24"/>
          <w:szCs w:val="24"/>
        </w:rPr>
        <w:t>mitigate</w:t>
      </w:r>
      <w:proofErr w:type="spellEnd"/>
      <w:r w:rsidRPr="006F1113">
        <w:rPr>
          <w:rFonts w:ascii="Times New Roman" w:hAnsi="Times New Roman" w:cs="Times New Roman"/>
          <w:sz w:val="24"/>
          <w:szCs w:val="24"/>
        </w:rPr>
        <w:t xml:space="preserve"> </w:t>
      </w:r>
      <w:proofErr w:type="spellStart"/>
      <w:r w:rsidRPr="006F1113">
        <w:rPr>
          <w:rFonts w:ascii="Times New Roman" w:hAnsi="Times New Roman" w:cs="Times New Roman"/>
          <w:sz w:val="24"/>
          <w:szCs w:val="24"/>
        </w:rPr>
        <w:t>the</w:t>
      </w:r>
      <w:proofErr w:type="spellEnd"/>
      <w:r w:rsidRPr="006F1113">
        <w:rPr>
          <w:rFonts w:ascii="Times New Roman" w:hAnsi="Times New Roman" w:cs="Times New Roman"/>
          <w:sz w:val="24"/>
          <w:szCs w:val="24"/>
        </w:rPr>
        <w:t xml:space="preserve"> </w:t>
      </w:r>
      <w:proofErr w:type="spellStart"/>
      <w:r w:rsidRPr="006F1113">
        <w:rPr>
          <w:rFonts w:ascii="Times New Roman" w:hAnsi="Times New Roman" w:cs="Times New Roman"/>
          <w:sz w:val="24"/>
          <w:szCs w:val="24"/>
        </w:rPr>
        <w:t>loss</w:t>
      </w:r>
      <w:proofErr w:type="spellEnd"/>
      <w:r w:rsidRPr="006F1113">
        <w:rPr>
          <w:rFonts w:ascii="Times New Roman" w:hAnsi="Times New Roman" w:cs="Times New Roman"/>
          <w:sz w:val="24"/>
          <w:szCs w:val="24"/>
        </w:rPr>
        <w:t xml:space="preserve">: o dever de mitigar o próprio prejuízo. Os contratantes devem tomar as medidas necessárias e possíveis para que o dano não seja agravado. A parte a que a perda aproveita não pode permanecer deliberadamente inerte diante do dano. Agravamento do prejuízo, em razão da inércia do credor.  Infringência aos </w:t>
      </w:r>
      <w:proofErr w:type="gramStart"/>
      <w:r w:rsidRPr="006F1113">
        <w:rPr>
          <w:rFonts w:ascii="Times New Roman" w:hAnsi="Times New Roman" w:cs="Times New Roman"/>
          <w:sz w:val="24"/>
          <w:szCs w:val="24"/>
        </w:rPr>
        <w:t>deveres  de</w:t>
      </w:r>
      <w:proofErr w:type="gramEnd"/>
      <w:r w:rsidRPr="006F1113">
        <w:rPr>
          <w:rFonts w:ascii="Times New Roman" w:hAnsi="Times New Roman" w:cs="Times New Roman"/>
          <w:sz w:val="24"/>
          <w:szCs w:val="24"/>
        </w:rPr>
        <w:t xml:space="preserve"> cooperação e lealdade.</w:t>
      </w:r>
    </w:p>
    <w:p w:rsidR="00C7089C" w:rsidRPr="006F1113" w:rsidRDefault="00C7089C" w:rsidP="00812A09">
      <w:pPr>
        <w:spacing w:after="0" w:line="240" w:lineRule="auto"/>
        <w:ind w:left="1800"/>
        <w:contextualSpacing/>
        <w:jc w:val="both"/>
        <w:rPr>
          <w:rFonts w:ascii="Times New Roman" w:hAnsi="Times New Roman" w:cs="Times New Roman"/>
          <w:sz w:val="24"/>
          <w:szCs w:val="24"/>
        </w:rPr>
      </w:pPr>
      <w:r w:rsidRPr="006F1113">
        <w:rPr>
          <w:rFonts w:ascii="Times New Roman" w:hAnsi="Times New Roman" w:cs="Times New Roman"/>
          <w:sz w:val="24"/>
          <w:szCs w:val="24"/>
        </w:rPr>
        <w:t xml:space="preserve">4. Lição da doutrinadora </w:t>
      </w:r>
      <w:proofErr w:type="spellStart"/>
      <w:r w:rsidRPr="006F1113">
        <w:rPr>
          <w:rFonts w:ascii="Times New Roman" w:hAnsi="Times New Roman" w:cs="Times New Roman"/>
          <w:sz w:val="24"/>
          <w:szCs w:val="24"/>
        </w:rPr>
        <w:t>Véra</w:t>
      </w:r>
      <w:proofErr w:type="spellEnd"/>
      <w:r w:rsidRPr="006F1113">
        <w:rPr>
          <w:rFonts w:ascii="Times New Roman" w:hAnsi="Times New Roman" w:cs="Times New Roman"/>
          <w:sz w:val="24"/>
          <w:szCs w:val="24"/>
        </w:rPr>
        <w:t xml:space="preserve"> Maria Jacob de </w:t>
      </w:r>
      <w:proofErr w:type="spellStart"/>
      <w:r w:rsidRPr="006F1113">
        <w:rPr>
          <w:rFonts w:ascii="Times New Roman" w:hAnsi="Times New Roman" w:cs="Times New Roman"/>
          <w:sz w:val="24"/>
          <w:szCs w:val="24"/>
        </w:rPr>
        <w:t>Fradera</w:t>
      </w:r>
      <w:proofErr w:type="spellEnd"/>
      <w:r w:rsidRPr="006F1113">
        <w:rPr>
          <w:rFonts w:ascii="Times New Roman" w:hAnsi="Times New Roman" w:cs="Times New Roman"/>
          <w:sz w:val="24"/>
          <w:szCs w:val="24"/>
        </w:rPr>
        <w:t xml:space="preserve">. Descuido com o dever de mitigar o prejuízo sofrido. O fato de ter deixado o devedor na posse do imóvel por quase 7 (sete) anos, sem que este cumprisse com o seu dever contratual (pagamento das prestações relativas ao contrato de compra e venda), evidencia a ausência de zelo com o patrimônio do credor, com o consequente agravamento significativo das perdas, uma vez que </w:t>
      </w:r>
      <w:proofErr w:type="gramStart"/>
      <w:r w:rsidRPr="006F1113">
        <w:rPr>
          <w:rFonts w:ascii="Times New Roman" w:hAnsi="Times New Roman" w:cs="Times New Roman"/>
          <w:sz w:val="24"/>
          <w:szCs w:val="24"/>
        </w:rPr>
        <w:t>a realização mais célere dos atos de defesa possessória diminuiriam</w:t>
      </w:r>
      <w:proofErr w:type="gramEnd"/>
      <w:r w:rsidRPr="006F1113">
        <w:rPr>
          <w:rFonts w:ascii="Times New Roman" w:hAnsi="Times New Roman" w:cs="Times New Roman"/>
          <w:sz w:val="24"/>
          <w:szCs w:val="24"/>
        </w:rPr>
        <w:t xml:space="preserve"> a extensão do dano.</w:t>
      </w:r>
    </w:p>
    <w:p w:rsidR="00C7089C" w:rsidRPr="006F1113" w:rsidRDefault="00C7089C" w:rsidP="00812A09">
      <w:pPr>
        <w:spacing w:after="0" w:line="240" w:lineRule="auto"/>
        <w:ind w:left="1800"/>
        <w:contextualSpacing/>
        <w:jc w:val="both"/>
        <w:rPr>
          <w:rFonts w:ascii="Times New Roman" w:hAnsi="Times New Roman" w:cs="Times New Roman"/>
          <w:sz w:val="24"/>
          <w:szCs w:val="24"/>
        </w:rPr>
      </w:pPr>
      <w:r w:rsidRPr="006F1113">
        <w:rPr>
          <w:rFonts w:ascii="Times New Roman" w:hAnsi="Times New Roman" w:cs="Times New Roman"/>
          <w:sz w:val="24"/>
          <w:szCs w:val="24"/>
        </w:rPr>
        <w:t>5. Violação ao princípio da boa-fé objetiva. Caracterização de inadimplemento contratual a justificar a penalidade imposta pela Corte originária, (exclusão de um ano de ressarcimento).</w:t>
      </w:r>
    </w:p>
    <w:p w:rsidR="00C7089C" w:rsidRPr="006F1113" w:rsidRDefault="00C7089C" w:rsidP="00812A09">
      <w:pPr>
        <w:spacing w:after="0" w:line="240" w:lineRule="auto"/>
        <w:ind w:left="1800"/>
        <w:contextualSpacing/>
        <w:jc w:val="both"/>
        <w:rPr>
          <w:rFonts w:ascii="Times New Roman" w:hAnsi="Times New Roman" w:cs="Times New Roman"/>
          <w:sz w:val="24"/>
          <w:szCs w:val="24"/>
        </w:rPr>
      </w:pPr>
      <w:r w:rsidRPr="006F1113">
        <w:rPr>
          <w:rFonts w:ascii="Times New Roman" w:hAnsi="Times New Roman" w:cs="Times New Roman"/>
          <w:sz w:val="24"/>
          <w:szCs w:val="24"/>
        </w:rPr>
        <w:t>6. Recurso improvido.</w:t>
      </w:r>
    </w:p>
    <w:p w:rsidR="00877F3F" w:rsidRPr="006F1113" w:rsidRDefault="00C7089C" w:rsidP="00812A09">
      <w:pPr>
        <w:spacing w:after="0" w:line="240" w:lineRule="auto"/>
        <w:ind w:left="1800"/>
        <w:contextualSpacing/>
        <w:jc w:val="both"/>
        <w:rPr>
          <w:rFonts w:ascii="Times New Roman" w:hAnsi="Times New Roman" w:cs="Times New Roman"/>
          <w:sz w:val="24"/>
          <w:szCs w:val="24"/>
        </w:rPr>
      </w:pPr>
      <w:r w:rsidRPr="006F1113">
        <w:rPr>
          <w:rFonts w:ascii="Times New Roman" w:hAnsi="Times New Roman" w:cs="Times New Roman"/>
          <w:sz w:val="24"/>
          <w:szCs w:val="24"/>
        </w:rPr>
        <w:t>(</w:t>
      </w:r>
      <w:proofErr w:type="spellStart"/>
      <w:r w:rsidRPr="006F1113">
        <w:rPr>
          <w:rFonts w:ascii="Times New Roman" w:hAnsi="Times New Roman" w:cs="Times New Roman"/>
          <w:sz w:val="24"/>
          <w:szCs w:val="24"/>
        </w:rPr>
        <w:t>REsp</w:t>
      </w:r>
      <w:proofErr w:type="spellEnd"/>
      <w:r w:rsidRPr="006F1113">
        <w:rPr>
          <w:rFonts w:ascii="Times New Roman" w:hAnsi="Times New Roman" w:cs="Times New Roman"/>
          <w:sz w:val="24"/>
          <w:szCs w:val="24"/>
        </w:rPr>
        <w:t xml:space="preserve"> 758.518/PR, Rel. Ministro VASCO DELLA GIUSTINA (DESEMBARGADOR CONVOCADO DO TJ/RS), TERCEIRA TURMA, julgado em 17/06/2010, </w:t>
      </w:r>
      <w:proofErr w:type="spellStart"/>
      <w:r w:rsidRPr="006F1113">
        <w:rPr>
          <w:rFonts w:ascii="Times New Roman" w:hAnsi="Times New Roman" w:cs="Times New Roman"/>
          <w:sz w:val="24"/>
          <w:szCs w:val="24"/>
        </w:rPr>
        <w:t>REPDJe</w:t>
      </w:r>
      <w:proofErr w:type="spellEnd"/>
      <w:r w:rsidRPr="006F1113">
        <w:rPr>
          <w:rFonts w:ascii="Times New Roman" w:hAnsi="Times New Roman" w:cs="Times New Roman"/>
          <w:sz w:val="24"/>
          <w:szCs w:val="24"/>
        </w:rPr>
        <w:t xml:space="preserve"> 01/07/2010, </w:t>
      </w:r>
      <w:proofErr w:type="spellStart"/>
      <w:r w:rsidRPr="006F1113">
        <w:rPr>
          <w:rFonts w:ascii="Times New Roman" w:hAnsi="Times New Roman" w:cs="Times New Roman"/>
          <w:sz w:val="24"/>
          <w:szCs w:val="24"/>
        </w:rPr>
        <w:t>DJe</w:t>
      </w:r>
      <w:proofErr w:type="spellEnd"/>
      <w:r w:rsidRPr="006F1113">
        <w:rPr>
          <w:rFonts w:ascii="Times New Roman" w:hAnsi="Times New Roman" w:cs="Times New Roman"/>
          <w:sz w:val="24"/>
          <w:szCs w:val="24"/>
        </w:rPr>
        <w:t xml:space="preserve"> 28/06/2010)</w:t>
      </w:r>
    </w:p>
    <w:p w:rsidR="003B420A" w:rsidRPr="004A0398" w:rsidRDefault="003B420A" w:rsidP="00812A09">
      <w:pPr>
        <w:spacing w:after="0" w:line="240" w:lineRule="auto"/>
        <w:ind w:left="1800"/>
        <w:contextualSpacing/>
        <w:jc w:val="both"/>
        <w:rPr>
          <w:rFonts w:ascii="Times New Roman" w:hAnsi="Times New Roman" w:cs="Times New Roman"/>
          <w:color w:val="FF0000"/>
          <w:sz w:val="24"/>
          <w:szCs w:val="24"/>
          <w:shd w:val="clear" w:color="auto" w:fill="FFFFFF"/>
        </w:rPr>
      </w:pPr>
    </w:p>
    <w:p w:rsidR="00C177F5" w:rsidRDefault="004A0398" w:rsidP="00A06ADB">
      <w:pPr>
        <w:spacing w:after="0" w:line="240" w:lineRule="auto"/>
        <w:ind w:firstLine="1800"/>
        <w:contextualSpacing/>
        <w:jc w:val="both"/>
        <w:rPr>
          <w:rFonts w:ascii="Times New Roman" w:hAnsi="Times New Roman" w:cs="Times New Roman"/>
          <w:sz w:val="24"/>
          <w:szCs w:val="24"/>
        </w:rPr>
      </w:pPr>
      <w:r w:rsidRPr="00A06ADB">
        <w:rPr>
          <w:rFonts w:ascii="Times New Roman" w:hAnsi="Times New Roman" w:cs="Times New Roman"/>
          <w:sz w:val="24"/>
          <w:szCs w:val="24"/>
        </w:rPr>
        <w:t xml:space="preserve">Dessa forma, considerando o princípio da boa-fé objetiva como um princípio geral do direito contratual, </w:t>
      </w:r>
      <w:r w:rsidR="001F1E8E" w:rsidRPr="00A06ADB">
        <w:rPr>
          <w:rFonts w:ascii="Times New Roman" w:hAnsi="Times New Roman" w:cs="Times New Roman"/>
          <w:sz w:val="24"/>
          <w:szCs w:val="24"/>
        </w:rPr>
        <w:t>o</w:t>
      </w:r>
      <w:r w:rsidRPr="00A06ADB">
        <w:rPr>
          <w:rFonts w:ascii="Times New Roman" w:hAnsi="Times New Roman" w:cs="Times New Roman"/>
          <w:sz w:val="24"/>
          <w:szCs w:val="24"/>
        </w:rPr>
        <w:t xml:space="preserve"> </w:t>
      </w:r>
      <w:r w:rsidR="004F7818" w:rsidRPr="00A06ADB">
        <w:rPr>
          <w:rFonts w:ascii="Times New Roman" w:hAnsi="Times New Roman" w:cs="Times New Roman"/>
          <w:sz w:val="24"/>
          <w:szCs w:val="24"/>
        </w:rPr>
        <w:t>contratante credor deve adotar medidas céleres e adequadas para que o dano do devedor não seja agravado, quando puder fazê-lo</w:t>
      </w:r>
      <w:r w:rsidRPr="00A06ADB">
        <w:rPr>
          <w:rFonts w:ascii="Times New Roman" w:hAnsi="Times New Roman" w:cs="Times New Roman"/>
          <w:sz w:val="24"/>
          <w:szCs w:val="24"/>
        </w:rPr>
        <w:t>,</w:t>
      </w:r>
      <w:r w:rsidR="00853D97">
        <w:rPr>
          <w:rFonts w:ascii="Times New Roman" w:hAnsi="Times New Roman" w:cs="Times New Roman"/>
          <w:sz w:val="24"/>
          <w:szCs w:val="24"/>
        </w:rPr>
        <w:t xml:space="preserve"> em</w:t>
      </w:r>
      <w:r w:rsidRPr="00A06ADB">
        <w:rPr>
          <w:rFonts w:ascii="Times New Roman" w:hAnsi="Times New Roman" w:cs="Times New Roman"/>
          <w:sz w:val="24"/>
          <w:szCs w:val="24"/>
        </w:rPr>
        <w:t xml:space="preserve"> </w:t>
      </w:r>
      <w:r w:rsidR="00853D97">
        <w:rPr>
          <w:rFonts w:ascii="Times New Roman" w:hAnsi="Times New Roman" w:cs="Times New Roman"/>
          <w:sz w:val="24"/>
          <w:szCs w:val="24"/>
        </w:rPr>
        <w:t xml:space="preserve">obediência ao </w:t>
      </w:r>
      <w:r w:rsidR="00C177F5">
        <w:rPr>
          <w:rFonts w:ascii="Times New Roman" w:hAnsi="Times New Roman" w:cs="Times New Roman"/>
          <w:sz w:val="24"/>
          <w:szCs w:val="24"/>
        </w:rPr>
        <w:t>dever de mitigar o prejuízo.</w:t>
      </w:r>
    </w:p>
    <w:p w:rsidR="00C177F5" w:rsidRDefault="00C177F5" w:rsidP="00C177F5">
      <w:pPr>
        <w:spacing w:after="0" w:line="240" w:lineRule="auto"/>
        <w:ind w:firstLine="1800"/>
        <w:contextualSpacing/>
        <w:jc w:val="both"/>
        <w:rPr>
          <w:rFonts w:ascii="Times New Roman" w:hAnsi="Times New Roman" w:cs="Times New Roman"/>
          <w:sz w:val="24"/>
          <w:szCs w:val="24"/>
        </w:rPr>
      </w:pPr>
      <w:r>
        <w:rPr>
          <w:rFonts w:ascii="Times New Roman" w:hAnsi="Times New Roman" w:cs="Times New Roman"/>
          <w:sz w:val="24"/>
          <w:szCs w:val="24"/>
        </w:rPr>
        <w:t xml:space="preserve">Portanto, caso não haja respeito a esse dever da boa-fé objetiva, poderá ocorrer o </w:t>
      </w:r>
      <w:r w:rsidRPr="00A06ADB">
        <w:rPr>
          <w:rFonts w:ascii="Times New Roman" w:hAnsi="Times New Roman" w:cs="Times New Roman"/>
          <w:sz w:val="24"/>
          <w:szCs w:val="24"/>
        </w:rPr>
        <w:t>afasta</w:t>
      </w:r>
      <w:r>
        <w:rPr>
          <w:rFonts w:ascii="Times New Roman" w:hAnsi="Times New Roman" w:cs="Times New Roman"/>
          <w:sz w:val="24"/>
          <w:szCs w:val="24"/>
        </w:rPr>
        <w:t>mento ou atenuação da</w:t>
      </w:r>
      <w:r w:rsidRPr="00A06ADB">
        <w:rPr>
          <w:rFonts w:ascii="Times New Roman" w:hAnsi="Times New Roman" w:cs="Times New Roman"/>
          <w:sz w:val="24"/>
          <w:szCs w:val="24"/>
        </w:rPr>
        <w:t xml:space="preserve"> responsabilidade</w:t>
      </w:r>
      <w:r>
        <w:rPr>
          <w:rFonts w:ascii="Times New Roman" w:hAnsi="Times New Roman" w:cs="Times New Roman"/>
          <w:sz w:val="24"/>
          <w:szCs w:val="24"/>
        </w:rPr>
        <w:t xml:space="preserve"> do devedor, conforme os tribunais vêm decidindo no caso </w:t>
      </w:r>
      <w:r w:rsidR="004A0398" w:rsidRPr="00A06ADB">
        <w:rPr>
          <w:rFonts w:ascii="Times New Roman" w:hAnsi="Times New Roman" w:cs="Times New Roman"/>
          <w:sz w:val="24"/>
          <w:szCs w:val="24"/>
        </w:rPr>
        <w:t>concret</w:t>
      </w:r>
      <w:r>
        <w:rPr>
          <w:rFonts w:ascii="Times New Roman" w:hAnsi="Times New Roman" w:cs="Times New Roman"/>
          <w:sz w:val="24"/>
          <w:szCs w:val="24"/>
        </w:rPr>
        <w:t>o.</w:t>
      </w:r>
    </w:p>
    <w:p w:rsidR="00850129" w:rsidRPr="00F516D7" w:rsidRDefault="00850129" w:rsidP="00DE525B">
      <w:pPr>
        <w:spacing w:after="0" w:line="240" w:lineRule="auto"/>
        <w:ind w:firstLine="2160"/>
        <w:contextualSpacing/>
        <w:jc w:val="both"/>
        <w:rPr>
          <w:rFonts w:ascii="Times New Roman" w:hAnsi="Times New Roman" w:cs="Times New Roman"/>
          <w:color w:val="FF0000"/>
          <w:sz w:val="24"/>
          <w:szCs w:val="24"/>
        </w:rPr>
      </w:pPr>
    </w:p>
    <w:p w:rsidR="00A42B87" w:rsidRPr="00F516D7" w:rsidRDefault="1BB79C82" w:rsidP="0072046D">
      <w:pPr>
        <w:rPr>
          <w:rFonts w:ascii="Times New Roman" w:eastAsia="Times New Roman" w:hAnsi="Times New Roman" w:cs="Times New Roman"/>
          <w:b/>
          <w:bCs/>
          <w:sz w:val="24"/>
          <w:szCs w:val="24"/>
        </w:rPr>
      </w:pPr>
      <w:r w:rsidRPr="00F516D7">
        <w:rPr>
          <w:rFonts w:ascii="Times New Roman" w:eastAsia="Times New Roman" w:hAnsi="Times New Roman" w:cs="Times New Roman"/>
          <w:b/>
          <w:bCs/>
          <w:sz w:val="24"/>
          <w:szCs w:val="24"/>
        </w:rPr>
        <w:t>C</w:t>
      </w:r>
      <w:r w:rsidR="00A42B87" w:rsidRPr="00F516D7">
        <w:rPr>
          <w:rFonts w:ascii="Times New Roman" w:eastAsia="Times New Roman" w:hAnsi="Times New Roman" w:cs="Times New Roman"/>
          <w:b/>
          <w:bCs/>
          <w:sz w:val="24"/>
          <w:szCs w:val="24"/>
        </w:rPr>
        <w:t>onsiderações finais</w:t>
      </w:r>
    </w:p>
    <w:p w:rsidR="00B61D49" w:rsidRDefault="001F047B" w:rsidP="00A06ADB">
      <w:pPr>
        <w:spacing w:after="0" w:line="240" w:lineRule="auto"/>
        <w:ind w:firstLine="1800"/>
        <w:jc w:val="both"/>
        <w:rPr>
          <w:rFonts w:ascii="Times New Roman" w:hAnsi="Times New Roman" w:cs="Times New Roman"/>
          <w:sz w:val="24"/>
          <w:szCs w:val="24"/>
        </w:rPr>
      </w:pPr>
      <w:r w:rsidRPr="00A06ADB">
        <w:rPr>
          <w:rFonts w:ascii="Times New Roman" w:hAnsi="Times New Roman" w:cs="Times New Roman"/>
          <w:sz w:val="24"/>
          <w:szCs w:val="24"/>
        </w:rPr>
        <w:t>Com a evolução do direito contratual,</w:t>
      </w:r>
      <w:r w:rsidR="00B61D49">
        <w:rPr>
          <w:rFonts w:ascii="Times New Roman" w:hAnsi="Times New Roman" w:cs="Times New Roman"/>
          <w:sz w:val="24"/>
          <w:szCs w:val="24"/>
        </w:rPr>
        <w:t xml:space="preserve"> passando da</w:t>
      </w:r>
      <w:r w:rsidRPr="00A06ADB">
        <w:rPr>
          <w:rFonts w:ascii="Times New Roman" w:hAnsi="Times New Roman" w:cs="Times New Roman"/>
          <w:sz w:val="24"/>
          <w:szCs w:val="24"/>
        </w:rPr>
        <w:t xml:space="preserve"> fase individualista e da autonomia de vontade absoluta para fase da função social do contrato, </w:t>
      </w:r>
      <w:r w:rsidR="00B61D49">
        <w:rPr>
          <w:rFonts w:ascii="Times New Roman" w:hAnsi="Times New Roman" w:cs="Times New Roman"/>
          <w:sz w:val="24"/>
          <w:szCs w:val="24"/>
        </w:rPr>
        <w:t xml:space="preserve">há a preocupação com </w:t>
      </w:r>
      <w:r w:rsidRPr="00A06ADB">
        <w:rPr>
          <w:rFonts w:ascii="Times New Roman" w:hAnsi="Times New Roman" w:cs="Times New Roman"/>
          <w:sz w:val="24"/>
          <w:szCs w:val="24"/>
        </w:rPr>
        <w:t>os efeitos que o contrato produz na sociedade, impedindo que prejudiquem à coletividade</w:t>
      </w:r>
      <w:r w:rsidR="00B61D49">
        <w:rPr>
          <w:rFonts w:ascii="Times New Roman" w:hAnsi="Times New Roman" w:cs="Times New Roman"/>
          <w:sz w:val="24"/>
          <w:szCs w:val="24"/>
        </w:rPr>
        <w:t>.</w:t>
      </w:r>
    </w:p>
    <w:p w:rsidR="00A06ADB" w:rsidRPr="00A06ADB" w:rsidRDefault="00B61D49" w:rsidP="00A06ADB">
      <w:pPr>
        <w:spacing w:after="0" w:line="240" w:lineRule="auto"/>
        <w:ind w:firstLine="1800"/>
        <w:jc w:val="both"/>
        <w:rPr>
          <w:rFonts w:ascii="Times New Roman" w:hAnsi="Times New Roman" w:cs="Times New Roman"/>
          <w:sz w:val="24"/>
          <w:szCs w:val="24"/>
        </w:rPr>
      </w:pPr>
      <w:r>
        <w:rPr>
          <w:rFonts w:ascii="Times New Roman" w:hAnsi="Times New Roman" w:cs="Times New Roman"/>
          <w:sz w:val="24"/>
          <w:szCs w:val="24"/>
        </w:rPr>
        <w:t xml:space="preserve">Nesse contexto, </w:t>
      </w:r>
      <w:r w:rsidR="001F047B" w:rsidRPr="00A06ADB">
        <w:rPr>
          <w:rFonts w:ascii="Times New Roman" w:hAnsi="Times New Roman" w:cs="Times New Roman"/>
          <w:sz w:val="24"/>
          <w:szCs w:val="24"/>
        </w:rPr>
        <w:t xml:space="preserve">emergiu o princípio da boa-fé contratual, </w:t>
      </w:r>
      <w:r w:rsidR="00A06ADB" w:rsidRPr="00A06ADB">
        <w:rPr>
          <w:rFonts w:ascii="Times New Roman" w:hAnsi="Times New Roman" w:cs="Times New Roman"/>
          <w:sz w:val="24"/>
          <w:szCs w:val="24"/>
        </w:rPr>
        <w:t>que impõe à</w:t>
      </w:r>
      <w:r w:rsidR="001F047B" w:rsidRPr="00A06ADB">
        <w:rPr>
          <w:rFonts w:ascii="Times New Roman" w:hAnsi="Times New Roman" w:cs="Times New Roman"/>
          <w:sz w:val="24"/>
          <w:szCs w:val="24"/>
        </w:rPr>
        <w:t xml:space="preserve">s partes </w:t>
      </w:r>
      <w:r>
        <w:rPr>
          <w:rFonts w:ascii="Times New Roman" w:hAnsi="Times New Roman" w:cs="Times New Roman"/>
          <w:sz w:val="24"/>
          <w:szCs w:val="24"/>
        </w:rPr>
        <w:t xml:space="preserve">o </w:t>
      </w:r>
      <w:r w:rsidR="001F047B" w:rsidRPr="00A06ADB">
        <w:rPr>
          <w:rFonts w:ascii="Times New Roman" w:hAnsi="Times New Roman" w:cs="Times New Roman"/>
          <w:sz w:val="24"/>
          <w:szCs w:val="24"/>
        </w:rPr>
        <w:t>deve</w:t>
      </w:r>
      <w:r>
        <w:rPr>
          <w:rFonts w:ascii="Times New Roman" w:hAnsi="Times New Roman" w:cs="Times New Roman"/>
          <w:sz w:val="24"/>
          <w:szCs w:val="24"/>
        </w:rPr>
        <w:t>r</w:t>
      </w:r>
      <w:r w:rsidR="001F047B" w:rsidRPr="00A06ADB">
        <w:rPr>
          <w:rFonts w:ascii="Times New Roman" w:hAnsi="Times New Roman" w:cs="Times New Roman"/>
          <w:sz w:val="24"/>
          <w:szCs w:val="24"/>
        </w:rPr>
        <w:t xml:space="preserve"> agir com probidade e boa-fé em todos as fases contratuais</w:t>
      </w:r>
      <w:r w:rsidR="00A06ADB" w:rsidRPr="00A06ADB">
        <w:rPr>
          <w:rFonts w:ascii="Times New Roman" w:hAnsi="Times New Roman" w:cs="Times New Roman"/>
          <w:sz w:val="24"/>
          <w:szCs w:val="24"/>
        </w:rPr>
        <w:t>,</w:t>
      </w:r>
      <w:r w:rsidR="001F047B" w:rsidRPr="00A06ADB">
        <w:rPr>
          <w:rFonts w:ascii="Times New Roman" w:hAnsi="Times New Roman" w:cs="Times New Roman"/>
          <w:sz w:val="24"/>
          <w:szCs w:val="24"/>
        </w:rPr>
        <w:t xml:space="preserve"> inclusive na fase </w:t>
      </w:r>
      <w:proofErr w:type="spellStart"/>
      <w:r w:rsidR="001F047B" w:rsidRPr="00A06ADB">
        <w:rPr>
          <w:rFonts w:ascii="Times New Roman" w:hAnsi="Times New Roman" w:cs="Times New Roman"/>
          <w:sz w:val="24"/>
          <w:szCs w:val="24"/>
        </w:rPr>
        <w:t>pré</w:t>
      </w:r>
      <w:proofErr w:type="spellEnd"/>
      <w:r w:rsidR="001F047B" w:rsidRPr="00A06ADB">
        <w:rPr>
          <w:rFonts w:ascii="Times New Roman" w:hAnsi="Times New Roman" w:cs="Times New Roman"/>
          <w:sz w:val="24"/>
          <w:szCs w:val="24"/>
        </w:rPr>
        <w:t xml:space="preserve"> e pós contratual, nos termos no art. 422 do Código Civil.</w:t>
      </w:r>
    </w:p>
    <w:p w:rsidR="005F3D6F" w:rsidRDefault="00B61D49" w:rsidP="00A06ADB">
      <w:pPr>
        <w:spacing w:after="0" w:line="240" w:lineRule="auto"/>
        <w:ind w:firstLine="1800"/>
        <w:jc w:val="both"/>
        <w:rPr>
          <w:rFonts w:ascii="Times New Roman" w:eastAsia="Times New Roman" w:hAnsi="Times New Roman" w:cs="Times New Roman"/>
          <w:sz w:val="24"/>
          <w:szCs w:val="24"/>
          <w:lang w:eastAsia="pt-BR"/>
        </w:rPr>
      </w:pPr>
      <w:r>
        <w:rPr>
          <w:rFonts w:ascii="Times New Roman" w:hAnsi="Times New Roman" w:cs="Times New Roman"/>
          <w:sz w:val="24"/>
          <w:szCs w:val="24"/>
        </w:rPr>
        <w:t>O</w:t>
      </w:r>
      <w:r w:rsidR="001F047B" w:rsidRPr="00A06ADB">
        <w:rPr>
          <w:rFonts w:ascii="Times New Roman" w:hAnsi="Times New Roman" w:cs="Times New Roman"/>
          <w:sz w:val="24"/>
          <w:szCs w:val="24"/>
        </w:rPr>
        <w:t xml:space="preserve"> dever de lealdade e cooperação</w:t>
      </w:r>
      <w:r>
        <w:rPr>
          <w:rFonts w:ascii="Times New Roman" w:hAnsi="Times New Roman" w:cs="Times New Roman"/>
          <w:sz w:val="24"/>
          <w:szCs w:val="24"/>
        </w:rPr>
        <w:t>, como dever anexo da boa-fé objetiva,</w:t>
      </w:r>
      <w:r w:rsidR="001F047B" w:rsidRPr="00A06ADB">
        <w:rPr>
          <w:rFonts w:ascii="Times New Roman" w:hAnsi="Times New Roman" w:cs="Times New Roman"/>
          <w:sz w:val="24"/>
          <w:szCs w:val="24"/>
        </w:rPr>
        <w:t xml:space="preserve"> significa que as partes devem ostentar conduta leal, levando-se em consideração o comportamento comum ao homem médio</w:t>
      </w:r>
      <w:r w:rsidR="00A06ADB" w:rsidRPr="00A06ADB">
        <w:rPr>
          <w:rFonts w:ascii="Times New Roman" w:hAnsi="Times New Roman" w:cs="Times New Roman"/>
          <w:sz w:val="24"/>
          <w:szCs w:val="24"/>
        </w:rPr>
        <w:t xml:space="preserve">, </w:t>
      </w:r>
      <w:r>
        <w:rPr>
          <w:rFonts w:ascii="Times New Roman" w:hAnsi="Times New Roman" w:cs="Times New Roman"/>
          <w:sz w:val="24"/>
          <w:szCs w:val="24"/>
        </w:rPr>
        <w:t>exigindo das</w:t>
      </w:r>
      <w:r w:rsidR="001F047B" w:rsidRPr="00A06ADB">
        <w:rPr>
          <w:rFonts w:ascii="Times New Roman" w:hAnsi="Times New Roman" w:cs="Times New Roman"/>
          <w:sz w:val="24"/>
          <w:szCs w:val="24"/>
        </w:rPr>
        <w:t xml:space="preserve"> partes o dever de mitigar o prejuízo, ou seja, </w:t>
      </w:r>
      <w:r w:rsidR="001F047B" w:rsidRPr="00A06ADB">
        <w:rPr>
          <w:rFonts w:ascii="Times New Roman" w:eastAsia="Times New Roman" w:hAnsi="Times New Roman" w:cs="Times New Roman"/>
          <w:sz w:val="24"/>
          <w:szCs w:val="24"/>
          <w:lang w:eastAsia="pt-BR"/>
        </w:rPr>
        <w:t xml:space="preserve">o titular de um direito deve atuar de forma a minimizar o âmbito de extensão do dano no caso de inadimplemento contratual, evitando </w:t>
      </w:r>
      <w:r>
        <w:rPr>
          <w:rFonts w:ascii="Times New Roman" w:eastAsia="Times New Roman" w:hAnsi="Times New Roman" w:cs="Times New Roman"/>
          <w:sz w:val="24"/>
          <w:szCs w:val="24"/>
          <w:lang w:eastAsia="pt-BR"/>
        </w:rPr>
        <w:t>o</w:t>
      </w:r>
      <w:r w:rsidR="005F3D6F">
        <w:rPr>
          <w:rFonts w:ascii="Times New Roman" w:eastAsia="Times New Roman" w:hAnsi="Times New Roman" w:cs="Times New Roman"/>
          <w:sz w:val="24"/>
          <w:szCs w:val="24"/>
          <w:lang w:eastAsia="pt-BR"/>
        </w:rPr>
        <w:t xml:space="preserve"> agravamento do</w:t>
      </w:r>
      <w:r>
        <w:rPr>
          <w:rFonts w:ascii="Times New Roman" w:eastAsia="Times New Roman" w:hAnsi="Times New Roman" w:cs="Times New Roman"/>
          <w:sz w:val="24"/>
          <w:szCs w:val="24"/>
          <w:lang w:eastAsia="pt-BR"/>
        </w:rPr>
        <w:t xml:space="preserve"> dano</w:t>
      </w:r>
      <w:r w:rsidR="005F3D6F">
        <w:rPr>
          <w:rFonts w:ascii="Times New Roman" w:eastAsia="Times New Roman" w:hAnsi="Times New Roman" w:cs="Times New Roman"/>
          <w:sz w:val="24"/>
          <w:szCs w:val="24"/>
          <w:lang w:eastAsia="pt-BR"/>
        </w:rPr>
        <w:t>.</w:t>
      </w:r>
    </w:p>
    <w:p w:rsidR="00A06ADB" w:rsidRPr="00A06ADB" w:rsidRDefault="00A02302" w:rsidP="00A06ADB">
      <w:pPr>
        <w:spacing w:after="0" w:line="240" w:lineRule="auto"/>
        <w:ind w:firstLine="1800"/>
        <w:jc w:val="both"/>
        <w:rPr>
          <w:rFonts w:ascii="Times New Roman" w:eastAsia="Times New Roman" w:hAnsi="Times New Roman" w:cs="Times New Roman"/>
          <w:sz w:val="24"/>
          <w:szCs w:val="24"/>
          <w:lang w:eastAsia="pt-BR"/>
        </w:rPr>
      </w:pPr>
      <w:r w:rsidRPr="00A06ADB">
        <w:rPr>
          <w:rFonts w:ascii="Times New Roman" w:eastAsia="Times New Roman" w:hAnsi="Times New Roman" w:cs="Times New Roman"/>
          <w:sz w:val="24"/>
          <w:szCs w:val="24"/>
          <w:lang w:eastAsia="pt-BR"/>
        </w:rPr>
        <w:t>Ressalta-se</w:t>
      </w:r>
      <w:r w:rsidR="005F3D6F">
        <w:rPr>
          <w:rFonts w:ascii="Times New Roman" w:eastAsia="Times New Roman" w:hAnsi="Times New Roman" w:cs="Times New Roman"/>
          <w:sz w:val="24"/>
          <w:szCs w:val="24"/>
          <w:lang w:eastAsia="pt-BR"/>
        </w:rPr>
        <w:t>, mais uma vez,</w:t>
      </w:r>
      <w:r w:rsidRPr="00A06ADB">
        <w:rPr>
          <w:rFonts w:ascii="Times New Roman" w:eastAsia="Times New Roman" w:hAnsi="Times New Roman" w:cs="Times New Roman"/>
          <w:sz w:val="24"/>
          <w:szCs w:val="24"/>
          <w:lang w:eastAsia="pt-BR"/>
        </w:rPr>
        <w:t xml:space="preserve"> que </w:t>
      </w:r>
      <w:r w:rsidR="005F3D6F">
        <w:rPr>
          <w:rFonts w:ascii="Times New Roman" w:eastAsia="Times New Roman" w:hAnsi="Times New Roman" w:cs="Times New Roman"/>
          <w:sz w:val="24"/>
          <w:szCs w:val="24"/>
          <w:lang w:eastAsia="pt-BR"/>
        </w:rPr>
        <w:t xml:space="preserve">o </w:t>
      </w:r>
      <w:r w:rsidRPr="00A06ADB">
        <w:rPr>
          <w:rFonts w:ascii="Times New Roman" w:eastAsia="Times New Roman" w:hAnsi="Times New Roman" w:cs="Times New Roman"/>
          <w:sz w:val="24"/>
          <w:szCs w:val="24"/>
          <w:lang w:eastAsia="pt-BR"/>
        </w:rPr>
        <w:t>referido dever</w:t>
      </w:r>
      <w:r w:rsidR="001F047B" w:rsidRPr="00A06ADB">
        <w:rPr>
          <w:rFonts w:ascii="Times New Roman" w:eastAsia="Times New Roman" w:hAnsi="Times New Roman" w:cs="Times New Roman"/>
          <w:sz w:val="24"/>
          <w:szCs w:val="24"/>
          <w:lang w:eastAsia="pt-BR"/>
        </w:rPr>
        <w:t xml:space="preserve"> foi recepcionado pelo direito brasileiro quando o Brasil aderiu à </w:t>
      </w:r>
      <w:r w:rsidR="001F047B" w:rsidRPr="00A06ADB">
        <w:rPr>
          <w:rFonts w:ascii="Times New Roman" w:hAnsi="Times New Roman" w:cs="Times New Roman"/>
          <w:sz w:val="24"/>
          <w:szCs w:val="24"/>
          <w:shd w:val="clear" w:color="auto" w:fill="FFFFFF"/>
        </w:rPr>
        <w:t xml:space="preserve">Convenção das Nações Unidas sobre Contratos de Compra e </w:t>
      </w:r>
      <w:r w:rsidR="001F047B" w:rsidRPr="00A06ADB">
        <w:rPr>
          <w:rFonts w:ascii="Times New Roman" w:hAnsi="Times New Roman" w:cs="Times New Roman"/>
          <w:sz w:val="24"/>
          <w:szCs w:val="24"/>
          <w:shd w:val="clear" w:color="auto" w:fill="FFFFFF"/>
        </w:rPr>
        <w:lastRenderedPageBreak/>
        <w:t>Venda Internacional de Mercadorias, estabelecida em Viena, em 11 de abril de 1980,</w:t>
      </w:r>
      <w:r w:rsidR="001F047B" w:rsidRPr="00A06ADB">
        <w:rPr>
          <w:rFonts w:ascii="Times New Roman" w:hAnsi="Times New Roman" w:cs="Times New Roman"/>
          <w:sz w:val="18"/>
          <w:szCs w:val="18"/>
          <w:shd w:val="clear" w:color="auto" w:fill="FFFFFF"/>
        </w:rPr>
        <w:t xml:space="preserve"> </w:t>
      </w:r>
      <w:r w:rsidR="001F047B" w:rsidRPr="00A06ADB">
        <w:rPr>
          <w:rFonts w:ascii="Times New Roman" w:eastAsia="Times New Roman" w:hAnsi="Times New Roman" w:cs="Times New Roman"/>
          <w:sz w:val="24"/>
          <w:szCs w:val="24"/>
          <w:lang w:eastAsia="pt-BR"/>
        </w:rPr>
        <w:t>por meio do Decreto nº 8.327/2014</w:t>
      </w:r>
      <w:r w:rsidR="00A06ADB" w:rsidRPr="00A06ADB">
        <w:rPr>
          <w:rFonts w:ascii="Times New Roman" w:eastAsia="Times New Roman" w:hAnsi="Times New Roman" w:cs="Times New Roman"/>
          <w:sz w:val="24"/>
          <w:szCs w:val="24"/>
          <w:lang w:eastAsia="pt-BR"/>
        </w:rPr>
        <w:t>.</w:t>
      </w:r>
    </w:p>
    <w:p w:rsidR="004357AD" w:rsidRPr="00EF3194" w:rsidRDefault="001F047B" w:rsidP="004357AD">
      <w:pPr>
        <w:spacing w:after="0" w:line="240" w:lineRule="auto"/>
        <w:ind w:firstLine="1800"/>
        <w:jc w:val="both"/>
        <w:rPr>
          <w:rFonts w:ascii="Times New Roman" w:eastAsia="Times New Roman" w:hAnsi="Times New Roman" w:cs="Times New Roman"/>
          <w:sz w:val="24"/>
          <w:szCs w:val="24"/>
          <w:lang w:eastAsia="pt-BR"/>
        </w:rPr>
      </w:pPr>
      <w:r w:rsidRPr="00EF3194">
        <w:rPr>
          <w:rFonts w:ascii="Times New Roman" w:eastAsia="Times New Roman" w:hAnsi="Times New Roman" w:cs="Times New Roman"/>
          <w:sz w:val="24"/>
          <w:szCs w:val="24"/>
          <w:lang w:eastAsia="pt-BR"/>
        </w:rPr>
        <w:t>No mesmo sentido, o Enunciado nº 169 do Conselho da Justiça Federal, aprovado na III</w:t>
      </w:r>
      <w:r w:rsidRPr="00EF3194">
        <w:rPr>
          <w:rFonts w:ascii="Times New Roman" w:eastAsia="Times New Roman" w:hAnsi="Times New Roman" w:cs="Times New Roman"/>
          <w:iCs/>
          <w:sz w:val="24"/>
          <w:szCs w:val="24"/>
          <w:lang w:eastAsia="pt-BR"/>
        </w:rPr>
        <w:t xml:space="preserve"> Jornada de Direito Civil fez previsão do desse dever ao estabelecer que</w:t>
      </w:r>
      <w:r w:rsidR="006A7FDD" w:rsidRPr="00EF3194">
        <w:rPr>
          <w:rFonts w:ascii="Times New Roman" w:eastAsia="Times New Roman" w:hAnsi="Times New Roman" w:cs="Times New Roman"/>
          <w:iCs/>
          <w:sz w:val="24"/>
          <w:szCs w:val="24"/>
          <w:lang w:eastAsia="pt-BR"/>
        </w:rPr>
        <w:t xml:space="preserve"> o</w:t>
      </w:r>
      <w:r w:rsidRPr="00EF3194">
        <w:rPr>
          <w:rFonts w:ascii="Times New Roman" w:eastAsia="Times New Roman" w:hAnsi="Times New Roman" w:cs="Times New Roman"/>
          <w:sz w:val="24"/>
          <w:szCs w:val="24"/>
          <w:lang w:eastAsia="pt-BR"/>
        </w:rPr>
        <w:t xml:space="preserve"> </w:t>
      </w:r>
      <w:r w:rsidR="0042073D" w:rsidRPr="00EF3194">
        <w:rPr>
          <w:rFonts w:ascii="Times New Roman" w:eastAsia="Times New Roman" w:hAnsi="Times New Roman" w:cs="Times New Roman"/>
          <w:sz w:val="24"/>
          <w:szCs w:val="24"/>
          <w:lang w:eastAsia="pt-BR"/>
        </w:rPr>
        <w:t>princ</w:t>
      </w:r>
      <w:r w:rsidRPr="00EF3194">
        <w:rPr>
          <w:rFonts w:ascii="Times New Roman" w:eastAsia="Times New Roman" w:hAnsi="Times New Roman" w:cs="Times New Roman"/>
          <w:iCs/>
          <w:sz w:val="24"/>
          <w:szCs w:val="24"/>
          <w:lang w:eastAsia="pt-BR"/>
        </w:rPr>
        <w:t>ípio da boa-fé objetiva deve levar o credor a evitar o agravamento do próprio prejuízo</w:t>
      </w:r>
      <w:r w:rsidRPr="00EF3194">
        <w:rPr>
          <w:rFonts w:ascii="Times New Roman" w:eastAsia="Times New Roman" w:hAnsi="Times New Roman" w:cs="Times New Roman"/>
          <w:sz w:val="24"/>
          <w:szCs w:val="24"/>
          <w:lang w:eastAsia="pt-BR"/>
        </w:rPr>
        <w:t>.</w:t>
      </w:r>
    </w:p>
    <w:p w:rsidR="005F3D6F" w:rsidRDefault="001F047B" w:rsidP="004357AD">
      <w:pPr>
        <w:spacing w:after="0" w:line="240" w:lineRule="auto"/>
        <w:ind w:firstLine="1800"/>
        <w:jc w:val="both"/>
        <w:rPr>
          <w:rFonts w:ascii="Times New Roman" w:eastAsia="Times New Roman" w:hAnsi="Times New Roman" w:cs="Times New Roman"/>
          <w:sz w:val="24"/>
          <w:szCs w:val="24"/>
          <w:lang w:eastAsia="pt-BR"/>
        </w:rPr>
      </w:pPr>
      <w:r w:rsidRPr="00EF3194">
        <w:rPr>
          <w:rFonts w:ascii="Times New Roman" w:hAnsi="Times New Roman" w:cs="Times New Roman"/>
          <w:sz w:val="24"/>
          <w:szCs w:val="24"/>
        </w:rPr>
        <w:t xml:space="preserve">Dessa forma, </w:t>
      </w:r>
      <w:proofErr w:type="spellStart"/>
      <w:r w:rsidR="00A02302" w:rsidRPr="00EF3194">
        <w:rPr>
          <w:rFonts w:ascii="Times New Roman" w:hAnsi="Times New Roman" w:cs="Times New Roman"/>
          <w:i/>
          <w:sz w:val="24"/>
          <w:szCs w:val="24"/>
        </w:rPr>
        <w:t>duty</w:t>
      </w:r>
      <w:proofErr w:type="spellEnd"/>
      <w:r w:rsidR="00A02302" w:rsidRPr="00EF3194">
        <w:rPr>
          <w:rFonts w:ascii="Times New Roman" w:hAnsi="Times New Roman" w:cs="Times New Roman"/>
          <w:i/>
          <w:sz w:val="24"/>
          <w:szCs w:val="24"/>
        </w:rPr>
        <w:t xml:space="preserve"> </w:t>
      </w:r>
      <w:proofErr w:type="spellStart"/>
      <w:r w:rsidR="005F3D6F">
        <w:rPr>
          <w:rFonts w:ascii="Times New Roman" w:hAnsi="Times New Roman" w:cs="Times New Roman"/>
          <w:i/>
          <w:sz w:val="24"/>
          <w:szCs w:val="24"/>
        </w:rPr>
        <w:t>t</w:t>
      </w:r>
      <w:r w:rsidR="00A02302" w:rsidRPr="00EF3194">
        <w:rPr>
          <w:rFonts w:ascii="Times New Roman" w:hAnsi="Times New Roman" w:cs="Times New Roman"/>
          <w:i/>
          <w:sz w:val="24"/>
          <w:szCs w:val="24"/>
        </w:rPr>
        <w:t>o</w:t>
      </w:r>
      <w:proofErr w:type="spellEnd"/>
      <w:r w:rsidR="00A02302" w:rsidRPr="00EF3194">
        <w:rPr>
          <w:rFonts w:ascii="Times New Roman" w:hAnsi="Times New Roman" w:cs="Times New Roman"/>
          <w:i/>
          <w:sz w:val="24"/>
          <w:szCs w:val="24"/>
        </w:rPr>
        <w:t xml:space="preserve"> </w:t>
      </w:r>
      <w:proofErr w:type="spellStart"/>
      <w:r w:rsidR="00A02302" w:rsidRPr="00EF3194">
        <w:rPr>
          <w:rFonts w:ascii="Times New Roman" w:hAnsi="Times New Roman" w:cs="Times New Roman"/>
          <w:i/>
          <w:sz w:val="24"/>
          <w:szCs w:val="24"/>
        </w:rPr>
        <w:t>mitigate</w:t>
      </w:r>
      <w:proofErr w:type="spellEnd"/>
      <w:r w:rsidR="00A02302" w:rsidRPr="00EF3194">
        <w:rPr>
          <w:rFonts w:ascii="Times New Roman" w:hAnsi="Times New Roman" w:cs="Times New Roman"/>
          <w:i/>
          <w:sz w:val="24"/>
          <w:szCs w:val="24"/>
        </w:rPr>
        <w:t xml:space="preserve"> </w:t>
      </w:r>
      <w:proofErr w:type="spellStart"/>
      <w:r w:rsidR="00A02302" w:rsidRPr="00EF3194">
        <w:rPr>
          <w:rFonts w:ascii="Times New Roman" w:hAnsi="Times New Roman" w:cs="Times New Roman"/>
          <w:i/>
          <w:sz w:val="24"/>
          <w:szCs w:val="24"/>
        </w:rPr>
        <w:t>the</w:t>
      </w:r>
      <w:proofErr w:type="spellEnd"/>
      <w:r w:rsidR="00A02302" w:rsidRPr="00EF3194">
        <w:rPr>
          <w:rFonts w:ascii="Times New Roman" w:hAnsi="Times New Roman" w:cs="Times New Roman"/>
          <w:i/>
          <w:sz w:val="24"/>
          <w:szCs w:val="24"/>
        </w:rPr>
        <w:t xml:space="preserve"> </w:t>
      </w:r>
      <w:proofErr w:type="spellStart"/>
      <w:r w:rsidR="00A02302" w:rsidRPr="00EF3194">
        <w:rPr>
          <w:rFonts w:ascii="Times New Roman" w:hAnsi="Times New Roman" w:cs="Times New Roman"/>
          <w:i/>
          <w:sz w:val="24"/>
          <w:szCs w:val="24"/>
        </w:rPr>
        <w:t>loss</w:t>
      </w:r>
      <w:proofErr w:type="spellEnd"/>
      <w:r w:rsidR="00A02302" w:rsidRPr="00EF3194">
        <w:rPr>
          <w:rFonts w:ascii="Times New Roman" w:hAnsi="Times New Roman" w:cs="Times New Roman"/>
          <w:sz w:val="24"/>
          <w:szCs w:val="24"/>
        </w:rPr>
        <w:t xml:space="preserve"> não raras vezes </w:t>
      </w:r>
      <w:r w:rsidR="0042073D" w:rsidRPr="00EF3194">
        <w:rPr>
          <w:rFonts w:ascii="Times New Roman" w:hAnsi="Times New Roman" w:cs="Times New Roman"/>
          <w:sz w:val="24"/>
          <w:szCs w:val="24"/>
        </w:rPr>
        <w:t>vem sendo aplicado pela jurisprudência em diverso</w:t>
      </w:r>
      <w:r w:rsidRPr="00EF3194">
        <w:rPr>
          <w:rFonts w:ascii="Times New Roman" w:hAnsi="Times New Roman" w:cs="Times New Roman"/>
          <w:sz w:val="24"/>
          <w:szCs w:val="24"/>
        </w:rPr>
        <w:t>s casos envolvendo demandas contratuais</w:t>
      </w:r>
      <w:r w:rsidR="005F3D6F">
        <w:rPr>
          <w:rFonts w:ascii="Times New Roman" w:hAnsi="Times New Roman" w:cs="Times New Roman"/>
          <w:sz w:val="24"/>
          <w:szCs w:val="24"/>
        </w:rPr>
        <w:t>,</w:t>
      </w:r>
      <w:r w:rsidR="00A02302" w:rsidRPr="00EF3194">
        <w:rPr>
          <w:rFonts w:ascii="Times New Roman" w:hAnsi="Times New Roman" w:cs="Times New Roman"/>
          <w:sz w:val="24"/>
          <w:szCs w:val="24"/>
        </w:rPr>
        <w:t xml:space="preserve"> conforme julgados acima colacionados, não só afastando a responsabilidade pelo dever de indenizar, mas também mitigando</w:t>
      </w:r>
      <w:r w:rsidR="005F3D6F">
        <w:rPr>
          <w:rFonts w:ascii="Times New Roman" w:hAnsi="Times New Roman" w:cs="Times New Roman"/>
          <w:sz w:val="24"/>
          <w:szCs w:val="24"/>
        </w:rPr>
        <w:t xml:space="preserve"> a indenização</w:t>
      </w:r>
      <w:r w:rsidR="00A02302" w:rsidRPr="00EF3194">
        <w:rPr>
          <w:rFonts w:ascii="Times New Roman" w:hAnsi="Times New Roman" w:cs="Times New Roman"/>
          <w:sz w:val="24"/>
          <w:szCs w:val="24"/>
        </w:rPr>
        <w:t>,</w:t>
      </w:r>
      <w:r w:rsidR="005F3D6F">
        <w:rPr>
          <w:rFonts w:ascii="Times New Roman" w:hAnsi="Times New Roman" w:cs="Times New Roman"/>
          <w:sz w:val="24"/>
          <w:szCs w:val="24"/>
        </w:rPr>
        <w:t xml:space="preserve"> quando o </w:t>
      </w:r>
      <w:r w:rsidR="00A02302" w:rsidRPr="00EF3194">
        <w:rPr>
          <w:rFonts w:ascii="Times New Roman" w:eastAsia="Times New Roman" w:hAnsi="Times New Roman" w:cs="Times New Roman"/>
          <w:sz w:val="24"/>
          <w:szCs w:val="24"/>
          <w:lang w:eastAsia="pt-BR"/>
        </w:rPr>
        <w:t xml:space="preserve">titular de um direito não atua de forma a minimizar o âmbito de extensão do dano </w:t>
      </w:r>
      <w:r w:rsidR="005F3D6F">
        <w:rPr>
          <w:rFonts w:ascii="Times New Roman" w:eastAsia="Times New Roman" w:hAnsi="Times New Roman" w:cs="Times New Roman"/>
          <w:sz w:val="24"/>
          <w:szCs w:val="24"/>
          <w:lang w:eastAsia="pt-BR"/>
        </w:rPr>
        <w:t xml:space="preserve">causado pelo </w:t>
      </w:r>
      <w:r w:rsidR="00A02302" w:rsidRPr="00EF3194">
        <w:rPr>
          <w:rFonts w:ascii="Times New Roman" w:eastAsia="Times New Roman" w:hAnsi="Times New Roman" w:cs="Times New Roman"/>
          <w:sz w:val="24"/>
          <w:szCs w:val="24"/>
          <w:lang w:eastAsia="pt-BR"/>
        </w:rPr>
        <w:t>inadimplemento contratual</w:t>
      </w:r>
      <w:r w:rsidR="005F3D6F">
        <w:rPr>
          <w:rFonts w:ascii="Times New Roman" w:eastAsia="Times New Roman" w:hAnsi="Times New Roman" w:cs="Times New Roman"/>
          <w:sz w:val="24"/>
          <w:szCs w:val="24"/>
          <w:lang w:eastAsia="pt-BR"/>
        </w:rPr>
        <w:t>.</w:t>
      </w:r>
    </w:p>
    <w:p w:rsidR="005F3D6F" w:rsidRDefault="005F3D6F" w:rsidP="00C82343">
      <w:pPr>
        <w:spacing w:after="0" w:line="240" w:lineRule="auto"/>
        <w:rPr>
          <w:rFonts w:ascii="Times New Roman" w:eastAsia="Times New Roman" w:hAnsi="Times New Roman" w:cs="Times New Roman"/>
          <w:b/>
          <w:bCs/>
          <w:sz w:val="24"/>
          <w:szCs w:val="24"/>
        </w:rPr>
      </w:pPr>
    </w:p>
    <w:p w:rsidR="0072046D" w:rsidRPr="00F516D7" w:rsidRDefault="0072046D" w:rsidP="00C82343">
      <w:pPr>
        <w:spacing w:after="0" w:line="240" w:lineRule="auto"/>
        <w:rPr>
          <w:rFonts w:ascii="Times New Roman" w:eastAsia="Times New Roman" w:hAnsi="Times New Roman" w:cs="Times New Roman"/>
          <w:b/>
          <w:bCs/>
          <w:sz w:val="24"/>
          <w:szCs w:val="24"/>
        </w:rPr>
      </w:pPr>
      <w:r w:rsidRPr="00F516D7">
        <w:rPr>
          <w:rFonts w:ascii="Times New Roman" w:eastAsia="Times New Roman" w:hAnsi="Times New Roman" w:cs="Times New Roman"/>
          <w:b/>
          <w:bCs/>
          <w:sz w:val="24"/>
          <w:szCs w:val="24"/>
        </w:rPr>
        <w:t>R</w:t>
      </w:r>
      <w:r w:rsidR="008C243F" w:rsidRPr="00F516D7">
        <w:rPr>
          <w:rFonts w:ascii="Times New Roman" w:eastAsia="Times New Roman" w:hAnsi="Times New Roman" w:cs="Times New Roman"/>
          <w:b/>
          <w:bCs/>
          <w:sz w:val="24"/>
          <w:szCs w:val="24"/>
        </w:rPr>
        <w:t>eferências</w:t>
      </w:r>
    </w:p>
    <w:p w:rsidR="00C61766" w:rsidRPr="00F516D7" w:rsidRDefault="00C61766" w:rsidP="00365113">
      <w:pPr>
        <w:spacing w:after="0" w:line="240" w:lineRule="auto"/>
        <w:rPr>
          <w:rFonts w:ascii="Times New Roman" w:hAnsi="Times New Roman" w:cs="Times New Roman"/>
          <w:sz w:val="24"/>
          <w:szCs w:val="24"/>
        </w:rPr>
      </w:pPr>
    </w:p>
    <w:p w:rsidR="00243D71" w:rsidRPr="00F516D7" w:rsidRDefault="00243D71" w:rsidP="0080547C">
      <w:pPr>
        <w:autoSpaceDE w:val="0"/>
        <w:autoSpaceDN w:val="0"/>
        <w:adjustRightInd w:val="0"/>
        <w:spacing w:after="0" w:line="240" w:lineRule="auto"/>
        <w:rPr>
          <w:rFonts w:ascii="Times New Roman" w:hAnsi="Times New Roman" w:cs="Times New Roman"/>
          <w:sz w:val="24"/>
          <w:szCs w:val="24"/>
        </w:rPr>
      </w:pPr>
      <w:r w:rsidRPr="00F516D7">
        <w:rPr>
          <w:rFonts w:ascii="Times New Roman" w:hAnsi="Times New Roman" w:cs="Times New Roman"/>
          <w:sz w:val="24"/>
          <w:szCs w:val="24"/>
        </w:rPr>
        <w:t xml:space="preserve">BRASIL. </w:t>
      </w:r>
      <w:r w:rsidRPr="00F516D7">
        <w:rPr>
          <w:rFonts w:ascii="Times New Roman" w:hAnsi="Times New Roman" w:cs="Times New Roman"/>
          <w:bCs/>
          <w:sz w:val="24"/>
          <w:szCs w:val="24"/>
        </w:rPr>
        <w:t xml:space="preserve">Lei </w:t>
      </w:r>
      <w:r w:rsidR="0080547C" w:rsidRPr="00F516D7">
        <w:rPr>
          <w:rFonts w:ascii="Times New Roman" w:hAnsi="Times New Roman" w:cs="Times New Roman"/>
          <w:bCs/>
          <w:sz w:val="24"/>
          <w:szCs w:val="24"/>
        </w:rPr>
        <w:t>10.406</w:t>
      </w:r>
      <w:r w:rsidRPr="00F516D7">
        <w:rPr>
          <w:rFonts w:ascii="Times New Roman" w:hAnsi="Times New Roman" w:cs="Times New Roman"/>
          <w:bCs/>
          <w:sz w:val="24"/>
          <w:szCs w:val="24"/>
        </w:rPr>
        <w:t>, de 1</w:t>
      </w:r>
      <w:r w:rsidR="0080547C" w:rsidRPr="00F516D7">
        <w:rPr>
          <w:rFonts w:ascii="Times New Roman" w:hAnsi="Times New Roman" w:cs="Times New Roman"/>
          <w:bCs/>
          <w:sz w:val="24"/>
          <w:szCs w:val="24"/>
        </w:rPr>
        <w:t>0</w:t>
      </w:r>
      <w:r w:rsidRPr="00F516D7">
        <w:rPr>
          <w:rFonts w:ascii="Times New Roman" w:hAnsi="Times New Roman" w:cs="Times New Roman"/>
          <w:bCs/>
          <w:sz w:val="24"/>
          <w:szCs w:val="24"/>
        </w:rPr>
        <w:t xml:space="preserve"> de janeiro de </w:t>
      </w:r>
      <w:r w:rsidR="0080547C" w:rsidRPr="00F516D7">
        <w:rPr>
          <w:rFonts w:ascii="Times New Roman" w:hAnsi="Times New Roman" w:cs="Times New Roman"/>
          <w:bCs/>
          <w:sz w:val="24"/>
          <w:szCs w:val="24"/>
        </w:rPr>
        <w:t>2002</w:t>
      </w:r>
      <w:r w:rsidRPr="00F516D7">
        <w:rPr>
          <w:rFonts w:ascii="Times New Roman" w:hAnsi="Times New Roman" w:cs="Times New Roman"/>
          <w:bCs/>
          <w:sz w:val="24"/>
          <w:szCs w:val="24"/>
        </w:rPr>
        <w:t>.</w:t>
      </w:r>
      <w:r w:rsidRPr="00F516D7">
        <w:rPr>
          <w:rFonts w:ascii="Times New Roman" w:hAnsi="Times New Roman" w:cs="Times New Roman"/>
          <w:b/>
          <w:bCs/>
          <w:sz w:val="24"/>
          <w:szCs w:val="24"/>
        </w:rPr>
        <w:t xml:space="preserve"> </w:t>
      </w:r>
      <w:r w:rsidRPr="00F516D7">
        <w:rPr>
          <w:rFonts w:ascii="Times New Roman" w:hAnsi="Times New Roman" w:cs="Times New Roman"/>
          <w:i/>
          <w:sz w:val="24"/>
          <w:szCs w:val="24"/>
        </w:rPr>
        <w:t>Institui o Código Civil</w:t>
      </w:r>
      <w:r w:rsidR="0080547C" w:rsidRPr="00F516D7">
        <w:rPr>
          <w:rFonts w:ascii="Times New Roman" w:hAnsi="Times New Roman" w:cs="Times New Roman"/>
          <w:i/>
          <w:sz w:val="24"/>
          <w:szCs w:val="24"/>
        </w:rPr>
        <w:t>.</w:t>
      </w:r>
      <w:r w:rsidRPr="00F516D7">
        <w:rPr>
          <w:rFonts w:ascii="Times New Roman" w:hAnsi="Times New Roman" w:cs="Times New Roman"/>
          <w:sz w:val="24"/>
          <w:szCs w:val="24"/>
        </w:rPr>
        <w:t xml:space="preserve"> Disponível em:</w:t>
      </w:r>
      <w:r w:rsidR="00EB70BB" w:rsidRPr="00F516D7">
        <w:rPr>
          <w:rFonts w:ascii="Times New Roman" w:hAnsi="Times New Roman" w:cs="Times New Roman"/>
          <w:sz w:val="24"/>
          <w:szCs w:val="24"/>
        </w:rPr>
        <w:t xml:space="preserve"> </w:t>
      </w:r>
      <w:hyperlink r:id="rId9" w:history="1">
        <w:r w:rsidR="00B30179" w:rsidRPr="00F516D7">
          <w:rPr>
            <w:rStyle w:val="Hyperlink"/>
            <w:rFonts w:ascii="Times New Roman" w:hAnsi="Times New Roman" w:cs="Times New Roman"/>
            <w:sz w:val="24"/>
            <w:szCs w:val="24"/>
          </w:rPr>
          <w:t xml:space="preserve">http://www.planalto.gov.br/CCivil_03/leis/2002/L10406.htm. </w:t>
        </w:r>
        <w:r w:rsidR="00B30179" w:rsidRPr="00F516D7">
          <w:rPr>
            <w:rStyle w:val="Hyperlink"/>
            <w:rFonts w:ascii="Times New Roman" w:hAnsi="Times New Roman" w:cs="Times New Roman"/>
            <w:color w:val="auto"/>
            <w:sz w:val="24"/>
            <w:szCs w:val="24"/>
          </w:rPr>
          <w:t>Acesso em 26-06-2015</w:t>
        </w:r>
      </w:hyperlink>
      <w:r w:rsidRPr="00F516D7">
        <w:rPr>
          <w:rFonts w:ascii="Times New Roman" w:hAnsi="Times New Roman" w:cs="Times New Roman"/>
          <w:sz w:val="24"/>
          <w:szCs w:val="24"/>
        </w:rPr>
        <w:t>.</w:t>
      </w:r>
    </w:p>
    <w:p w:rsidR="00B30179" w:rsidRPr="00F516D7" w:rsidRDefault="00B30179" w:rsidP="00B30179">
      <w:pPr>
        <w:autoSpaceDE w:val="0"/>
        <w:autoSpaceDN w:val="0"/>
        <w:adjustRightInd w:val="0"/>
        <w:spacing w:after="0" w:line="240" w:lineRule="auto"/>
        <w:rPr>
          <w:rFonts w:ascii="Times New Roman" w:hAnsi="Times New Roman" w:cs="Times New Roman"/>
          <w:sz w:val="24"/>
          <w:szCs w:val="24"/>
        </w:rPr>
      </w:pPr>
      <w:r w:rsidRPr="00F516D7">
        <w:rPr>
          <w:rFonts w:ascii="Times New Roman" w:hAnsi="Times New Roman" w:cs="Times New Roman"/>
          <w:sz w:val="24"/>
          <w:szCs w:val="24"/>
        </w:rPr>
        <w:t xml:space="preserve">BRASIL. </w:t>
      </w:r>
      <w:r w:rsidRPr="00F516D7">
        <w:rPr>
          <w:rFonts w:ascii="Times New Roman" w:hAnsi="Times New Roman" w:cs="Times New Roman"/>
          <w:bCs/>
          <w:sz w:val="24"/>
          <w:szCs w:val="24"/>
        </w:rPr>
        <w:t>Lei 13.105, de 16 de março de 2015.</w:t>
      </w:r>
      <w:r w:rsidRPr="00F516D7">
        <w:rPr>
          <w:rFonts w:ascii="Times New Roman" w:hAnsi="Times New Roman" w:cs="Times New Roman"/>
          <w:b/>
          <w:bCs/>
          <w:sz w:val="24"/>
          <w:szCs w:val="24"/>
        </w:rPr>
        <w:t xml:space="preserve"> </w:t>
      </w:r>
      <w:r w:rsidRPr="00F516D7">
        <w:rPr>
          <w:rFonts w:ascii="Times New Roman" w:hAnsi="Times New Roman" w:cs="Times New Roman"/>
          <w:i/>
          <w:sz w:val="24"/>
          <w:szCs w:val="24"/>
        </w:rPr>
        <w:t>Código de Processo Civil.</w:t>
      </w:r>
      <w:r w:rsidRPr="00F516D7">
        <w:rPr>
          <w:rFonts w:ascii="Times New Roman" w:hAnsi="Times New Roman" w:cs="Times New Roman"/>
          <w:sz w:val="24"/>
          <w:szCs w:val="24"/>
        </w:rPr>
        <w:t xml:space="preserve"> Disponível em: </w:t>
      </w:r>
      <w:hyperlink r:id="rId10" w:history="1">
        <w:r w:rsidR="003E7312" w:rsidRPr="00F516D7">
          <w:rPr>
            <w:rStyle w:val="Hyperlink"/>
            <w:rFonts w:ascii="Times New Roman" w:hAnsi="Times New Roman" w:cs="Times New Roman"/>
          </w:rPr>
          <w:t xml:space="preserve"> </w:t>
        </w:r>
        <w:r w:rsidR="003E7312" w:rsidRPr="00F516D7">
          <w:rPr>
            <w:rStyle w:val="Hyperlink"/>
            <w:rFonts w:ascii="Times New Roman" w:hAnsi="Times New Roman" w:cs="Times New Roman"/>
            <w:sz w:val="24"/>
            <w:szCs w:val="24"/>
          </w:rPr>
          <w:t>http://www.planalto.gov.br/ccivil_03/_Ato2015-2018/2015/Lei/L13105.htm. Acesso em 09-07-2015</w:t>
        </w:r>
      </w:hyperlink>
      <w:r w:rsidRPr="00F516D7">
        <w:rPr>
          <w:rFonts w:ascii="Times New Roman" w:hAnsi="Times New Roman" w:cs="Times New Roman"/>
          <w:sz w:val="24"/>
          <w:szCs w:val="24"/>
        </w:rPr>
        <w:t>.</w:t>
      </w:r>
    </w:p>
    <w:p w:rsidR="00CA0767" w:rsidRPr="00F516D7" w:rsidRDefault="00CA0767" w:rsidP="00CA0767">
      <w:pPr>
        <w:spacing w:after="0" w:line="240" w:lineRule="auto"/>
        <w:contextualSpacing/>
        <w:jc w:val="both"/>
        <w:rPr>
          <w:rFonts w:ascii="Times New Roman" w:hAnsi="Times New Roman" w:cs="Times New Roman"/>
          <w:sz w:val="24"/>
          <w:szCs w:val="24"/>
        </w:rPr>
      </w:pPr>
      <w:r w:rsidRPr="00F516D7">
        <w:rPr>
          <w:rFonts w:ascii="Times New Roman" w:hAnsi="Times New Roman" w:cs="Times New Roman"/>
          <w:sz w:val="24"/>
          <w:szCs w:val="24"/>
          <w:shd w:val="clear" w:color="auto" w:fill="FFFFFF"/>
        </w:rPr>
        <w:t xml:space="preserve">BRASIL. Superior Tribunal de Justiça. </w:t>
      </w:r>
      <w:r w:rsidRPr="00F516D7">
        <w:rPr>
          <w:rFonts w:ascii="Times New Roman" w:hAnsi="Times New Roman" w:cs="Times New Roman"/>
          <w:i/>
          <w:sz w:val="24"/>
          <w:szCs w:val="24"/>
          <w:shd w:val="clear" w:color="auto" w:fill="FFFFFF"/>
        </w:rPr>
        <w:t>Acórdão em Recurso Especial nº.</w:t>
      </w:r>
      <w:r w:rsidRPr="00F516D7">
        <w:rPr>
          <w:rFonts w:ascii="Times New Roman" w:hAnsi="Times New Roman" w:cs="Times New Roman"/>
          <w:sz w:val="24"/>
          <w:szCs w:val="24"/>
        </w:rPr>
        <w:t xml:space="preserve"> 758.518/PR</w:t>
      </w:r>
      <w:r w:rsidRPr="00F516D7">
        <w:rPr>
          <w:rFonts w:ascii="Times New Roman" w:hAnsi="Times New Roman" w:cs="Times New Roman"/>
          <w:i/>
          <w:sz w:val="24"/>
          <w:szCs w:val="24"/>
          <w:shd w:val="clear" w:color="auto" w:fill="FFFFFF"/>
        </w:rPr>
        <w:t>.</w:t>
      </w:r>
      <w:r w:rsidRPr="00F516D7">
        <w:rPr>
          <w:rFonts w:ascii="Times New Roman" w:hAnsi="Times New Roman" w:cs="Times New Roman"/>
          <w:sz w:val="24"/>
          <w:szCs w:val="24"/>
          <w:shd w:val="clear" w:color="auto" w:fill="FFFFFF"/>
        </w:rPr>
        <w:t xml:space="preserve"> Relator: GIUSTINA, </w:t>
      </w:r>
      <w:r w:rsidRPr="00F516D7">
        <w:rPr>
          <w:rFonts w:ascii="Times New Roman" w:hAnsi="Times New Roman" w:cs="Times New Roman"/>
          <w:sz w:val="24"/>
          <w:szCs w:val="24"/>
        </w:rPr>
        <w:t>Vasco Della</w:t>
      </w:r>
      <w:r w:rsidRPr="00F516D7">
        <w:rPr>
          <w:rFonts w:ascii="Times New Roman" w:hAnsi="Times New Roman" w:cs="Times New Roman"/>
          <w:sz w:val="24"/>
          <w:szCs w:val="24"/>
          <w:shd w:val="clear" w:color="auto" w:fill="FFFFFF"/>
        </w:rPr>
        <w:t>. Publicado no DEJ de 28-06-2010. Disponível em</w:t>
      </w:r>
      <w:r w:rsidRPr="00F516D7">
        <w:rPr>
          <w:rFonts w:ascii="Times New Roman" w:hAnsi="Times New Roman" w:cs="Times New Roman"/>
          <w:sz w:val="24"/>
          <w:szCs w:val="24"/>
        </w:rPr>
        <w:t xml:space="preserve">: </w:t>
      </w:r>
    </w:p>
    <w:p w:rsidR="00CA0767" w:rsidRPr="00F516D7" w:rsidRDefault="00EB75EA" w:rsidP="00CA0767">
      <w:pPr>
        <w:spacing w:after="0" w:line="240" w:lineRule="auto"/>
        <w:contextualSpacing/>
        <w:rPr>
          <w:rFonts w:ascii="Times New Roman" w:hAnsi="Times New Roman" w:cs="Times New Roman"/>
          <w:sz w:val="24"/>
          <w:szCs w:val="24"/>
        </w:rPr>
      </w:pPr>
      <w:hyperlink r:id="rId11" w:anchor="DOC1" w:history="1">
        <w:r w:rsidR="00AC3322" w:rsidRPr="00F516D7">
          <w:rPr>
            <w:rStyle w:val="Hyperlink"/>
            <w:rFonts w:ascii="Times New Roman" w:hAnsi="Times New Roman" w:cs="Times New Roman"/>
            <w:sz w:val="24"/>
            <w:szCs w:val="24"/>
          </w:rPr>
          <w:t>http://www.stj.jus.br/SCON/jurisprudencia/toc.jsp?tipo_visualizacao=null&amp;livre=%28%22VASCO+DELLA+GIUSTINA+%28DESEMBARGADOR+CONVOCADO+DO+TJ%2FRS%29%22%29.min.&amp;processo=758518&amp;b=ACOR&amp;thesaurus=JURIDICO#DOC1</w:t>
        </w:r>
      </w:hyperlink>
      <w:r w:rsidR="00CA0767" w:rsidRPr="00F516D7">
        <w:rPr>
          <w:rFonts w:ascii="Times New Roman" w:hAnsi="Times New Roman" w:cs="Times New Roman"/>
          <w:sz w:val="24"/>
          <w:szCs w:val="24"/>
        </w:rPr>
        <w:t>. Acesso em 19-06-2015.</w:t>
      </w:r>
    </w:p>
    <w:p w:rsidR="00AC3322" w:rsidRPr="00F516D7" w:rsidRDefault="00AC3322" w:rsidP="00AC3322">
      <w:pPr>
        <w:spacing w:after="0" w:line="240" w:lineRule="auto"/>
        <w:contextualSpacing/>
        <w:jc w:val="both"/>
        <w:rPr>
          <w:rFonts w:ascii="Times New Roman" w:hAnsi="Times New Roman" w:cs="Times New Roman"/>
          <w:sz w:val="24"/>
          <w:szCs w:val="24"/>
        </w:rPr>
      </w:pPr>
      <w:r w:rsidRPr="00F516D7">
        <w:rPr>
          <w:rFonts w:ascii="Times New Roman" w:hAnsi="Times New Roman" w:cs="Times New Roman"/>
          <w:sz w:val="24"/>
          <w:szCs w:val="24"/>
          <w:shd w:val="clear" w:color="auto" w:fill="FFFFFF"/>
        </w:rPr>
        <w:t xml:space="preserve">BRASIL. Tribunal de Justiça do Rio de Janeiro. </w:t>
      </w:r>
      <w:r w:rsidRPr="00F516D7">
        <w:rPr>
          <w:rFonts w:ascii="Times New Roman" w:hAnsi="Times New Roman" w:cs="Times New Roman"/>
          <w:i/>
          <w:sz w:val="24"/>
          <w:szCs w:val="24"/>
          <w:shd w:val="clear" w:color="auto" w:fill="FFFFFF"/>
        </w:rPr>
        <w:t>Acórdão na Apelação Cível nº.</w:t>
      </w:r>
      <w:r w:rsidRPr="00F516D7">
        <w:rPr>
          <w:rFonts w:ascii="Times New Roman" w:hAnsi="Times New Roman" w:cs="Times New Roman"/>
          <w:bCs/>
          <w:i/>
          <w:sz w:val="24"/>
          <w:szCs w:val="24"/>
          <w:shd w:val="clear" w:color="auto" w:fill="FFFFFF"/>
        </w:rPr>
        <w:t xml:space="preserve"> </w:t>
      </w:r>
      <w:r w:rsidRPr="00F516D7">
        <w:rPr>
          <w:rFonts w:ascii="Times New Roman" w:hAnsi="Times New Roman" w:cs="Times New Roman"/>
          <w:i/>
          <w:sz w:val="24"/>
          <w:szCs w:val="24"/>
        </w:rPr>
        <w:t>00019323420138190205</w:t>
      </w:r>
      <w:r w:rsidRPr="00F516D7">
        <w:rPr>
          <w:rFonts w:ascii="Times New Roman" w:hAnsi="Times New Roman" w:cs="Times New Roman"/>
          <w:i/>
          <w:sz w:val="24"/>
          <w:szCs w:val="24"/>
          <w:shd w:val="clear" w:color="auto" w:fill="FFFFFF"/>
        </w:rPr>
        <w:t>.</w:t>
      </w:r>
      <w:r w:rsidRPr="00F516D7">
        <w:rPr>
          <w:rFonts w:ascii="Times New Roman" w:hAnsi="Times New Roman" w:cs="Times New Roman"/>
          <w:sz w:val="24"/>
          <w:szCs w:val="24"/>
          <w:shd w:val="clear" w:color="auto" w:fill="FFFFFF"/>
        </w:rPr>
        <w:t xml:space="preserve"> Relator: TORRES, Marcos Alcino de Azevedo. Publicado no DJ de 24-04-2015. Disponível em</w:t>
      </w:r>
      <w:r w:rsidRPr="00F516D7">
        <w:rPr>
          <w:rFonts w:ascii="Times New Roman" w:hAnsi="Times New Roman" w:cs="Times New Roman"/>
          <w:color w:val="FF0000"/>
          <w:sz w:val="24"/>
          <w:szCs w:val="24"/>
          <w:shd w:val="clear" w:color="auto" w:fill="FFFFFF"/>
        </w:rPr>
        <w:t xml:space="preserve"> </w:t>
      </w:r>
      <w:hyperlink r:id="rId12" w:history="1">
        <w:r w:rsidRPr="00F516D7">
          <w:rPr>
            <w:rStyle w:val="Hyperlink"/>
            <w:rFonts w:ascii="Times New Roman" w:hAnsi="Times New Roman" w:cs="Times New Roman"/>
            <w:sz w:val="24"/>
            <w:szCs w:val="24"/>
          </w:rPr>
          <w:t>http://tj-rj.jusbrasil.com.br/jurisprudencia/185052970/apelacao-apl-19323420138190205-rj-0001932-3420138190205</w:t>
        </w:r>
      </w:hyperlink>
      <w:r w:rsidRPr="00F516D7">
        <w:rPr>
          <w:rFonts w:ascii="Times New Roman" w:hAnsi="Times New Roman" w:cs="Times New Roman"/>
          <w:sz w:val="24"/>
          <w:szCs w:val="24"/>
        </w:rPr>
        <w:t>. Acesso em 19-06-2015.</w:t>
      </w:r>
    </w:p>
    <w:p w:rsidR="00FB1F37" w:rsidRPr="00F516D7" w:rsidRDefault="00FB1F37" w:rsidP="00FB1F37">
      <w:pPr>
        <w:spacing w:after="0" w:line="240" w:lineRule="auto"/>
        <w:contextualSpacing/>
        <w:jc w:val="both"/>
        <w:rPr>
          <w:rFonts w:ascii="Times New Roman" w:hAnsi="Times New Roman" w:cs="Times New Roman"/>
          <w:sz w:val="24"/>
          <w:szCs w:val="24"/>
        </w:rPr>
      </w:pPr>
      <w:r w:rsidRPr="00F516D7">
        <w:rPr>
          <w:rFonts w:ascii="Times New Roman" w:hAnsi="Times New Roman" w:cs="Times New Roman"/>
          <w:sz w:val="24"/>
          <w:szCs w:val="24"/>
          <w:shd w:val="clear" w:color="auto" w:fill="FFFFFF"/>
        </w:rPr>
        <w:t xml:space="preserve">BRASIL. Tribunal de Regional Federal da 5ª Região. </w:t>
      </w:r>
      <w:r w:rsidRPr="00F516D7">
        <w:rPr>
          <w:rFonts w:ascii="Times New Roman" w:hAnsi="Times New Roman" w:cs="Times New Roman"/>
          <w:i/>
          <w:sz w:val="24"/>
          <w:szCs w:val="24"/>
          <w:shd w:val="clear" w:color="auto" w:fill="FFFFFF"/>
        </w:rPr>
        <w:t>Acórdão na Apelação Cível nº.</w:t>
      </w:r>
      <w:r w:rsidRPr="00F516D7">
        <w:rPr>
          <w:rFonts w:ascii="Times New Roman" w:hAnsi="Times New Roman" w:cs="Times New Roman"/>
          <w:sz w:val="24"/>
          <w:szCs w:val="24"/>
        </w:rPr>
        <w:t xml:space="preserve"> 358434/PE</w:t>
      </w:r>
      <w:r w:rsidRPr="00F516D7">
        <w:rPr>
          <w:rFonts w:ascii="Times New Roman" w:hAnsi="Times New Roman" w:cs="Times New Roman"/>
          <w:i/>
          <w:sz w:val="24"/>
          <w:szCs w:val="24"/>
          <w:shd w:val="clear" w:color="auto" w:fill="FFFFFF"/>
        </w:rPr>
        <w:t>.</w:t>
      </w:r>
      <w:r w:rsidRPr="00F516D7">
        <w:rPr>
          <w:rFonts w:ascii="Times New Roman" w:hAnsi="Times New Roman" w:cs="Times New Roman"/>
          <w:sz w:val="24"/>
          <w:szCs w:val="24"/>
          <w:shd w:val="clear" w:color="auto" w:fill="FFFFFF"/>
        </w:rPr>
        <w:t xml:space="preserve"> Relator: MARTINS, </w:t>
      </w:r>
      <w:r w:rsidRPr="00F516D7">
        <w:rPr>
          <w:rFonts w:ascii="Times New Roman" w:hAnsi="Times New Roman" w:cs="Times New Roman"/>
          <w:sz w:val="24"/>
          <w:szCs w:val="24"/>
        </w:rPr>
        <w:t>Leonardo Resende</w:t>
      </w:r>
      <w:r w:rsidRPr="00F516D7">
        <w:rPr>
          <w:rFonts w:ascii="Times New Roman" w:hAnsi="Times New Roman" w:cs="Times New Roman"/>
          <w:sz w:val="24"/>
          <w:szCs w:val="24"/>
          <w:shd w:val="clear" w:color="auto" w:fill="FFFFFF"/>
        </w:rPr>
        <w:t xml:space="preserve">. Publicado no DEJ de 18-09-2009. Disponível em </w:t>
      </w:r>
      <w:hyperlink r:id="rId13" w:history="1">
        <w:r w:rsidRPr="00F516D7">
          <w:rPr>
            <w:rStyle w:val="Hyperlink"/>
            <w:rFonts w:ascii="Times New Roman" w:hAnsi="Times New Roman" w:cs="Times New Roman"/>
            <w:sz w:val="24"/>
            <w:szCs w:val="24"/>
            <w:shd w:val="clear" w:color="auto" w:fill="FFFFFF"/>
          </w:rPr>
          <w:t>http://trf-5.jusbrasil.com.br/jurisprudencia/8339249/apelacao-civel-ac-358434-pe-0022344-2320034058300</w:t>
        </w:r>
      </w:hyperlink>
      <w:r w:rsidRPr="00F516D7">
        <w:rPr>
          <w:rFonts w:ascii="Times New Roman" w:hAnsi="Times New Roman" w:cs="Times New Roman"/>
          <w:color w:val="FF0000"/>
          <w:sz w:val="24"/>
          <w:szCs w:val="24"/>
        </w:rPr>
        <w:t xml:space="preserve">. </w:t>
      </w:r>
      <w:r w:rsidRPr="00F516D7">
        <w:rPr>
          <w:rFonts w:ascii="Times New Roman" w:hAnsi="Times New Roman" w:cs="Times New Roman"/>
          <w:sz w:val="24"/>
          <w:szCs w:val="24"/>
        </w:rPr>
        <w:t>Acesso em 19-06-2015.</w:t>
      </w:r>
    </w:p>
    <w:p w:rsidR="00B56130" w:rsidRPr="00F516D7" w:rsidRDefault="00B56130" w:rsidP="00B56130">
      <w:pPr>
        <w:spacing w:after="0" w:line="240" w:lineRule="auto"/>
        <w:contextualSpacing/>
        <w:jc w:val="both"/>
        <w:rPr>
          <w:rFonts w:ascii="Times New Roman" w:hAnsi="Times New Roman" w:cs="Times New Roman"/>
          <w:color w:val="FF0000"/>
          <w:sz w:val="24"/>
          <w:szCs w:val="24"/>
        </w:rPr>
      </w:pPr>
      <w:r w:rsidRPr="00F516D7">
        <w:rPr>
          <w:rFonts w:ascii="Times New Roman" w:hAnsi="Times New Roman" w:cs="Times New Roman"/>
          <w:sz w:val="24"/>
          <w:szCs w:val="24"/>
          <w:shd w:val="clear" w:color="auto" w:fill="FFFFFF"/>
        </w:rPr>
        <w:t xml:space="preserve">BRASIL. Tribunal de Justiça de São Paulo. </w:t>
      </w:r>
      <w:r w:rsidRPr="00F516D7">
        <w:rPr>
          <w:rFonts w:ascii="Times New Roman" w:hAnsi="Times New Roman" w:cs="Times New Roman"/>
          <w:i/>
          <w:sz w:val="24"/>
          <w:szCs w:val="24"/>
          <w:shd w:val="clear" w:color="auto" w:fill="FFFFFF"/>
        </w:rPr>
        <w:t>Acórdão na Apelação Cível nº.</w:t>
      </w:r>
      <w:r w:rsidRPr="00F516D7">
        <w:rPr>
          <w:rFonts w:ascii="Times New Roman" w:hAnsi="Times New Roman" w:cs="Times New Roman"/>
          <w:sz w:val="24"/>
          <w:szCs w:val="24"/>
        </w:rPr>
        <w:t xml:space="preserve"> 01068964420128260100/SP</w:t>
      </w:r>
      <w:r w:rsidRPr="00F516D7">
        <w:rPr>
          <w:rFonts w:ascii="Times New Roman" w:hAnsi="Times New Roman" w:cs="Times New Roman"/>
          <w:i/>
          <w:sz w:val="24"/>
          <w:szCs w:val="24"/>
          <w:shd w:val="clear" w:color="auto" w:fill="FFFFFF"/>
        </w:rPr>
        <w:t>.</w:t>
      </w:r>
      <w:r w:rsidRPr="00F516D7">
        <w:rPr>
          <w:rFonts w:ascii="Times New Roman" w:hAnsi="Times New Roman" w:cs="Times New Roman"/>
          <w:sz w:val="24"/>
          <w:szCs w:val="24"/>
          <w:shd w:val="clear" w:color="auto" w:fill="FFFFFF"/>
        </w:rPr>
        <w:t xml:space="preserve"> Relator: GAINO, </w:t>
      </w:r>
      <w:r w:rsidRPr="00F516D7">
        <w:rPr>
          <w:rFonts w:ascii="Times New Roman" w:hAnsi="Times New Roman" w:cs="Times New Roman"/>
          <w:sz w:val="24"/>
          <w:szCs w:val="24"/>
        </w:rPr>
        <w:t>Itamar</w:t>
      </w:r>
      <w:r w:rsidRPr="00F516D7">
        <w:rPr>
          <w:rFonts w:ascii="Times New Roman" w:hAnsi="Times New Roman" w:cs="Times New Roman"/>
          <w:sz w:val="24"/>
          <w:szCs w:val="24"/>
          <w:shd w:val="clear" w:color="auto" w:fill="FFFFFF"/>
        </w:rPr>
        <w:t>. Data de Julgamento: 19/05/2014. Disponível em</w:t>
      </w:r>
      <w:r w:rsidRPr="00F516D7">
        <w:rPr>
          <w:rFonts w:ascii="Times New Roman" w:hAnsi="Times New Roman" w:cs="Times New Roman"/>
          <w:color w:val="FF0000"/>
          <w:sz w:val="24"/>
          <w:szCs w:val="24"/>
          <w:shd w:val="clear" w:color="auto" w:fill="FFFFFF"/>
        </w:rPr>
        <w:t xml:space="preserve"> </w:t>
      </w:r>
      <w:hyperlink r:id="rId14" w:history="1">
        <w:r w:rsidRPr="00F516D7">
          <w:rPr>
            <w:rStyle w:val="Hyperlink"/>
            <w:rFonts w:ascii="Times New Roman" w:hAnsi="Times New Roman" w:cs="Times New Roman"/>
            <w:sz w:val="24"/>
            <w:szCs w:val="24"/>
          </w:rPr>
          <w:t>http://tj-sp.jusbrasil.com.br/jurisprudencia/120318894/apelacao-apl-1068964420128260100-sp-0106896-4420128260100/inteiro-teor-120319009</w:t>
        </w:r>
      </w:hyperlink>
      <w:r w:rsidRPr="00F516D7">
        <w:rPr>
          <w:rFonts w:ascii="Times New Roman" w:hAnsi="Times New Roman" w:cs="Times New Roman"/>
          <w:sz w:val="24"/>
          <w:szCs w:val="24"/>
        </w:rPr>
        <w:t>. Acesso em 19-06-2015.</w:t>
      </w:r>
    </w:p>
    <w:p w:rsidR="00511142" w:rsidRPr="00511142" w:rsidRDefault="00511142" w:rsidP="00511142">
      <w:pPr>
        <w:spacing w:after="0" w:line="240" w:lineRule="auto"/>
        <w:jc w:val="both"/>
        <w:rPr>
          <w:rFonts w:ascii="Times New Roman" w:hAnsi="Times New Roman" w:cs="Times New Roman"/>
          <w:sz w:val="24"/>
          <w:szCs w:val="24"/>
          <w:shd w:val="clear" w:color="auto" w:fill="FFFFFF"/>
        </w:rPr>
      </w:pPr>
      <w:r w:rsidRPr="00511142">
        <w:rPr>
          <w:rFonts w:ascii="Times New Roman" w:hAnsi="Times New Roman" w:cs="Times New Roman"/>
          <w:sz w:val="24"/>
          <w:szCs w:val="24"/>
          <w:shd w:val="clear" w:color="auto" w:fill="FFFFFF"/>
        </w:rPr>
        <w:t>DINIZ, Maria Helena.</w:t>
      </w:r>
      <w:r w:rsidRPr="00511142">
        <w:rPr>
          <w:rStyle w:val="apple-converted-space"/>
          <w:rFonts w:ascii="Times New Roman" w:hAnsi="Times New Roman" w:cs="Times New Roman"/>
          <w:sz w:val="24"/>
          <w:szCs w:val="24"/>
          <w:shd w:val="clear" w:color="auto" w:fill="FFFFFF"/>
        </w:rPr>
        <w:t> </w:t>
      </w:r>
      <w:r w:rsidRPr="00511142">
        <w:rPr>
          <w:rStyle w:val="apple-converted-space"/>
          <w:rFonts w:ascii="Times New Roman" w:hAnsi="Times New Roman" w:cs="Times New Roman"/>
          <w:i/>
          <w:sz w:val="24"/>
          <w:szCs w:val="24"/>
          <w:shd w:val="clear" w:color="auto" w:fill="FFFFFF"/>
        </w:rPr>
        <w:t>Código civil anotado 17</w:t>
      </w:r>
      <w:r w:rsidRPr="00511142">
        <w:rPr>
          <w:rFonts w:ascii="Times New Roman" w:hAnsi="Times New Roman" w:cs="Times New Roman"/>
          <w:i/>
          <w:sz w:val="24"/>
          <w:szCs w:val="24"/>
          <w:shd w:val="clear" w:color="auto" w:fill="FFFFFF"/>
        </w:rPr>
        <w:t>.</w:t>
      </w:r>
      <w:r w:rsidRPr="00511142">
        <w:rPr>
          <w:rFonts w:ascii="Times New Roman" w:hAnsi="Times New Roman" w:cs="Times New Roman"/>
          <w:sz w:val="24"/>
          <w:szCs w:val="24"/>
          <w:vertAlign w:val="superscript"/>
        </w:rPr>
        <w:t>a</w:t>
      </w:r>
      <w:r w:rsidRPr="00511142">
        <w:rPr>
          <w:rFonts w:ascii="Times New Roman" w:hAnsi="Times New Roman" w:cs="Times New Roman"/>
          <w:sz w:val="24"/>
          <w:szCs w:val="24"/>
          <w:shd w:val="clear" w:color="auto" w:fill="FFFFFF"/>
        </w:rPr>
        <w:t>. ed., São Paulo: Saraiva, 2014.</w:t>
      </w:r>
    </w:p>
    <w:p w:rsidR="0061364C" w:rsidRPr="00F516D7" w:rsidRDefault="0061364C" w:rsidP="00711810">
      <w:pPr>
        <w:spacing w:after="0" w:line="240" w:lineRule="auto"/>
        <w:jc w:val="both"/>
        <w:rPr>
          <w:rFonts w:ascii="Times New Roman" w:hAnsi="Times New Roman" w:cs="Times New Roman"/>
          <w:sz w:val="24"/>
          <w:szCs w:val="24"/>
          <w:shd w:val="clear" w:color="auto" w:fill="FFFFFF"/>
        </w:rPr>
      </w:pPr>
      <w:r w:rsidRPr="00F516D7">
        <w:rPr>
          <w:rFonts w:ascii="Times New Roman" w:hAnsi="Times New Roman" w:cs="Times New Roman"/>
          <w:sz w:val="24"/>
          <w:szCs w:val="24"/>
          <w:shd w:val="clear" w:color="auto" w:fill="FFFFFF"/>
        </w:rPr>
        <w:t>FARIAS, Cristiano Chaves de; ROSENVALD, Nelson.</w:t>
      </w:r>
      <w:r w:rsidRPr="00F516D7">
        <w:rPr>
          <w:rStyle w:val="apple-converted-space"/>
          <w:rFonts w:ascii="Times New Roman" w:hAnsi="Times New Roman" w:cs="Times New Roman"/>
          <w:sz w:val="24"/>
          <w:szCs w:val="24"/>
          <w:shd w:val="clear" w:color="auto" w:fill="FFFFFF"/>
        </w:rPr>
        <w:t> </w:t>
      </w:r>
      <w:r w:rsidRPr="00F516D7">
        <w:rPr>
          <w:rFonts w:ascii="Times New Roman" w:hAnsi="Times New Roman" w:cs="Times New Roman"/>
          <w:i/>
          <w:iCs/>
          <w:sz w:val="24"/>
          <w:szCs w:val="24"/>
        </w:rPr>
        <w:t xml:space="preserve"> Curso de Direito Civil, </w:t>
      </w:r>
      <w:r w:rsidRPr="00F516D7">
        <w:rPr>
          <w:rFonts w:ascii="Times New Roman" w:hAnsi="Times New Roman" w:cs="Times New Roman"/>
          <w:i/>
          <w:sz w:val="24"/>
          <w:szCs w:val="24"/>
          <w:shd w:val="clear" w:color="auto" w:fill="FFFFFF"/>
        </w:rPr>
        <w:t xml:space="preserve">vol. 4, </w:t>
      </w:r>
      <w:r w:rsidR="00AE282B" w:rsidRPr="00F516D7">
        <w:rPr>
          <w:rFonts w:ascii="Times New Roman" w:hAnsi="Times New Roman" w:cs="Times New Roman"/>
          <w:i/>
          <w:sz w:val="24"/>
          <w:szCs w:val="24"/>
          <w:shd w:val="clear" w:color="auto" w:fill="FFFFFF"/>
        </w:rPr>
        <w:t>Direito dos</w:t>
      </w:r>
      <w:r w:rsidRPr="00F516D7">
        <w:rPr>
          <w:rFonts w:ascii="Times New Roman" w:hAnsi="Times New Roman" w:cs="Times New Roman"/>
          <w:i/>
          <w:sz w:val="24"/>
          <w:szCs w:val="24"/>
          <w:shd w:val="clear" w:color="auto" w:fill="FFFFFF"/>
        </w:rPr>
        <w:t xml:space="preserve"> Contratos.</w:t>
      </w:r>
      <w:r w:rsidRPr="00F516D7">
        <w:rPr>
          <w:rFonts w:ascii="Times New Roman" w:hAnsi="Times New Roman" w:cs="Times New Roman"/>
          <w:sz w:val="24"/>
          <w:szCs w:val="24"/>
          <w:shd w:val="clear" w:color="auto" w:fill="FFFFFF"/>
        </w:rPr>
        <w:t xml:space="preserve"> </w:t>
      </w:r>
      <w:r w:rsidR="00AE282B" w:rsidRPr="00F516D7">
        <w:rPr>
          <w:rFonts w:ascii="Times New Roman" w:hAnsi="Times New Roman" w:cs="Times New Roman"/>
          <w:sz w:val="24"/>
          <w:szCs w:val="24"/>
          <w:shd w:val="clear" w:color="auto" w:fill="FFFFFF"/>
        </w:rPr>
        <w:t>2</w:t>
      </w:r>
      <w:r w:rsidRPr="00F516D7">
        <w:rPr>
          <w:rFonts w:ascii="Times New Roman" w:hAnsi="Times New Roman" w:cs="Times New Roman"/>
          <w:sz w:val="24"/>
          <w:szCs w:val="24"/>
          <w:vertAlign w:val="superscript"/>
        </w:rPr>
        <w:t>a</w:t>
      </w:r>
      <w:r w:rsidRPr="00F516D7">
        <w:rPr>
          <w:rFonts w:ascii="Times New Roman" w:hAnsi="Times New Roman" w:cs="Times New Roman"/>
          <w:sz w:val="24"/>
          <w:szCs w:val="24"/>
          <w:shd w:val="clear" w:color="auto" w:fill="FFFFFF"/>
        </w:rPr>
        <w:t xml:space="preserve">. ed., </w:t>
      </w:r>
      <w:r w:rsidR="00AE282B" w:rsidRPr="00F516D7">
        <w:rPr>
          <w:rFonts w:ascii="Times New Roman" w:hAnsi="Times New Roman" w:cs="Times New Roman"/>
          <w:sz w:val="24"/>
          <w:szCs w:val="24"/>
          <w:shd w:val="clear" w:color="auto" w:fill="FFFFFF"/>
        </w:rPr>
        <w:t>Salvador</w:t>
      </w:r>
      <w:r w:rsidRPr="00F516D7">
        <w:rPr>
          <w:rFonts w:ascii="Times New Roman" w:hAnsi="Times New Roman" w:cs="Times New Roman"/>
          <w:sz w:val="24"/>
          <w:szCs w:val="24"/>
          <w:shd w:val="clear" w:color="auto" w:fill="FFFFFF"/>
        </w:rPr>
        <w:t xml:space="preserve">: </w:t>
      </w:r>
      <w:proofErr w:type="spellStart"/>
      <w:r w:rsidR="00AE282B" w:rsidRPr="00F516D7">
        <w:rPr>
          <w:rFonts w:ascii="Times New Roman" w:hAnsi="Times New Roman" w:cs="Times New Roman"/>
          <w:sz w:val="24"/>
          <w:szCs w:val="24"/>
          <w:shd w:val="clear" w:color="auto" w:fill="FFFFFF"/>
        </w:rPr>
        <w:t>Juspodivm</w:t>
      </w:r>
      <w:proofErr w:type="spellEnd"/>
      <w:r w:rsidRPr="00F516D7">
        <w:rPr>
          <w:rFonts w:ascii="Times New Roman" w:hAnsi="Times New Roman" w:cs="Times New Roman"/>
          <w:sz w:val="24"/>
          <w:szCs w:val="24"/>
          <w:shd w:val="clear" w:color="auto" w:fill="FFFFFF"/>
        </w:rPr>
        <w:t>, 20</w:t>
      </w:r>
      <w:r w:rsidR="00AE282B" w:rsidRPr="00F516D7">
        <w:rPr>
          <w:rFonts w:ascii="Times New Roman" w:hAnsi="Times New Roman" w:cs="Times New Roman"/>
          <w:sz w:val="24"/>
          <w:szCs w:val="24"/>
          <w:shd w:val="clear" w:color="auto" w:fill="FFFFFF"/>
        </w:rPr>
        <w:t>12</w:t>
      </w:r>
      <w:r w:rsidRPr="00F516D7">
        <w:rPr>
          <w:rFonts w:ascii="Times New Roman" w:hAnsi="Times New Roman" w:cs="Times New Roman"/>
          <w:sz w:val="24"/>
          <w:szCs w:val="24"/>
          <w:shd w:val="clear" w:color="auto" w:fill="FFFFFF"/>
        </w:rPr>
        <w:t>.</w:t>
      </w:r>
    </w:p>
    <w:p w:rsidR="0047634A" w:rsidRPr="00F516D7" w:rsidRDefault="00FC0F20" w:rsidP="00711810">
      <w:pPr>
        <w:spacing w:after="0" w:line="240" w:lineRule="auto"/>
        <w:jc w:val="both"/>
        <w:rPr>
          <w:rFonts w:ascii="Times New Roman" w:hAnsi="Times New Roman" w:cs="Times New Roman"/>
          <w:sz w:val="24"/>
          <w:szCs w:val="24"/>
          <w:shd w:val="clear" w:color="auto" w:fill="FFFFFF"/>
        </w:rPr>
      </w:pPr>
      <w:r w:rsidRPr="00F516D7">
        <w:rPr>
          <w:rFonts w:ascii="Times New Roman" w:hAnsi="Times New Roman" w:cs="Times New Roman"/>
          <w:sz w:val="24"/>
          <w:szCs w:val="24"/>
          <w:shd w:val="clear" w:color="auto" w:fill="FFFFFF"/>
        </w:rPr>
        <w:t xml:space="preserve">GAGLIANO, Pablo </w:t>
      </w:r>
      <w:proofErr w:type="spellStart"/>
      <w:r w:rsidRPr="00F516D7">
        <w:rPr>
          <w:rFonts w:ascii="Times New Roman" w:hAnsi="Times New Roman" w:cs="Times New Roman"/>
          <w:sz w:val="24"/>
          <w:szCs w:val="24"/>
          <w:shd w:val="clear" w:color="auto" w:fill="FFFFFF"/>
        </w:rPr>
        <w:t>Stolze</w:t>
      </w:r>
      <w:proofErr w:type="spellEnd"/>
      <w:r w:rsidR="00C82343" w:rsidRPr="00F516D7">
        <w:rPr>
          <w:rFonts w:ascii="Times New Roman" w:hAnsi="Times New Roman" w:cs="Times New Roman"/>
          <w:sz w:val="24"/>
          <w:szCs w:val="24"/>
          <w:shd w:val="clear" w:color="auto" w:fill="FFFFFF"/>
        </w:rPr>
        <w:t xml:space="preserve">; </w:t>
      </w:r>
      <w:r w:rsidRPr="00F516D7">
        <w:rPr>
          <w:rFonts w:ascii="Times New Roman" w:hAnsi="Times New Roman" w:cs="Times New Roman"/>
          <w:sz w:val="24"/>
          <w:szCs w:val="24"/>
          <w:shd w:val="clear" w:color="auto" w:fill="FFFFFF"/>
        </w:rPr>
        <w:t xml:space="preserve">PAMPLONA </w:t>
      </w:r>
      <w:r w:rsidR="009F3594" w:rsidRPr="00F516D7">
        <w:rPr>
          <w:rFonts w:ascii="Times New Roman" w:hAnsi="Times New Roman" w:cs="Times New Roman"/>
          <w:sz w:val="24"/>
          <w:szCs w:val="24"/>
          <w:shd w:val="clear" w:color="auto" w:fill="FFFFFF"/>
        </w:rPr>
        <w:t>FILHO, Rodolfo.</w:t>
      </w:r>
      <w:r w:rsidRPr="00F516D7">
        <w:rPr>
          <w:rStyle w:val="apple-converted-space"/>
          <w:rFonts w:ascii="Times New Roman" w:hAnsi="Times New Roman" w:cs="Times New Roman"/>
          <w:sz w:val="24"/>
          <w:szCs w:val="24"/>
          <w:shd w:val="clear" w:color="auto" w:fill="FFFFFF"/>
        </w:rPr>
        <w:t> </w:t>
      </w:r>
      <w:r w:rsidRPr="00F516D7">
        <w:rPr>
          <w:rFonts w:ascii="Times New Roman" w:hAnsi="Times New Roman" w:cs="Times New Roman"/>
          <w:i/>
          <w:iCs/>
          <w:sz w:val="24"/>
          <w:szCs w:val="24"/>
        </w:rPr>
        <w:t>Novo Curso de Direito Civil</w:t>
      </w:r>
      <w:r w:rsidR="009F3594" w:rsidRPr="00F516D7">
        <w:rPr>
          <w:rFonts w:ascii="Times New Roman" w:hAnsi="Times New Roman" w:cs="Times New Roman"/>
          <w:i/>
          <w:iCs/>
          <w:sz w:val="24"/>
          <w:szCs w:val="24"/>
        </w:rPr>
        <w:t xml:space="preserve">, </w:t>
      </w:r>
      <w:r w:rsidRPr="00F516D7">
        <w:rPr>
          <w:rFonts w:ascii="Times New Roman" w:hAnsi="Times New Roman" w:cs="Times New Roman"/>
          <w:i/>
          <w:sz w:val="24"/>
          <w:szCs w:val="24"/>
          <w:shd w:val="clear" w:color="auto" w:fill="FFFFFF"/>
        </w:rPr>
        <w:t xml:space="preserve">vol. </w:t>
      </w:r>
      <w:proofErr w:type="gramStart"/>
      <w:r w:rsidR="00711810" w:rsidRPr="00F516D7">
        <w:rPr>
          <w:rFonts w:ascii="Times New Roman" w:hAnsi="Times New Roman" w:cs="Times New Roman"/>
          <w:i/>
          <w:sz w:val="24"/>
          <w:szCs w:val="24"/>
          <w:shd w:val="clear" w:color="auto" w:fill="FFFFFF"/>
        </w:rPr>
        <w:t>4</w:t>
      </w:r>
      <w:r w:rsidR="009F3594" w:rsidRPr="00F516D7">
        <w:rPr>
          <w:rFonts w:ascii="Times New Roman" w:hAnsi="Times New Roman" w:cs="Times New Roman"/>
          <w:i/>
          <w:sz w:val="24"/>
          <w:szCs w:val="24"/>
          <w:shd w:val="clear" w:color="auto" w:fill="FFFFFF"/>
        </w:rPr>
        <w:t xml:space="preserve">, </w:t>
      </w:r>
      <w:r w:rsidRPr="00F516D7">
        <w:rPr>
          <w:rFonts w:ascii="Times New Roman" w:hAnsi="Times New Roman" w:cs="Times New Roman"/>
          <w:i/>
          <w:sz w:val="24"/>
          <w:szCs w:val="24"/>
          <w:shd w:val="clear" w:color="auto" w:fill="FFFFFF"/>
        </w:rPr>
        <w:t xml:space="preserve"> </w:t>
      </w:r>
      <w:r w:rsidR="00711810" w:rsidRPr="00F516D7">
        <w:rPr>
          <w:rFonts w:ascii="Times New Roman" w:hAnsi="Times New Roman" w:cs="Times New Roman"/>
          <w:i/>
          <w:sz w:val="24"/>
          <w:szCs w:val="24"/>
          <w:shd w:val="clear" w:color="auto" w:fill="FFFFFF"/>
        </w:rPr>
        <w:t>Contratos</w:t>
      </w:r>
      <w:proofErr w:type="gramEnd"/>
      <w:r w:rsidR="00711810" w:rsidRPr="00F516D7">
        <w:rPr>
          <w:rFonts w:ascii="Times New Roman" w:hAnsi="Times New Roman" w:cs="Times New Roman"/>
          <w:i/>
          <w:sz w:val="24"/>
          <w:szCs w:val="24"/>
          <w:shd w:val="clear" w:color="auto" w:fill="FFFFFF"/>
        </w:rPr>
        <w:t>. Tomo I - Teoria geral</w:t>
      </w:r>
      <w:r w:rsidR="004E2BCF" w:rsidRPr="00F516D7">
        <w:rPr>
          <w:rFonts w:ascii="Times New Roman" w:hAnsi="Times New Roman" w:cs="Times New Roman"/>
          <w:i/>
          <w:sz w:val="24"/>
          <w:szCs w:val="24"/>
          <w:shd w:val="clear" w:color="auto" w:fill="FFFFFF"/>
        </w:rPr>
        <w:t>.</w:t>
      </w:r>
      <w:r w:rsidR="009F3594" w:rsidRPr="00F516D7">
        <w:rPr>
          <w:rFonts w:ascii="Times New Roman" w:hAnsi="Times New Roman" w:cs="Times New Roman"/>
          <w:sz w:val="24"/>
          <w:szCs w:val="24"/>
          <w:shd w:val="clear" w:color="auto" w:fill="FFFFFF"/>
        </w:rPr>
        <w:t xml:space="preserve"> </w:t>
      </w:r>
      <w:r w:rsidR="00711810" w:rsidRPr="00F516D7">
        <w:rPr>
          <w:rFonts w:ascii="Times New Roman" w:hAnsi="Times New Roman" w:cs="Times New Roman"/>
          <w:sz w:val="24"/>
          <w:szCs w:val="24"/>
          <w:shd w:val="clear" w:color="auto" w:fill="FFFFFF"/>
        </w:rPr>
        <w:t>5</w:t>
      </w:r>
      <w:r w:rsidRPr="00F516D7">
        <w:rPr>
          <w:rFonts w:ascii="Times New Roman" w:hAnsi="Times New Roman" w:cs="Times New Roman"/>
          <w:sz w:val="24"/>
          <w:szCs w:val="24"/>
          <w:vertAlign w:val="superscript"/>
        </w:rPr>
        <w:t>a</w:t>
      </w:r>
      <w:r w:rsidRPr="00F516D7">
        <w:rPr>
          <w:rFonts w:ascii="Times New Roman" w:hAnsi="Times New Roman" w:cs="Times New Roman"/>
          <w:sz w:val="24"/>
          <w:szCs w:val="24"/>
          <w:shd w:val="clear" w:color="auto" w:fill="FFFFFF"/>
        </w:rPr>
        <w:t>. ed.</w:t>
      </w:r>
      <w:r w:rsidR="009F3594" w:rsidRPr="00F516D7">
        <w:rPr>
          <w:rFonts w:ascii="Times New Roman" w:hAnsi="Times New Roman" w:cs="Times New Roman"/>
          <w:sz w:val="24"/>
          <w:szCs w:val="24"/>
          <w:shd w:val="clear" w:color="auto" w:fill="FFFFFF"/>
        </w:rPr>
        <w:t xml:space="preserve">, </w:t>
      </w:r>
      <w:r w:rsidRPr="00F516D7">
        <w:rPr>
          <w:rFonts w:ascii="Times New Roman" w:hAnsi="Times New Roman" w:cs="Times New Roman"/>
          <w:sz w:val="24"/>
          <w:szCs w:val="24"/>
          <w:shd w:val="clear" w:color="auto" w:fill="FFFFFF"/>
        </w:rPr>
        <w:t>São Paulo: Saraiva, 20</w:t>
      </w:r>
      <w:r w:rsidR="00711810" w:rsidRPr="00F516D7">
        <w:rPr>
          <w:rFonts w:ascii="Times New Roman" w:hAnsi="Times New Roman" w:cs="Times New Roman"/>
          <w:sz w:val="24"/>
          <w:szCs w:val="24"/>
          <w:shd w:val="clear" w:color="auto" w:fill="FFFFFF"/>
        </w:rPr>
        <w:t>09</w:t>
      </w:r>
      <w:r w:rsidRPr="00F516D7">
        <w:rPr>
          <w:rFonts w:ascii="Times New Roman" w:hAnsi="Times New Roman" w:cs="Times New Roman"/>
          <w:sz w:val="24"/>
          <w:szCs w:val="24"/>
          <w:shd w:val="clear" w:color="auto" w:fill="FFFFFF"/>
        </w:rPr>
        <w:t>.</w:t>
      </w:r>
    </w:p>
    <w:p w:rsidR="00B074DD" w:rsidRDefault="00B074DD" w:rsidP="00B074DD">
      <w:pPr>
        <w:spacing w:after="0" w:line="240" w:lineRule="auto"/>
        <w:jc w:val="both"/>
        <w:rPr>
          <w:rFonts w:ascii="Times New Roman" w:hAnsi="Times New Roman" w:cs="Times New Roman"/>
          <w:sz w:val="24"/>
          <w:szCs w:val="24"/>
          <w:shd w:val="clear" w:color="auto" w:fill="FFFFFF"/>
        </w:rPr>
      </w:pPr>
      <w:r w:rsidRPr="00B074DD">
        <w:rPr>
          <w:rFonts w:ascii="Times New Roman" w:hAnsi="Times New Roman" w:cs="Times New Roman"/>
          <w:sz w:val="24"/>
          <w:szCs w:val="24"/>
          <w:shd w:val="clear" w:color="auto" w:fill="FFFFFF"/>
        </w:rPr>
        <w:t>GONÇALVES, Carlos Roberto.</w:t>
      </w:r>
      <w:r w:rsidRPr="00B074DD">
        <w:rPr>
          <w:rFonts w:ascii="Times New Roman" w:hAnsi="Times New Roman" w:cs="Times New Roman"/>
          <w:i/>
          <w:sz w:val="24"/>
          <w:szCs w:val="24"/>
          <w:shd w:val="clear" w:color="auto" w:fill="FFFFFF"/>
        </w:rPr>
        <w:t xml:space="preserve"> Direito civil brasileiro, vol. 3, Contratos e atos unilaterais</w:t>
      </w:r>
      <w:r w:rsidRPr="00B074DD">
        <w:rPr>
          <w:rFonts w:ascii="Times New Roman" w:hAnsi="Times New Roman" w:cs="Times New Roman"/>
          <w:sz w:val="24"/>
          <w:szCs w:val="24"/>
          <w:shd w:val="clear" w:color="auto" w:fill="FFFFFF"/>
        </w:rPr>
        <w:t>. 9ª ed. São Paulo: Saraiva, 2012</w:t>
      </w:r>
      <w:r>
        <w:rPr>
          <w:rFonts w:ascii="Times New Roman" w:hAnsi="Times New Roman" w:cs="Times New Roman"/>
          <w:sz w:val="24"/>
          <w:szCs w:val="24"/>
          <w:shd w:val="clear" w:color="auto" w:fill="FFFFFF"/>
        </w:rPr>
        <w:t>.</w:t>
      </w:r>
    </w:p>
    <w:p w:rsidR="005B0006" w:rsidRPr="00F516D7" w:rsidRDefault="005B0006" w:rsidP="00B074DD">
      <w:pPr>
        <w:spacing w:after="0" w:line="240" w:lineRule="auto"/>
        <w:jc w:val="both"/>
        <w:rPr>
          <w:rFonts w:ascii="Times New Roman" w:hAnsi="Times New Roman" w:cs="Times New Roman"/>
          <w:i/>
          <w:sz w:val="24"/>
          <w:szCs w:val="24"/>
        </w:rPr>
      </w:pPr>
      <w:r w:rsidRPr="00F516D7">
        <w:rPr>
          <w:rFonts w:ascii="Times New Roman" w:hAnsi="Times New Roman" w:cs="Times New Roman"/>
          <w:sz w:val="24"/>
          <w:szCs w:val="24"/>
        </w:rPr>
        <w:t xml:space="preserve">PEREIRA. Caio Mário da Silva. </w:t>
      </w:r>
      <w:r w:rsidRPr="00F516D7">
        <w:rPr>
          <w:rFonts w:ascii="Times New Roman" w:hAnsi="Times New Roman" w:cs="Times New Roman"/>
          <w:i/>
          <w:sz w:val="24"/>
          <w:szCs w:val="24"/>
        </w:rPr>
        <w:t>Instituições de Direito Civil.</w:t>
      </w:r>
      <w:r w:rsidRPr="00F516D7">
        <w:rPr>
          <w:rFonts w:ascii="Times New Roman" w:hAnsi="Times New Roman" w:cs="Times New Roman"/>
          <w:sz w:val="24"/>
          <w:szCs w:val="24"/>
        </w:rPr>
        <w:t xml:space="preserve"> Volume III. Contratos. 1ª ed. eletrônica. Rio de Janeiro: 2003.</w:t>
      </w:r>
    </w:p>
    <w:p w:rsidR="002357C9" w:rsidRPr="00F516D7" w:rsidRDefault="002357C9" w:rsidP="00B074DD">
      <w:pPr>
        <w:spacing w:after="0" w:line="240" w:lineRule="auto"/>
        <w:rPr>
          <w:rFonts w:ascii="Times New Roman" w:eastAsia="Times New Roman" w:hAnsi="Times New Roman" w:cs="Times New Roman"/>
          <w:bCs/>
          <w:color w:val="000000" w:themeColor="text1"/>
          <w:sz w:val="24"/>
          <w:szCs w:val="24"/>
        </w:rPr>
      </w:pPr>
      <w:proofErr w:type="gramStart"/>
      <w:r w:rsidRPr="00F516D7">
        <w:rPr>
          <w:rFonts w:ascii="Times New Roman" w:eastAsia="Times New Roman" w:hAnsi="Times New Roman" w:cs="Times New Roman"/>
          <w:bCs/>
          <w:color w:val="000000" w:themeColor="text1"/>
          <w:sz w:val="24"/>
          <w:szCs w:val="24"/>
        </w:rPr>
        <w:t xml:space="preserve">TARTUCE,  </w:t>
      </w:r>
      <w:r w:rsidR="004E2BCF" w:rsidRPr="00F516D7">
        <w:rPr>
          <w:rFonts w:ascii="Times New Roman" w:eastAsia="Times New Roman" w:hAnsi="Times New Roman" w:cs="Times New Roman"/>
          <w:bCs/>
          <w:color w:val="000000" w:themeColor="text1"/>
          <w:sz w:val="24"/>
          <w:szCs w:val="24"/>
        </w:rPr>
        <w:t>Flávio</w:t>
      </w:r>
      <w:proofErr w:type="gramEnd"/>
      <w:r w:rsidR="004E2BCF" w:rsidRPr="00F516D7">
        <w:rPr>
          <w:rFonts w:ascii="Times New Roman" w:eastAsia="Times New Roman" w:hAnsi="Times New Roman" w:cs="Times New Roman"/>
          <w:bCs/>
          <w:color w:val="000000" w:themeColor="text1"/>
          <w:sz w:val="24"/>
          <w:szCs w:val="24"/>
        </w:rPr>
        <w:t>.</w:t>
      </w:r>
      <w:r w:rsidR="004E2BCF" w:rsidRPr="00F516D7">
        <w:rPr>
          <w:rFonts w:ascii="Times New Roman" w:eastAsia="Times New Roman" w:hAnsi="Times New Roman" w:cs="Times New Roman"/>
          <w:bCs/>
          <w:i/>
          <w:color w:val="000000" w:themeColor="text1"/>
          <w:sz w:val="24"/>
          <w:szCs w:val="24"/>
        </w:rPr>
        <w:t xml:space="preserve"> Manual de Direito Civil.</w:t>
      </w:r>
      <w:r w:rsidR="004E2BCF" w:rsidRPr="00F516D7">
        <w:rPr>
          <w:rFonts w:ascii="Times New Roman" w:eastAsia="Times New Roman" w:hAnsi="Times New Roman" w:cs="Times New Roman"/>
          <w:bCs/>
          <w:color w:val="000000" w:themeColor="text1"/>
          <w:sz w:val="24"/>
          <w:szCs w:val="24"/>
        </w:rPr>
        <w:t xml:space="preserve"> V</w:t>
      </w:r>
      <w:r w:rsidRPr="00F516D7">
        <w:rPr>
          <w:rFonts w:ascii="Times New Roman" w:eastAsia="Times New Roman" w:hAnsi="Times New Roman" w:cs="Times New Roman"/>
          <w:bCs/>
          <w:color w:val="000000" w:themeColor="text1"/>
          <w:sz w:val="24"/>
          <w:szCs w:val="24"/>
        </w:rPr>
        <w:t>olume único. 4ª ed., São Paulo: Método, 2014.</w:t>
      </w:r>
    </w:p>
    <w:p w:rsidR="00D42A72" w:rsidRPr="00F516D7" w:rsidRDefault="00D42A72" w:rsidP="008E245A">
      <w:pPr>
        <w:spacing w:after="0" w:line="240" w:lineRule="auto"/>
        <w:jc w:val="both"/>
        <w:rPr>
          <w:rFonts w:ascii="Times New Roman" w:eastAsia="Times New Roman" w:hAnsi="Times New Roman" w:cs="Times New Roman"/>
          <w:bCs/>
          <w:color w:val="FF0000"/>
          <w:sz w:val="24"/>
          <w:szCs w:val="24"/>
        </w:rPr>
      </w:pPr>
      <w:r w:rsidRPr="00F516D7">
        <w:rPr>
          <w:rFonts w:ascii="Times New Roman" w:eastAsia="Times New Roman" w:hAnsi="Times New Roman" w:cs="Times New Roman"/>
          <w:bCs/>
          <w:sz w:val="24"/>
          <w:szCs w:val="24"/>
        </w:rPr>
        <w:t xml:space="preserve">VENOSA, Sílvio de Salvo. </w:t>
      </w:r>
      <w:r w:rsidRPr="00F516D7">
        <w:rPr>
          <w:rFonts w:ascii="Times New Roman" w:eastAsia="Times New Roman" w:hAnsi="Times New Roman" w:cs="Times New Roman"/>
          <w:bCs/>
          <w:i/>
          <w:sz w:val="24"/>
          <w:szCs w:val="24"/>
        </w:rPr>
        <w:t xml:space="preserve">Código Civil Interpretado. </w:t>
      </w:r>
      <w:r w:rsidRPr="00F516D7">
        <w:rPr>
          <w:rFonts w:ascii="Times New Roman" w:eastAsia="Times New Roman" w:hAnsi="Times New Roman" w:cs="Times New Roman"/>
          <w:bCs/>
          <w:sz w:val="24"/>
          <w:szCs w:val="24"/>
        </w:rPr>
        <w:t>2ª ed., São Paulo: Atlas, 2011.</w:t>
      </w:r>
    </w:p>
    <w:sectPr w:rsidR="00D42A72" w:rsidRPr="00F516D7" w:rsidSect="00E26823">
      <w:headerReference w:type="default" r:id="rId15"/>
      <w:footerReference w:type="default" r:id="rId16"/>
      <w:pgSz w:w="11906" w:h="16838"/>
      <w:pgMar w:top="850"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5EA" w:rsidRDefault="00EB75EA">
      <w:pPr>
        <w:spacing w:after="0" w:line="240" w:lineRule="auto"/>
      </w:pPr>
      <w:r>
        <w:separator/>
      </w:r>
    </w:p>
  </w:endnote>
  <w:endnote w:type="continuationSeparator" w:id="0">
    <w:p w:rsidR="00EB75EA" w:rsidRDefault="00EB7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212"/>
      <w:gridCol w:w="3213"/>
      <w:gridCol w:w="3213"/>
    </w:tblGrid>
    <w:tr w:rsidR="000F7B96" w:rsidTr="6418CFC1">
      <w:tc>
        <w:tcPr>
          <w:tcW w:w="3213" w:type="dxa"/>
        </w:tcPr>
        <w:p w:rsidR="000F7B96" w:rsidRDefault="000F7B96" w:rsidP="6418CFC1">
          <w:pPr>
            <w:pStyle w:val="Cabealho"/>
            <w:ind w:left="-115"/>
          </w:pPr>
        </w:p>
      </w:tc>
      <w:tc>
        <w:tcPr>
          <w:tcW w:w="3213" w:type="dxa"/>
        </w:tcPr>
        <w:p w:rsidR="000F7B96" w:rsidRDefault="000F7B96" w:rsidP="6418CFC1">
          <w:pPr>
            <w:pStyle w:val="Cabealho"/>
            <w:jc w:val="center"/>
          </w:pPr>
        </w:p>
      </w:tc>
      <w:tc>
        <w:tcPr>
          <w:tcW w:w="3213" w:type="dxa"/>
        </w:tcPr>
        <w:p w:rsidR="000F7B96" w:rsidRDefault="000F7B96" w:rsidP="6418CFC1">
          <w:pPr>
            <w:pStyle w:val="Cabealho"/>
            <w:ind w:right="-115"/>
            <w:jc w:val="right"/>
          </w:pPr>
        </w:p>
      </w:tc>
    </w:tr>
  </w:tbl>
  <w:p w:rsidR="000F7B96" w:rsidRDefault="000F7B96" w:rsidP="6418CFC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5EA" w:rsidRDefault="00EB75EA">
      <w:pPr>
        <w:spacing w:after="0" w:line="240" w:lineRule="auto"/>
      </w:pPr>
      <w:r>
        <w:separator/>
      </w:r>
    </w:p>
  </w:footnote>
  <w:footnote w:type="continuationSeparator" w:id="0">
    <w:p w:rsidR="00EB75EA" w:rsidRDefault="00EB75EA">
      <w:pPr>
        <w:spacing w:after="0" w:line="240" w:lineRule="auto"/>
      </w:pPr>
      <w:r>
        <w:continuationSeparator/>
      </w:r>
    </w:p>
  </w:footnote>
  <w:footnote w:id="1">
    <w:p w:rsidR="000F7B96" w:rsidRPr="00734ECD" w:rsidRDefault="000F7B96" w:rsidP="003D5D54">
      <w:pPr>
        <w:pStyle w:val="Textodenotaderodap"/>
        <w:jc w:val="both"/>
        <w:rPr>
          <w:rFonts w:ascii="Times New Roman" w:hAnsi="Times New Roman" w:cs="Times New Roman"/>
        </w:rPr>
      </w:pPr>
      <w:r w:rsidRPr="107061E7">
        <w:rPr>
          <w:rStyle w:val="Refdenotaderodap"/>
        </w:rPr>
        <w:footnoteRef/>
      </w:r>
      <w:r>
        <w:t xml:space="preserve"> </w:t>
      </w:r>
      <w:r w:rsidRPr="00734ECD">
        <w:rPr>
          <w:rFonts w:ascii="Times New Roman" w:hAnsi="Times New Roman" w:cs="Times New Roman"/>
        </w:rPr>
        <w:t>Advogada. Procuradora Jurídica do Município de Santo Antônio da Platina, Estado do Paraná. Pós-graduanda em Direito Civil</w:t>
      </w:r>
      <w:r>
        <w:rPr>
          <w:rFonts w:ascii="Times New Roman" w:hAnsi="Times New Roman" w:cs="Times New Roman"/>
        </w:rPr>
        <w:t>/</w:t>
      </w:r>
      <w:r w:rsidRPr="00734ECD">
        <w:rPr>
          <w:rFonts w:ascii="Times New Roman" w:hAnsi="Times New Roman" w:cs="Times New Roman"/>
        </w:rPr>
        <w:t xml:space="preserve"> Direito Processual Civil</w:t>
      </w:r>
      <w:r>
        <w:rPr>
          <w:rFonts w:ascii="Times New Roman" w:hAnsi="Times New Roman" w:cs="Times New Roman"/>
        </w:rPr>
        <w:t xml:space="preserve"> pelas Faculdades Integradas de Ourinhos (</w:t>
      </w:r>
      <w:proofErr w:type="gramStart"/>
      <w:r>
        <w:rPr>
          <w:rFonts w:ascii="Times New Roman" w:hAnsi="Times New Roman" w:cs="Times New Roman"/>
        </w:rPr>
        <w:t>FIO)/</w:t>
      </w:r>
      <w:proofErr w:type="spellStart"/>
      <w:proofErr w:type="gramEnd"/>
      <w:r>
        <w:rPr>
          <w:rFonts w:ascii="Times New Roman" w:hAnsi="Times New Roman" w:cs="Times New Roman"/>
        </w:rPr>
        <w:t>Projuris</w:t>
      </w:r>
      <w:proofErr w:type="spellEnd"/>
      <w:r>
        <w:rPr>
          <w:rFonts w:ascii="Times New Roman" w:hAnsi="Times New Roman" w:cs="Times New Roman"/>
        </w:rPr>
        <w:t xml:space="preserve"> Estudos Jurídicos.</w:t>
      </w:r>
    </w:p>
  </w:footnote>
  <w:footnote w:id="2">
    <w:p w:rsidR="000F7B96" w:rsidRDefault="000F7B96" w:rsidP="003D5D54">
      <w:pPr>
        <w:pStyle w:val="Textodenotaderodap"/>
        <w:jc w:val="both"/>
      </w:pPr>
      <w:r w:rsidRPr="00734ECD">
        <w:rPr>
          <w:rStyle w:val="Refdenotaderodap"/>
          <w:rFonts w:ascii="Times New Roman" w:hAnsi="Times New Roman" w:cs="Times New Roman"/>
        </w:rPr>
        <w:footnoteRef/>
      </w:r>
      <w:r w:rsidRPr="00734ECD">
        <w:rPr>
          <w:rFonts w:ascii="Times New Roman" w:hAnsi="Times New Roman" w:cs="Times New Roman"/>
        </w:rPr>
        <w:t xml:space="preserve"> </w:t>
      </w:r>
      <w:r w:rsidRPr="00734ECD">
        <w:rPr>
          <w:rFonts w:ascii="Times New Roman" w:eastAsia="Calibri" w:hAnsi="Times New Roman" w:cs="Times New Roman"/>
        </w:rPr>
        <w:t>Advogado. Procurador Jurídic</w:t>
      </w:r>
      <w:r>
        <w:rPr>
          <w:rFonts w:ascii="Times New Roman" w:eastAsia="Calibri" w:hAnsi="Times New Roman" w:cs="Times New Roman"/>
        </w:rPr>
        <w:t>o</w:t>
      </w:r>
      <w:r w:rsidRPr="00734ECD">
        <w:rPr>
          <w:rFonts w:ascii="Times New Roman" w:eastAsia="Calibri" w:hAnsi="Times New Roman" w:cs="Times New Roman"/>
        </w:rPr>
        <w:t xml:space="preserve"> do Município de Santo Antônio da Platina, Estado do Paraná. Pós-graduando </w:t>
      </w:r>
      <w:r w:rsidRPr="00734ECD">
        <w:rPr>
          <w:rFonts w:ascii="Times New Roman" w:hAnsi="Times New Roman" w:cs="Times New Roman"/>
        </w:rPr>
        <w:t>em Direito Civil</w:t>
      </w:r>
      <w:r>
        <w:rPr>
          <w:rFonts w:ascii="Times New Roman" w:hAnsi="Times New Roman" w:cs="Times New Roman"/>
        </w:rPr>
        <w:t>/</w:t>
      </w:r>
      <w:r w:rsidRPr="00734ECD">
        <w:rPr>
          <w:rFonts w:ascii="Times New Roman" w:hAnsi="Times New Roman" w:cs="Times New Roman"/>
        </w:rPr>
        <w:t xml:space="preserve"> Direito Processual Civil</w:t>
      </w:r>
      <w:r>
        <w:rPr>
          <w:rFonts w:ascii="Times New Roman" w:hAnsi="Times New Roman" w:cs="Times New Roman"/>
        </w:rPr>
        <w:t xml:space="preserve"> pelas Faculdades Integradas de Ourinhos (</w:t>
      </w:r>
      <w:proofErr w:type="gramStart"/>
      <w:r>
        <w:rPr>
          <w:rFonts w:ascii="Times New Roman" w:hAnsi="Times New Roman" w:cs="Times New Roman"/>
        </w:rPr>
        <w:t>FIO)/</w:t>
      </w:r>
      <w:proofErr w:type="spellStart"/>
      <w:proofErr w:type="gramEnd"/>
      <w:r>
        <w:rPr>
          <w:rFonts w:ascii="Times New Roman" w:hAnsi="Times New Roman" w:cs="Times New Roman"/>
        </w:rPr>
        <w:t>Projuris</w:t>
      </w:r>
      <w:proofErr w:type="spellEnd"/>
      <w:r>
        <w:rPr>
          <w:rFonts w:ascii="Times New Roman" w:hAnsi="Times New Roman" w:cs="Times New Roman"/>
        </w:rPr>
        <w:t xml:space="preserve"> Estudos Jurídicos.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492945"/>
      <w:docPartObj>
        <w:docPartGallery w:val="Page Numbers (Top of Page)"/>
        <w:docPartUnique/>
      </w:docPartObj>
    </w:sdtPr>
    <w:sdtEndPr/>
    <w:sdtContent>
      <w:p w:rsidR="000F7B96" w:rsidRDefault="008A3A5E">
        <w:pPr>
          <w:pStyle w:val="Cabealho"/>
          <w:jc w:val="right"/>
        </w:pPr>
        <w:r>
          <w:fldChar w:fldCharType="begin"/>
        </w:r>
        <w:r>
          <w:instrText>PAGE   \* MERGEFORMAT</w:instrText>
        </w:r>
        <w:r>
          <w:fldChar w:fldCharType="separate"/>
        </w:r>
        <w:r w:rsidR="009C4823">
          <w:rPr>
            <w:noProof/>
          </w:rPr>
          <w:t>10</w:t>
        </w:r>
        <w:r>
          <w:rPr>
            <w:noProof/>
          </w:rPr>
          <w:fldChar w:fldCharType="end"/>
        </w:r>
      </w:p>
    </w:sdtContent>
  </w:sdt>
  <w:p w:rsidR="000F7B96" w:rsidRDefault="000F7B96">
    <w:pPr>
      <w:pStyle w:val="Cabealho"/>
    </w:pPr>
  </w:p>
  <w:p w:rsidR="000F7B96" w:rsidRDefault="000F7B9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569DE"/>
    <w:multiLevelType w:val="hybridMultilevel"/>
    <w:tmpl w:val="557607C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12CA73C2"/>
    <w:multiLevelType w:val="hybridMultilevel"/>
    <w:tmpl w:val="63901A1C"/>
    <w:lvl w:ilvl="0" w:tplc="04160001">
      <w:start w:val="1"/>
      <w:numFmt w:val="bullet"/>
      <w:lvlText w:val=""/>
      <w:lvlJc w:val="left"/>
      <w:pPr>
        <w:ind w:left="2520" w:hanging="360"/>
      </w:pPr>
      <w:rPr>
        <w:rFonts w:ascii="Symbol" w:hAnsi="Symbol" w:hint="default"/>
      </w:rPr>
    </w:lvl>
    <w:lvl w:ilvl="1" w:tplc="04160003" w:tentative="1">
      <w:start w:val="1"/>
      <w:numFmt w:val="bullet"/>
      <w:lvlText w:val="o"/>
      <w:lvlJc w:val="left"/>
      <w:pPr>
        <w:ind w:left="3240" w:hanging="360"/>
      </w:pPr>
      <w:rPr>
        <w:rFonts w:ascii="Courier New" w:hAnsi="Courier New" w:cs="Courier New"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2">
    <w:nsid w:val="13E85602"/>
    <w:multiLevelType w:val="hybridMultilevel"/>
    <w:tmpl w:val="C08EA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E44584D"/>
    <w:multiLevelType w:val="hybridMultilevel"/>
    <w:tmpl w:val="8CF413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0B5"/>
    <w:rsid w:val="00004478"/>
    <w:rsid w:val="00004BB3"/>
    <w:rsid w:val="00005E15"/>
    <w:rsid w:val="000177E9"/>
    <w:rsid w:val="00022E05"/>
    <w:rsid w:val="00024E8E"/>
    <w:rsid w:val="00026199"/>
    <w:rsid w:val="000266C5"/>
    <w:rsid w:val="00030A49"/>
    <w:rsid w:val="00033B54"/>
    <w:rsid w:val="00036630"/>
    <w:rsid w:val="00037214"/>
    <w:rsid w:val="000431CD"/>
    <w:rsid w:val="0004325F"/>
    <w:rsid w:val="0004629E"/>
    <w:rsid w:val="000466DA"/>
    <w:rsid w:val="0005194C"/>
    <w:rsid w:val="00051D89"/>
    <w:rsid w:val="0005466D"/>
    <w:rsid w:val="0005714B"/>
    <w:rsid w:val="0006073D"/>
    <w:rsid w:val="00060BC4"/>
    <w:rsid w:val="00061203"/>
    <w:rsid w:val="00062531"/>
    <w:rsid w:val="000641DE"/>
    <w:rsid w:val="00065CA5"/>
    <w:rsid w:val="00067BAB"/>
    <w:rsid w:val="00070849"/>
    <w:rsid w:val="00070CB8"/>
    <w:rsid w:val="0007107E"/>
    <w:rsid w:val="00073483"/>
    <w:rsid w:val="0007405B"/>
    <w:rsid w:val="000763DA"/>
    <w:rsid w:val="00081380"/>
    <w:rsid w:val="00081A68"/>
    <w:rsid w:val="00082BEE"/>
    <w:rsid w:val="00082F72"/>
    <w:rsid w:val="000837BB"/>
    <w:rsid w:val="00083FED"/>
    <w:rsid w:val="0008510E"/>
    <w:rsid w:val="00085C4E"/>
    <w:rsid w:val="000869CB"/>
    <w:rsid w:val="00086A13"/>
    <w:rsid w:val="00091ED8"/>
    <w:rsid w:val="00092345"/>
    <w:rsid w:val="00093B7C"/>
    <w:rsid w:val="000940B0"/>
    <w:rsid w:val="0009511F"/>
    <w:rsid w:val="0009743D"/>
    <w:rsid w:val="000A0867"/>
    <w:rsid w:val="000A112E"/>
    <w:rsid w:val="000A59B6"/>
    <w:rsid w:val="000A64B4"/>
    <w:rsid w:val="000A734B"/>
    <w:rsid w:val="000A7592"/>
    <w:rsid w:val="000A7825"/>
    <w:rsid w:val="000B17E0"/>
    <w:rsid w:val="000B269C"/>
    <w:rsid w:val="000B4D0F"/>
    <w:rsid w:val="000C1F9E"/>
    <w:rsid w:val="000C4209"/>
    <w:rsid w:val="000C4857"/>
    <w:rsid w:val="000C4E69"/>
    <w:rsid w:val="000C5AB7"/>
    <w:rsid w:val="000D027F"/>
    <w:rsid w:val="000D2156"/>
    <w:rsid w:val="000D2F72"/>
    <w:rsid w:val="000D752F"/>
    <w:rsid w:val="000D7781"/>
    <w:rsid w:val="000D7EA3"/>
    <w:rsid w:val="000E427F"/>
    <w:rsid w:val="000E448D"/>
    <w:rsid w:val="000E44C5"/>
    <w:rsid w:val="000E6695"/>
    <w:rsid w:val="000F7B96"/>
    <w:rsid w:val="00102F82"/>
    <w:rsid w:val="00111FF5"/>
    <w:rsid w:val="0011573A"/>
    <w:rsid w:val="00121C2D"/>
    <w:rsid w:val="001269DC"/>
    <w:rsid w:val="00127A7A"/>
    <w:rsid w:val="00130B13"/>
    <w:rsid w:val="001344EB"/>
    <w:rsid w:val="00141DCB"/>
    <w:rsid w:val="00144793"/>
    <w:rsid w:val="0014664E"/>
    <w:rsid w:val="001478EF"/>
    <w:rsid w:val="00152CFC"/>
    <w:rsid w:val="001534F8"/>
    <w:rsid w:val="001536E4"/>
    <w:rsid w:val="0015487C"/>
    <w:rsid w:val="001568E9"/>
    <w:rsid w:val="001577A4"/>
    <w:rsid w:val="00157CC9"/>
    <w:rsid w:val="0016095A"/>
    <w:rsid w:val="001656E4"/>
    <w:rsid w:val="00165FE9"/>
    <w:rsid w:val="00172CF4"/>
    <w:rsid w:val="001740B1"/>
    <w:rsid w:val="00175572"/>
    <w:rsid w:val="0017607D"/>
    <w:rsid w:val="00183DE2"/>
    <w:rsid w:val="001840AC"/>
    <w:rsid w:val="00184147"/>
    <w:rsid w:val="001905C7"/>
    <w:rsid w:val="00193153"/>
    <w:rsid w:val="00193B7E"/>
    <w:rsid w:val="001947D1"/>
    <w:rsid w:val="00196AD9"/>
    <w:rsid w:val="001977C7"/>
    <w:rsid w:val="001A3082"/>
    <w:rsid w:val="001A4C26"/>
    <w:rsid w:val="001A7CBD"/>
    <w:rsid w:val="001B0C37"/>
    <w:rsid w:val="001B1B1E"/>
    <w:rsid w:val="001B24CA"/>
    <w:rsid w:val="001B6108"/>
    <w:rsid w:val="001C05A4"/>
    <w:rsid w:val="001C6B1C"/>
    <w:rsid w:val="001C719C"/>
    <w:rsid w:val="001C77B7"/>
    <w:rsid w:val="001D0E8F"/>
    <w:rsid w:val="001D739A"/>
    <w:rsid w:val="001D7C16"/>
    <w:rsid w:val="001E2FF5"/>
    <w:rsid w:val="001E6AD5"/>
    <w:rsid w:val="001E78D0"/>
    <w:rsid w:val="001F047B"/>
    <w:rsid w:val="001F18E2"/>
    <w:rsid w:val="001F19C9"/>
    <w:rsid w:val="001F1E8E"/>
    <w:rsid w:val="001F494C"/>
    <w:rsid w:val="001F5F20"/>
    <w:rsid w:val="001F709C"/>
    <w:rsid w:val="0020284A"/>
    <w:rsid w:val="0020316D"/>
    <w:rsid w:val="00203252"/>
    <w:rsid w:val="002117D3"/>
    <w:rsid w:val="0021459B"/>
    <w:rsid w:val="0021466C"/>
    <w:rsid w:val="00214EDD"/>
    <w:rsid w:val="00215483"/>
    <w:rsid w:val="00215A1A"/>
    <w:rsid w:val="00217347"/>
    <w:rsid w:val="00220A89"/>
    <w:rsid w:val="002227ED"/>
    <w:rsid w:val="00222A8A"/>
    <w:rsid w:val="00223D77"/>
    <w:rsid w:val="00224839"/>
    <w:rsid w:val="0022668E"/>
    <w:rsid w:val="00227F19"/>
    <w:rsid w:val="0023201E"/>
    <w:rsid w:val="0023242D"/>
    <w:rsid w:val="00232B27"/>
    <w:rsid w:val="002342D7"/>
    <w:rsid w:val="002357C9"/>
    <w:rsid w:val="00240293"/>
    <w:rsid w:val="00242915"/>
    <w:rsid w:val="00242EFC"/>
    <w:rsid w:val="00243D71"/>
    <w:rsid w:val="00246D9E"/>
    <w:rsid w:val="002474D3"/>
    <w:rsid w:val="0025411D"/>
    <w:rsid w:val="002611F8"/>
    <w:rsid w:val="002614F4"/>
    <w:rsid w:val="0026224A"/>
    <w:rsid w:val="00262C29"/>
    <w:rsid w:val="00267266"/>
    <w:rsid w:val="00267D3B"/>
    <w:rsid w:val="002711D4"/>
    <w:rsid w:val="0027295C"/>
    <w:rsid w:val="00277126"/>
    <w:rsid w:val="00294256"/>
    <w:rsid w:val="002B2183"/>
    <w:rsid w:val="002B281C"/>
    <w:rsid w:val="002B377A"/>
    <w:rsid w:val="002B3861"/>
    <w:rsid w:val="002B38DB"/>
    <w:rsid w:val="002B460C"/>
    <w:rsid w:val="002B72AC"/>
    <w:rsid w:val="002C021C"/>
    <w:rsid w:val="002C0463"/>
    <w:rsid w:val="002C0C29"/>
    <w:rsid w:val="002C4A7A"/>
    <w:rsid w:val="002D0F6B"/>
    <w:rsid w:val="002D2056"/>
    <w:rsid w:val="002D2388"/>
    <w:rsid w:val="002D29D8"/>
    <w:rsid w:val="002D2C42"/>
    <w:rsid w:val="002D3C38"/>
    <w:rsid w:val="002E06A3"/>
    <w:rsid w:val="002E0C6A"/>
    <w:rsid w:val="002E33D5"/>
    <w:rsid w:val="002E405C"/>
    <w:rsid w:val="002E645B"/>
    <w:rsid w:val="002E66F5"/>
    <w:rsid w:val="002E747F"/>
    <w:rsid w:val="002E7895"/>
    <w:rsid w:val="002F151F"/>
    <w:rsid w:val="003028BD"/>
    <w:rsid w:val="00303769"/>
    <w:rsid w:val="0030424F"/>
    <w:rsid w:val="003070B7"/>
    <w:rsid w:val="00310A2B"/>
    <w:rsid w:val="00313078"/>
    <w:rsid w:val="00324EF3"/>
    <w:rsid w:val="00333152"/>
    <w:rsid w:val="00334B62"/>
    <w:rsid w:val="003350DB"/>
    <w:rsid w:val="00343AE4"/>
    <w:rsid w:val="00344817"/>
    <w:rsid w:val="00346A21"/>
    <w:rsid w:val="00347A28"/>
    <w:rsid w:val="0035197E"/>
    <w:rsid w:val="00351C01"/>
    <w:rsid w:val="003526FB"/>
    <w:rsid w:val="00355645"/>
    <w:rsid w:val="00356E86"/>
    <w:rsid w:val="00361898"/>
    <w:rsid w:val="00361EAD"/>
    <w:rsid w:val="00365113"/>
    <w:rsid w:val="00370949"/>
    <w:rsid w:val="00372D0B"/>
    <w:rsid w:val="00376A75"/>
    <w:rsid w:val="00380926"/>
    <w:rsid w:val="00381743"/>
    <w:rsid w:val="00382216"/>
    <w:rsid w:val="00382E27"/>
    <w:rsid w:val="00385364"/>
    <w:rsid w:val="0038553D"/>
    <w:rsid w:val="0039057C"/>
    <w:rsid w:val="00390CDB"/>
    <w:rsid w:val="00391022"/>
    <w:rsid w:val="003930E4"/>
    <w:rsid w:val="00393D09"/>
    <w:rsid w:val="003A217D"/>
    <w:rsid w:val="003A2185"/>
    <w:rsid w:val="003A28F5"/>
    <w:rsid w:val="003A4594"/>
    <w:rsid w:val="003A71CD"/>
    <w:rsid w:val="003A71EC"/>
    <w:rsid w:val="003B083F"/>
    <w:rsid w:val="003B420A"/>
    <w:rsid w:val="003C3772"/>
    <w:rsid w:val="003C49B5"/>
    <w:rsid w:val="003C6D42"/>
    <w:rsid w:val="003C6E6E"/>
    <w:rsid w:val="003D0A5A"/>
    <w:rsid w:val="003D1822"/>
    <w:rsid w:val="003D2DFD"/>
    <w:rsid w:val="003D5476"/>
    <w:rsid w:val="003D5D54"/>
    <w:rsid w:val="003D68D1"/>
    <w:rsid w:val="003D70B5"/>
    <w:rsid w:val="003E38C7"/>
    <w:rsid w:val="003E3A7E"/>
    <w:rsid w:val="003E4B26"/>
    <w:rsid w:val="003E58C9"/>
    <w:rsid w:val="003E7312"/>
    <w:rsid w:val="003F122E"/>
    <w:rsid w:val="003F15EA"/>
    <w:rsid w:val="003F1621"/>
    <w:rsid w:val="003F40DF"/>
    <w:rsid w:val="003F6713"/>
    <w:rsid w:val="00400DB4"/>
    <w:rsid w:val="00403AA8"/>
    <w:rsid w:val="0040690B"/>
    <w:rsid w:val="0040701E"/>
    <w:rsid w:val="0041382E"/>
    <w:rsid w:val="00413AA1"/>
    <w:rsid w:val="00414056"/>
    <w:rsid w:val="00414731"/>
    <w:rsid w:val="00414E80"/>
    <w:rsid w:val="0042051C"/>
    <w:rsid w:val="0042073D"/>
    <w:rsid w:val="00420CE6"/>
    <w:rsid w:val="00421572"/>
    <w:rsid w:val="0042197D"/>
    <w:rsid w:val="004220C8"/>
    <w:rsid w:val="0042238C"/>
    <w:rsid w:val="00424506"/>
    <w:rsid w:val="00425AB5"/>
    <w:rsid w:val="00430374"/>
    <w:rsid w:val="00432ADF"/>
    <w:rsid w:val="004357AD"/>
    <w:rsid w:val="004379DD"/>
    <w:rsid w:val="00441991"/>
    <w:rsid w:val="00444199"/>
    <w:rsid w:val="00444828"/>
    <w:rsid w:val="004460D6"/>
    <w:rsid w:val="00454C4E"/>
    <w:rsid w:val="00455E9D"/>
    <w:rsid w:val="00457125"/>
    <w:rsid w:val="0045762D"/>
    <w:rsid w:val="00461F70"/>
    <w:rsid w:val="00462039"/>
    <w:rsid w:val="004632BC"/>
    <w:rsid w:val="00463B24"/>
    <w:rsid w:val="00464AFE"/>
    <w:rsid w:val="0046512E"/>
    <w:rsid w:val="00465266"/>
    <w:rsid w:val="00466591"/>
    <w:rsid w:val="00467381"/>
    <w:rsid w:val="0047131C"/>
    <w:rsid w:val="0047152A"/>
    <w:rsid w:val="00475346"/>
    <w:rsid w:val="0047603D"/>
    <w:rsid w:val="0047634A"/>
    <w:rsid w:val="00477E7D"/>
    <w:rsid w:val="004832CC"/>
    <w:rsid w:val="00483C16"/>
    <w:rsid w:val="00483EF4"/>
    <w:rsid w:val="00486B69"/>
    <w:rsid w:val="00486D69"/>
    <w:rsid w:val="00487D2F"/>
    <w:rsid w:val="004934B5"/>
    <w:rsid w:val="004A0398"/>
    <w:rsid w:val="004A2B74"/>
    <w:rsid w:val="004A5D65"/>
    <w:rsid w:val="004B08AB"/>
    <w:rsid w:val="004B0CBF"/>
    <w:rsid w:val="004B4CB5"/>
    <w:rsid w:val="004B5649"/>
    <w:rsid w:val="004B5770"/>
    <w:rsid w:val="004C1405"/>
    <w:rsid w:val="004C753D"/>
    <w:rsid w:val="004D0014"/>
    <w:rsid w:val="004D5273"/>
    <w:rsid w:val="004D72B7"/>
    <w:rsid w:val="004E05E6"/>
    <w:rsid w:val="004E0D40"/>
    <w:rsid w:val="004E209C"/>
    <w:rsid w:val="004E2BCF"/>
    <w:rsid w:val="004E3FEC"/>
    <w:rsid w:val="004E78E5"/>
    <w:rsid w:val="004F0A67"/>
    <w:rsid w:val="004F199B"/>
    <w:rsid w:val="004F2FE8"/>
    <w:rsid w:val="004F3D19"/>
    <w:rsid w:val="004F7818"/>
    <w:rsid w:val="00500968"/>
    <w:rsid w:val="00506A4E"/>
    <w:rsid w:val="00511142"/>
    <w:rsid w:val="005114F3"/>
    <w:rsid w:val="00512914"/>
    <w:rsid w:val="00515A74"/>
    <w:rsid w:val="005178D4"/>
    <w:rsid w:val="005178DD"/>
    <w:rsid w:val="00521029"/>
    <w:rsid w:val="00521887"/>
    <w:rsid w:val="00521C46"/>
    <w:rsid w:val="00522174"/>
    <w:rsid w:val="0052386F"/>
    <w:rsid w:val="00524103"/>
    <w:rsid w:val="00527785"/>
    <w:rsid w:val="00527DCE"/>
    <w:rsid w:val="00533BFE"/>
    <w:rsid w:val="00533D15"/>
    <w:rsid w:val="00543403"/>
    <w:rsid w:val="005444D5"/>
    <w:rsid w:val="00546F44"/>
    <w:rsid w:val="005507B2"/>
    <w:rsid w:val="00553FC1"/>
    <w:rsid w:val="00554136"/>
    <w:rsid w:val="00554D6A"/>
    <w:rsid w:val="00555169"/>
    <w:rsid w:val="00555DA5"/>
    <w:rsid w:val="005560E1"/>
    <w:rsid w:val="0055792C"/>
    <w:rsid w:val="005607E1"/>
    <w:rsid w:val="0056177A"/>
    <w:rsid w:val="00561BA4"/>
    <w:rsid w:val="00562088"/>
    <w:rsid w:val="00564C0B"/>
    <w:rsid w:val="00566087"/>
    <w:rsid w:val="00572600"/>
    <w:rsid w:val="00572CD9"/>
    <w:rsid w:val="005736E3"/>
    <w:rsid w:val="005821D0"/>
    <w:rsid w:val="00584BBC"/>
    <w:rsid w:val="00586889"/>
    <w:rsid w:val="005909C2"/>
    <w:rsid w:val="005916C0"/>
    <w:rsid w:val="0059283C"/>
    <w:rsid w:val="005A0786"/>
    <w:rsid w:val="005A2525"/>
    <w:rsid w:val="005A3A96"/>
    <w:rsid w:val="005A5DFA"/>
    <w:rsid w:val="005B0006"/>
    <w:rsid w:val="005B175F"/>
    <w:rsid w:val="005B1A8C"/>
    <w:rsid w:val="005B2833"/>
    <w:rsid w:val="005B5897"/>
    <w:rsid w:val="005B6AE3"/>
    <w:rsid w:val="005C1155"/>
    <w:rsid w:val="005C135B"/>
    <w:rsid w:val="005C23AB"/>
    <w:rsid w:val="005C348B"/>
    <w:rsid w:val="005C3AFB"/>
    <w:rsid w:val="005C47CD"/>
    <w:rsid w:val="005C563F"/>
    <w:rsid w:val="005C6850"/>
    <w:rsid w:val="005D0E77"/>
    <w:rsid w:val="005D7B81"/>
    <w:rsid w:val="005E1620"/>
    <w:rsid w:val="005E3F7F"/>
    <w:rsid w:val="005F3D6F"/>
    <w:rsid w:val="00600F07"/>
    <w:rsid w:val="00603008"/>
    <w:rsid w:val="00607928"/>
    <w:rsid w:val="00607BE8"/>
    <w:rsid w:val="00611838"/>
    <w:rsid w:val="0061364C"/>
    <w:rsid w:val="00613F1D"/>
    <w:rsid w:val="0061431D"/>
    <w:rsid w:val="00617BB4"/>
    <w:rsid w:val="006202A2"/>
    <w:rsid w:val="00621247"/>
    <w:rsid w:val="00624C1E"/>
    <w:rsid w:val="00632442"/>
    <w:rsid w:val="00632AE8"/>
    <w:rsid w:val="00634001"/>
    <w:rsid w:val="0063418E"/>
    <w:rsid w:val="00640CE1"/>
    <w:rsid w:val="006420AD"/>
    <w:rsid w:val="006431DF"/>
    <w:rsid w:val="0064351D"/>
    <w:rsid w:val="00644FEB"/>
    <w:rsid w:val="006459B3"/>
    <w:rsid w:val="006471A7"/>
    <w:rsid w:val="006475EB"/>
    <w:rsid w:val="00647B6E"/>
    <w:rsid w:val="00647C76"/>
    <w:rsid w:val="00651D8A"/>
    <w:rsid w:val="00657A41"/>
    <w:rsid w:val="00661D7D"/>
    <w:rsid w:val="00662759"/>
    <w:rsid w:val="00663EC4"/>
    <w:rsid w:val="00665D8F"/>
    <w:rsid w:val="0066716B"/>
    <w:rsid w:val="0067344B"/>
    <w:rsid w:val="00676E63"/>
    <w:rsid w:val="00677C61"/>
    <w:rsid w:val="0068554F"/>
    <w:rsid w:val="0068725F"/>
    <w:rsid w:val="00690560"/>
    <w:rsid w:val="0069657C"/>
    <w:rsid w:val="006A0511"/>
    <w:rsid w:val="006A1900"/>
    <w:rsid w:val="006A21B6"/>
    <w:rsid w:val="006A406E"/>
    <w:rsid w:val="006A7FDD"/>
    <w:rsid w:val="006B060A"/>
    <w:rsid w:val="006B2FED"/>
    <w:rsid w:val="006B3814"/>
    <w:rsid w:val="006B766C"/>
    <w:rsid w:val="006B7B3A"/>
    <w:rsid w:val="006C1E89"/>
    <w:rsid w:val="006C2FB2"/>
    <w:rsid w:val="006C3613"/>
    <w:rsid w:val="006C3EB3"/>
    <w:rsid w:val="006C54EE"/>
    <w:rsid w:val="006D0A05"/>
    <w:rsid w:val="006D1429"/>
    <w:rsid w:val="006D3020"/>
    <w:rsid w:val="006D55CF"/>
    <w:rsid w:val="006D661F"/>
    <w:rsid w:val="006D6FAB"/>
    <w:rsid w:val="006D70AC"/>
    <w:rsid w:val="006D7AB7"/>
    <w:rsid w:val="006E205D"/>
    <w:rsid w:val="006E3247"/>
    <w:rsid w:val="006E41B0"/>
    <w:rsid w:val="006E4E84"/>
    <w:rsid w:val="006E6FCB"/>
    <w:rsid w:val="006F1113"/>
    <w:rsid w:val="006F239E"/>
    <w:rsid w:val="006F4D58"/>
    <w:rsid w:val="006F69A0"/>
    <w:rsid w:val="00703DE1"/>
    <w:rsid w:val="0070546D"/>
    <w:rsid w:val="00706554"/>
    <w:rsid w:val="00711810"/>
    <w:rsid w:val="00716B74"/>
    <w:rsid w:val="0072046D"/>
    <w:rsid w:val="007225F3"/>
    <w:rsid w:val="0072306B"/>
    <w:rsid w:val="007269A1"/>
    <w:rsid w:val="00726E3A"/>
    <w:rsid w:val="007332CF"/>
    <w:rsid w:val="00733568"/>
    <w:rsid w:val="00734ECD"/>
    <w:rsid w:val="007377EA"/>
    <w:rsid w:val="007429DD"/>
    <w:rsid w:val="007442C1"/>
    <w:rsid w:val="007500F0"/>
    <w:rsid w:val="00750FCD"/>
    <w:rsid w:val="0075114E"/>
    <w:rsid w:val="007532AE"/>
    <w:rsid w:val="007579D8"/>
    <w:rsid w:val="007623A5"/>
    <w:rsid w:val="007648D9"/>
    <w:rsid w:val="007658F1"/>
    <w:rsid w:val="007670A9"/>
    <w:rsid w:val="00767652"/>
    <w:rsid w:val="00767D89"/>
    <w:rsid w:val="00770C21"/>
    <w:rsid w:val="00770CC1"/>
    <w:rsid w:val="00771579"/>
    <w:rsid w:val="00774FC9"/>
    <w:rsid w:val="007824A7"/>
    <w:rsid w:val="0078415C"/>
    <w:rsid w:val="00785D9D"/>
    <w:rsid w:val="007869BB"/>
    <w:rsid w:val="00787EFE"/>
    <w:rsid w:val="00790B37"/>
    <w:rsid w:val="00791A16"/>
    <w:rsid w:val="0079363F"/>
    <w:rsid w:val="00795377"/>
    <w:rsid w:val="0079603E"/>
    <w:rsid w:val="00796254"/>
    <w:rsid w:val="0079709A"/>
    <w:rsid w:val="007A24B8"/>
    <w:rsid w:val="007A318C"/>
    <w:rsid w:val="007A492C"/>
    <w:rsid w:val="007A5E0C"/>
    <w:rsid w:val="007A6B70"/>
    <w:rsid w:val="007B1738"/>
    <w:rsid w:val="007B5363"/>
    <w:rsid w:val="007B78E5"/>
    <w:rsid w:val="007C00E2"/>
    <w:rsid w:val="007C0788"/>
    <w:rsid w:val="007C500F"/>
    <w:rsid w:val="007D2FC1"/>
    <w:rsid w:val="007D7616"/>
    <w:rsid w:val="007E2C23"/>
    <w:rsid w:val="007E7087"/>
    <w:rsid w:val="007E7F8A"/>
    <w:rsid w:val="007F248B"/>
    <w:rsid w:val="007F3E5B"/>
    <w:rsid w:val="007F430F"/>
    <w:rsid w:val="007F4FCD"/>
    <w:rsid w:val="007F6D2D"/>
    <w:rsid w:val="007F75F2"/>
    <w:rsid w:val="008005F7"/>
    <w:rsid w:val="00801780"/>
    <w:rsid w:val="0080547C"/>
    <w:rsid w:val="00806800"/>
    <w:rsid w:val="008069CE"/>
    <w:rsid w:val="0081068C"/>
    <w:rsid w:val="00812A09"/>
    <w:rsid w:val="00813081"/>
    <w:rsid w:val="00813563"/>
    <w:rsid w:val="00813966"/>
    <w:rsid w:val="00816E84"/>
    <w:rsid w:val="00822E7A"/>
    <w:rsid w:val="008237CF"/>
    <w:rsid w:val="008243E6"/>
    <w:rsid w:val="008252E3"/>
    <w:rsid w:val="0082573C"/>
    <w:rsid w:val="00826068"/>
    <w:rsid w:val="0082685E"/>
    <w:rsid w:val="00833451"/>
    <w:rsid w:val="00836DC0"/>
    <w:rsid w:val="00837D19"/>
    <w:rsid w:val="00840926"/>
    <w:rsid w:val="0084168C"/>
    <w:rsid w:val="00841938"/>
    <w:rsid w:val="008472C8"/>
    <w:rsid w:val="00847A13"/>
    <w:rsid w:val="00847F91"/>
    <w:rsid w:val="00850129"/>
    <w:rsid w:val="00850574"/>
    <w:rsid w:val="00853D97"/>
    <w:rsid w:val="008547D5"/>
    <w:rsid w:val="008549C5"/>
    <w:rsid w:val="00857854"/>
    <w:rsid w:val="008629AD"/>
    <w:rsid w:val="0086311F"/>
    <w:rsid w:val="00864EB3"/>
    <w:rsid w:val="00865F83"/>
    <w:rsid w:val="008673FF"/>
    <w:rsid w:val="00872159"/>
    <w:rsid w:val="00873BAF"/>
    <w:rsid w:val="008742B6"/>
    <w:rsid w:val="00875DEC"/>
    <w:rsid w:val="00877B51"/>
    <w:rsid w:val="00877F3F"/>
    <w:rsid w:val="00884EF5"/>
    <w:rsid w:val="00886C77"/>
    <w:rsid w:val="008918C0"/>
    <w:rsid w:val="00894641"/>
    <w:rsid w:val="00894AE3"/>
    <w:rsid w:val="00896007"/>
    <w:rsid w:val="008A1780"/>
    <w:rsid w:val="008A3857"/>
    <w:rsid w:val="008A3A5E"/>
    <w:rsid w:val="008A4D10"/>
    <w:rsid w:val="008B1099"/>
    <w:rsid w:val="008B3EE2"/>
    <w:rsid w:val="008B5606"/>
    <w:rsid w:val="008C17C6"/>
    <w:rsid w:val="008C243F"/>
    <w:rsid w:val="008C27C3"/>
    <w:rsid w:val="008C3CB5"/>
    <w:rsid w:val="008D346D"/>
    <w:rsid w:val="008E0380"/>
    <w:rsid w:val="008E09C3"/>
    <w:rsid w:val="008E245A"/>
    <w:rsid w:val="008E3F68"/>
    <w:rsid w:val="008E4B48"/>
    <w:rsid w:val="008E6D49"/>
    <w:rsid w:val="008F4954"/>
    <w:rsid w:val="00904237"/>
    <w:rsid w:val="00915B48"/>
    <w:rsid w:val="009167EF"/>
    <w:rsid w:val="00916E20"/>
    <w:rsid w:val="00917B5C"/>
    <w:rsid w:val="00920E66"/>
    <w:rsid w:val="00923C0A"/>
    <w:rsid w:val="00924004"/>
    <w:rsid w:val="00933E0B"/>
    <w:rsid w:val="009404BD"/>
    <w:rsid w:val="0094177C"/>
    <w:rsid w:val="00944296"/>
    <w:rsid w:val="0094638F"/>
    <w:rsid w:val="00947114"/>
    <w:rsid w:val="00950928"/>
    <w:rsid w:val="00951A16"/>
    <w:rsid w:val="0095518D"/>
    <w:rsid w:val="00965DF6"/>
    <w:rsid w:val="00965E57"/>
    <w:rsid w:val="00965E66"/>
    <w:rsid w:val="009665DA"/>
    <w:rsid w:val="009701B4"/>
    <w:rsid w:val="00971168"/>
    <w:rsid w:val="00972008"/>
    <w:rsid w:val="00973AC7"/>
    <w:rsid w:val="00974360"/>
    <w:rsid w:val="0097548B"/>
    <w:rsid w:val="009754FE"/>
    <w:rsid w:val="00975B11"/>
    <w:rsid w:val="009762F8"/>
    <w:rsid w:val="00976B1F"/>
    <w:rsid w:val="009770D5"/>
    <w:rsid w:val="00980544"/>
    <w:rsid w:val="00981636"/>
    <w:rsid w:val="00985461"/>
    <w:rsid w:val="00986153"/>
    <w:rsid w:val="00987135"/>
    <w:rsid w:val="009873A0"/>
    <w:rsid w:val="00992634"/>
    <w:rsid w:val="00992FDF"/>
    <w:rsid w:val="009A2A08"/>
    <w:rsid w:val="009A3695"/>
    <w:rsid w:val="009A36AF"/>
    <w:rsid w:val="009B153F"/>
    <w:rsid w:val="009B3124"/>
    <w:rsid w:val="009B4B41"/>
    <w:rsid w:val="009B5EF6"/>
    <w:rsid w:val="009B5FC7"/>
    <w:rsid w:val="009C100E"/>
    <w:rsid w:val="009C4823"/>
    <w:rsid w:val="009C4F51"/>
    <w:rsid w:val="009C7577"/>
    <w:rsid w:val="009D2ECB"/>
    <w:rsid w:val="009D3022"/>
    <w:rsid w:val="009D5017"/>
    <w:rsid w:val="009D6D4C"/>
    <w:rsid w:val="009D7B8F"/>
    <w:rsid w:val="009E3C7E"/>
    <w:rsid w:val="009F0B1A"/>
    <w:rsid w:val="009F3594"/>
    <w:rsid w:val="009F4AD1"/>
    <w:rsid w:val="009F5330"/>
    <w:rsid w:val="00A004FA"/>
    <w:rsid w:val="00A02302"/>
    <w:rsid w:val="00A02D12"/>
    <w:rsid w:val="00A0694E"/>
    <w:rsid w:val="00A06ADB"/>
    <w:rsid w:val="00A0732A"/>
    <w:rsid w:val="00A104BD"/>
    <w:rsid w:val="00A1398D"/>
    <w:rsid w:val="00A229B1"/>
    <w:rsid w:val="00A24C38"/>
    <w:rsid w:val="00A27E7A"/>
    <w:rsid w:val="00A31054"/>
    <w:rsid w:val="00A40014"/>
    <w:rsid w:val="00A42B87"/>
    <w:rsid w:val="00A4351F"/>
    <w:rsid w:val="00A472AA"/>
    <w:rsid w:val="00A472F0"/>
    <w:rsid w:val="00A51E9C"/>
    <w:rsid w:val="00A53C84"/>
    <w:rsid w:val="00A56F92"/>
    <w:rsid w:val="00A57586"/>
    <w:rsid w:val="00A61DEB"/>
    <w:rsid w:val="00A65816"/>
    <w:rsid w:val="00A65D24"/>
    <w:rsid w:val="00A72701"/>
    <w:rsid w:val="00A746FA"/>
    <w:rsid w:val="00A74B7A"/>
    <w:rsid w:val="00A76A6C"/>
    <w:rsid w:val="00A7719D"/>
    <w:rsid w:val="00A8477A"/>
    <w:rsid w:val="00A92314"/>
    <w:rsid w:val="00AA0EC7"/>
    <w:rsid w:val="00AA5347"/>
    <w:rsid w:val="00AA77E2"/>
    <w:rsid w:val="00AB05D4"/>
    <w:rsid w:val="00AB32B7"/>
    <w:rsid w:val="00AB3AFF"/>
    <w:rsid w:val="00AB4212"/>
    <w:rsid w:val="00AB4880"/>
    <w:rsid w:val="00AB50DE"/>
    <w:rsid w:val="00AB522F"/>
    <w:rsid w:val="00AB59E1"/>
    <w:rsid w:val="00AC2D44"/>
    <w:rsid w:val="00AC3322"/>
    <w:rsid w:val="00AC3A6B"/>
    <w:rsid w:val="00AC5490"/>
    <w:rsid w:val="00AC5832"/>
    <w:rsid w:val="00AC58F6"/>
    <w:rsid w:val="00AC646E"/>
    <w:rsid w:val="00AC6665"/>
    <w:rsid w:val="00AD5A35"/>
    <w:rsid w:val="00AE282B"/>
    <w:rsid w:val="00AE5D16"/>
    <w:rsid w:val="00AE5D67"/>
    <w:rsid w:val="00AF02B4"/>
    <w:rsid w:val="00AF4690"/>
    <w:rsid w:val="00AF53BE"/>
    <w:rsid w:val="00B0074E"/>
    <w:rsid w:val="00B05A42"/>
    <w:rsid w:val="00B05C7A"/>
    <w:rsid w:val="00B074AC"/>
    <w:rsid w:val="00B074DD"/>
    <w:rsid w:val="00B11809"/>
    <w:rsid w:val="00B11F74"/>
    <w:rsid w:val="00B13366"/>
    <w:rsid w:val="00B1559F"/>
    <w:rsid w:val="00B174CD"/>
    <w:rsid w:val="00B17950"/>
    <w:rsid w:val="00B17B18"/>
    <w:rsid w:val="00B20BFF"/>
    <w:rsid w:val="00B22E78"/>
    <w:rsid w:val="00B244AE"/>
    <w:rsid w:val="00B30179"/>
    <w:rsid w:val="00B301B2"/>
    <w:rsid w:val="00B302ED"/>
    <w:rsid w:val="00B30CDF"/>
    <w:rsid w:val="00B33CEC"/>
    <w:rsid w:val="00B36724"/>
    <w:rsid w:val="00B50038"/>
    <w:rsid w:val="00B500DC"/>
    <w:rsid w:val="00B50FDA"/>
    <w:rsid w:val="00B514E8"/>
    <w:rsid w:val="00B51771"/>
    <w:rsid w:val="00B519A1"/>
    <w:rsid w:val="00B52DAD"/>
    <w:rsid w:val="00B56130"/>
    <w:rsid w:val="00B57307"/>
    <w:rsid w:val="00B6010A"/>
    <w:rsid w:val="00B61D49"/>
    <w:rsid w:val="00B64215"/>
    <w:rsid w:val="00B66244"/>
    <w:rsid w:val="00B7528A"/>
    <w:rsid w:val="00B75652"/>
    <w:rsid w:val="00B809DC"/>
    <w:rsid w:val="00B80EE9"/>
    <w:rsid w:val="00B8365D"/>
    <w:rsid w:val="00B8483E"/>
    <w:rsid w:val="00B922ED"/>
    <w:rsid w:val="00B945C7"/>
    <w:rsid w:val="00B946E0"/>
    <w:rsid w:val="00B94795"/>
    <w:rsid w:val="00B97555"/>
    <w:rsid w:val="00B97EA8"/>
    <w:rsid w:val="00BA2ED1"/>
    <w:rsid w:val="00BB2975"/>
    <w:rsid w:val="00BB2B5E"/>
    <w:rsid w:val="00BB2D55"/>
    <w:rsid w:val="00BB434D"/>
    <w:rsid w:val="00BB4F26"/>
    <w:rsid w:val="00BB5B2D"/>
    <w:rsid w:val="00BB5E80"/>
    <w:rsid w:val="00BB6CBA"/>
    <w:rsid w:val="00BC028B"/>
    <w:rsid w:val="00BC153F"/>
    <w:rsid w:val="00BC21D0"/>
    <w:rsid w:val="00BC5D1E"/>
    <w:rsid w:val="00BC63B3"/>
    <w:rsid w:val="00BD32B8"/>
    <w:rsid w:val="00BD58D5"/>
    <w:rsid w:val="00BE3FC2"/>
    <w:rsid w:val="00BF115E"/>
    <w:rsid w:val="00BF231A"/>
    <w:rsid w:val="00BF3912"/>
    <w:rsid w:val="00BF4FDB"/>
    <w:rsid w:val="00BF5963"/>
    <w:rsid w:val="00BF6971"/>
    <w:rsid w:val="00C025B9"/>
    <w:rsid w:val="00C033C5"/>
    <w:rsid w:val="00C03411"/>
    <w:rsid w:val="00C03D5F"/>
    <w:rsid w:val="00C05340"/>
    <w:rsid w:val="00C0718B"/>
    <w:rsid w:val="00C15942"/>
    <w:rsid w:val="00C177F5"/>
    <w:rsid w:val="00C25995"/>
    <w:rsid w:val="00C307AB"/>
    <w:rsid w:val="00C31FCD"/>
    <w:rsid w:val="00C373EE"/>
    <w:rsid w:val="00C379B5"/>
    <w:rsid w:val="00C41338"/>
    <w:rsid w:val="00C45D36"/>
    <w:rsid w:val="00C4601E"/>
    <w:rsid w:val="00C5009C"/>
    <w:rsid w:val="00C520BA"/>
    <w:rsid w:val="00C60DB9"/>
    <w:rsid w:val="00C61766"/>
    <w:rsid w:val="00C61D87"/>
    <w:rsid w:val="00C646A9"/>
    <w:rsid w:val="00C64F10"/>
    <w:rsid w:val="00C6500B"/>
    <w:rsid w:val="00C660A1"/>
    <w:rsid w:val="00C66491"/>
    <w:rsid w:val="00C67897"/>
    <w:rsid w:val="00C7089C"/>
    <w:rsid w:val="00C70BB5"/>
    <w:rsid w:val="00C764B0"/>
    <w:rsid w:val="00C76835"/>
    <w:rsid w:val="00C777F8"/>
    <w:rsid w:val="00C82343"/>
    <w:rsid w:val="00C83910"/>
    <w:rsid w:val="00C84224"/>
    <w:rsid w:val="00C84FF7"/>
    <w:rsid w:val="00C862AE"/>
    <w:rsid w:val="00C86839"/>
    <w:rsid w:val="00C877D1"/>
    <w:rsid w:val="00C94989"/>
    <w:rsid w:val="00C96CE6"/>
    <w:rsid w:val="00C972E6"/>
    <w:rsid w:val="00C97546"/>
    <w:rsid w:val="00CA0504"/>
    <w:rsid w:val="00CA0767"/>
    <w:rsid w:val="00CA3F0A"/>
    <w:rsid w:val="00CB13BA"/>
    <w:rsid w:val="00CB1951"/>
    <w:rsid w:val="00CB47B9"/>
    <w:rsid w:val="00CB47DF"/>
    <w:rsid w:val="00CB5231"/>
    <w:rsid w:val="00CC418E"/>
    <w:rsid w:val="00CC49BF"/>
    <w:rsid w:val="00CD4562"/>
    <w:rsid w:val="00CE2CC1"/>
    <w:rsid w:val="00CE2E95"/>
    <w:rsid w:val="00CE4584"/>
    <w:rsid w:val="00CE708E"/>
    <w:rsid w:val="00CF4795"/>
    <w:rsid w:val="00CF5BCD"/>
    <w:rsid w:val="00CF712E"/>
    <w:rsid w:val="00D01FE2"/>
    <w:rsid w:val="00D021AA"/>
    <w:rsid w:val="00D034FC"/>
    <w:rsid w:val="00D04FF9"/>
    <w:rsid w:val="00D05ECC"/>
    <w:rsid w:val="00D21776"/>
    <w:rsid w:val="00D352EE"/>
    <w:rsid w:val="00D37A17"/>
    <w:rsid w:val="00D408E7"/>
    <w:rsid w:val="00D41707"/>
    <w:rsid w:val="00D42A72"/>
    <w:rsid w:val="00D431B5"/>
    <w:rsid w:val="00D4503A"/>
    <w:rsid w:val="00D4601D"/>
    <w:rsid w:val="00D5014D"/>
    <w:rsid w:val="00D53B25"/>
    <w:rsid w:val="00D55EFF"/>
    <w:rsid w:val="00D56733"/>
    <w:rsid w:val="00D56F45"/>
    <w:rsid w:val="00D5755C"/>
    <w:rsid w:val="00D6146B"/>
    <w:rsid w:val="00D67CD0"/>
    <w:rsid w:val="00D77CAC"/>
    <w:rsid w:val="00D840DA"/>
    <w:rsid w:val="00D84DC9"/>
    <w:rsid w:val="00D86F08"/>
    <w:rsid w:val="00D942E1"/>
    <w:rsid w:val="00D97BB4"/>
    <w:rsid w:val="00DA2A40"/>
    <w:rsid w:val="00DA458F"/>
    <w:rsid w:val="00DA4CD1"/>
    <w:rsid w:val="00DB118D"/>
    <w:rsid w:val="00DB352F"/>
    <w:rsid w:val="00DB3DB5"/>
    <w:rsid w:val="00DB4013"/>
    <w:rsid w:val="00DC00C1"/>
    <w:rsid w:val="00DC0106"/>
    <w:rsid w:val="00DC1E71"/>
    <w:rsid w:val="00DC389E"/>
    <w:rsid w:val="00DC4B25"/>
    <w:rsid w:val="00DC58D3"/>
    <w:rsid w:val="00DC5A6F"/>
    <w:rsid w:val="00DC7CFC"/>
    <w:rsid w:val="00DD022F"/>
    <w:rsid w:val="00DD146A"/>
    <w:rsid w:val="00DD284C"/>
    <w:rsid w:val="00DD4D13"/>
    <w:rsid w:val="00DD550C"/>
    <w:rsid w:val="00DD5DB8"/>
    <w:rsid w:val="00DD752F"/>
    <w:rsid w:val="00DD7A75"/>
    <w:rsid w:val="00DE2DF5"/>
    <w:rsid w:val="00DE3331"/>
    <w:rsid w:val="00DE3374"/>
    <w:rsid w:val="00DE450A"/>
    <w:rsid w:val="00DE4DBD"/>
    <w:rsid w:val="00DE525B"/>
    <w:rsid w:val="00DE5B4F"/>
    <w:rsid w:val="00DE5E7B"/>
    <w:rsid w:val="00DE6E72"/>
    <w:rsid w:val="00DE7F31"/>
    <w:rsid w:val="00DF1607"/>
    <w:rsid w:val="00DF17C1"/>
    <w:rsid w:val="00DF2742"/>
    <w:rsid w:val="00DF2AE8"/>
    <w:rsid w:val="00DF4960"/>
    <w:rsid w:val="00DF5828"/>
    <w:rsid w:val="00DF6B01"/>
    <w:rsid w:val="00DF6F55"/>
    <w:rsid w:val="00DF7BB7"/>
    <w:rsid w:val="00DF7C6D"/>
    <w:rsid w:val="00E02DE6"/>
    <w:rsid w:val="00E0345A"/>
    <w:rsid w:val="00E073BA"/>
    <w:rsid w:val="00E07BE8"/>
    <w:rsid w:val="00E101E6"/>
    <w:rsid w:val="00E148E4"/>
    <w:rsid w:val="00E203C8"/>
    <w:rsid w:val="00E239CD"/>
    <w:rsid w:val="00E23DA5"/>
    <w:rsid w:val="00E262C3"/>
    <w:rsid w:val="00E26823"/>
    <w:rsid w:val="00E303EA"/>
    <w:rsid w:val="00E32698"/>
    <w:rsid w:val="00E3326B"/>
    <w:rsid w:val="00E33659"/>
    <w:rsid w:val="00E352F5"/>
    <w:rsid w:val="00E3653C"/>
    <w:rsid w:val="00E40EE9"/>
    <w:rsid w:val="00E41952"/>
    <w:rsid w:val="00E536C7"/>
    <w:rsid w:val="00E563A3"/>
    <w:rsid w:val="00E56EB2"/>
    <w:rsid w:val="00E6170D"/>
    <w:rsid w:val="00E65D88"/>
    <w:rsid w:val="00E66568"/>
    <w:rsid w:val="00E67B7D"/>
    <w:rsid w:val="00E708B2"/>
    <w:rsid w:val="00E71856"/>
    <w:rsid w:val="00E726A7"/>
    <w:rsid w:val="00E733E7"/>
    <w:rsid w:val="00E76C80"/>
    <w:rsid w:val="00E76D6D"/>
    <w:rsid w:val="00E77A23"/>
    <w:rsid w:val="00E77F8D"/>
    <w:rsid w:val="00E85160"/>
    <w:rsid w:val="00E8657C"/>
    <w:rsid w:val="00E90A8F"/>
    <w:rsid w:val="00E95020"/>
    <w:rsid w:val="00EA0193"/>
    <w:rsid w:val="00EA0D2B"/>
    <w:rsid w:val="00EA223F"/>
    <w:rsid w:val="00EA27CD"/>
    <w:rsid w:val="00EA3A48"/>
    <w:rsid w:val="00EA3FA5"/>
    <w:rsid w:val="00EB10F9"/>
    <w:rsid w:val="00EB2103"/>
    <w:rsid w:val="00EB6996"/>
    <w:rsid w:val="00EB70BB"/>
    <w:rsid w:val="00EB75EA"/>
    <w:rsid w:val="00EC317E"/>
    <w:rsid w:val="00EC4133"/>
    <w:rsid w:val="00EC41B5"/>
    <w:rsid w:val="00EC4324"/>
    <w:rsid w:val="00EC5DBD"/>
    <w:rsid w:val="00EC6CD7"/>
    <w:rsid w:val="00ED424C"/>
    <w:rsid w:val="00ED5D70"/>
    <w:rsid w:val="00EE14A9"/>
    <w:rsid w:val="00EE44B5"/>
    <w:rsid w:val="00EE52F6"/>
    <w:rsid w:val="00EE7A11"/>
    <w:rsid w:val="00EF048D"/>
    <w:rsid w:val="00EF1C19"/>
    <w:rsid w:val="00EF220F"/>
    <w:rsid w:val="00EF3194"/>
    <w:rsid w:val="00EF7321"/>
    <w:rsid w:val="00F00847"/>
    <w:rsid w:val="00F01D65"/>
    <w:rsid w:val="00F01E35"/>
    <w:rsid w:val="00F04749"/>
    <w:rsid w:val="00F04A16"/>
    <w:rsid w:val="00F0641C"/>
    <w:rsid w:val="00F17C8D"/>
    <w:rsid w:val="00F17F3B"/>
    <w:rsid w:val="00F218ED"/>
    <w:rsid w:val="00F23277"/>
    <w:rsid w:val="00F24105"/>
    <w:rsid w:val="00F25B9C"/>
    <w:rsid w:val="00F26395"/>
    <w:rsid w:val="00F26FED"/>
    <w:rsid w:val="00F2798A"/>
    <w:rsid w:val="00F320BC"/>
    <w:rsid w:val="00F4327C"/>
    <w:rsid w:val="00F46E27"/>
    <w:rsid w:val="00F505F9"/>
    <w:rsid w:val="00F509B6"/>
    <w:rsid w:val="00F516D7"/>
    <w:rsid w:val="00F519E8"/>
    <w:rsid w:val="00F54DE0"/>
    <w:rsid w:val="00F54F41"/>
    <w:rsid w:val="00F558AC"/>
    <w:rsid w:val="00F60F66"/>
    <w:rsid w:val="00F66784"/>
    <w:rsid w:val="00F66D17"/>
    <w:rsid w:val="00F66F52"/>
    <w:rsid w:val="00F70030"/>
    <w:rsid w:val="00F71199"/>
    <w:rsid w:val="00F7138D"/>
    <w:rsid w:val="00F77885"/>
    <w:rsid w:val="00F809A5"/>
    <w:rsid w:val="00F80FD6"/>
    <w:rsid w:val="00F92C7B"/>
    <w:rsid w:val="00F9401A"/>
    <w:rsid w:val="00F94F42"/>
    <w:rsid w:val="00F96102"/>
    <w:rsid w:val="00FA2922"/>
    <w:rsid w:val="00FA3B7F"/>
    <w:rsid w:val="00FA4F66"/>
    <w:rsid w:val="00FA567B"/>
    <w:rsid w:val="00FB1C40"/>
    <w:rsid w:val="00FB1F37"/>
    <w:rsid w:val="00FB525E"/>
    <w:rsid w:val="00FC0F20"/>
    <w:rsid w:val="00FC161F"/>
    <w:rsid w:val="00FD4586"/>
    <w:rsid w:val="00FD629E"/>
    <w:rsid w:val="00FD6AEE"/>
    <w:rsid w:val="00FD7804"/>
    <w:rsid w:val="00FE0C04"/>
    <w:rsid w:val="00FE0FF0"/>
    <w:rsid w:val="00FE6367"/>
    <w:rsid w:val="00FF5000"/>
    <w:rsid w:val="00FF55C3"/>
    <w:rsid w:val="00FF5AB5"/>
    <w:rsid w:val="00FF5F80"/>
    <w:rsid w:val="107061E7"/>
    <w:rsid w:val="1BB79C82"/>
    <w:rsid w:val="6418CF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08D6C0-2600-496D-A82D-25176A1A4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823"/>
  </w:style>
  <w:style w:type="paragraph" w:styleId="Ttulo1">
    <w:name w:val="heading 1"/>
    <w:basedOn w:val="Normal"/>
    <w:next w:val="Normal"/>
    <w:link w:val="Ttulo1Char"/>
    <w:uiPriority w:val="9"/>
    <w:qFormat/>
    <w:rsid w:val="007670A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link w:val="Ttulo3Char"/>
    <w:uiPriority w:val="9"/>
    <w:qFormat/>
    <w:rsid w:val="003028B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unhideWhenUsed/>
    <w:qFormat/>
    <w:rsid w:val="00916E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D70B5"/>
    <w:pPr>
      <w:ind w:left="720"/>
      <w:contextualSpacing/>
    </w:pPr>
  </w:style>
  <w:style w:type="character" w:styleId="Refdenotaderodap">
    <w:name w:val="footnote reference"/>
    <w:basedOn w:val="Fontepargpadro"/>
    <w:uiPriority w:val="99"/>
    <w:semiHidden/>
    <w:unhideWhenUsed/>
    <w:rsid w:val="00E26823"/>
    <w:rPr>
      <w:vertAlign w:val="superscript"/>
    </w:rPr>
  </w:style>
  <w:style w:type="character" w:customStyle="1" w:styleId="TextodenotaderodapChar">
    <w:name w:val="Texto de nota de rodapé Char"/>
    <w:basedOn w:val="Fontepargpadro"/>
    <w:link w:val="Textodenotaderodap"/>
    <w:uiPriority w:val="99"/>
    <w:semiHidden/>
    <w:rsid w:val="00E26823"/>
    <w:rPr>
      <w:sz w:val="20"/>
      <w:szCs w:val="20"/>
    </w:rPr>
  </w:style>
  <w:style w:type="paragraph" w:styleId="Textodenotaderodap">
    <w:name w:val="footnote text"/>
    <w:basedOn w:val="Normal"/>
    <w:link w:val="TextodenotaderodapChar"/>
    <w:uiPriority w:val="99"/>
    <w:semiHidden/>
    <w:unhideWhenUsed/>
    <w:rsid w:val="00E26823"/>
    <w:pPr>
      <w:spacing w:after="0" w:line="240" w:lineRule="auto"/>
    </w:pPr>
    <w:rPr>
      <w:sz w:val="20"/>
      <w:szCs w:val="20"/>
    </w:rPr>
  </w:style>
  <w:style w:type="paragraph" w:styleId="Ttulo">
    <w:name w:val="Title"/>
    <w:basedOn w:val="Normal"/>
    <w:link w:val="TtuloChar"/>
    <w:qFormat/>
    <w:rsid w:val="00A1398D"/>
    <w:pPr>
      <w:spacing w:after="0" w:line="240" w:lineRule="exact"/>
      <w:ind w:right="-1"/>
      <w:jc w:val="center"/>
    </w:pPr>
    <w:rPr>
      <w:rFonts w:ascii="Arial" w:eastAsia="Times New Roman" w:hAnsi="Arial" w:cs="Times New Roman"/>
      <w:b/>
      <w:sz w:val="24"/>
      <w:szCs w:val="20"/>
      <w:lang w:eastAsia="pt-BR"/>
    </w:rPr>
  </w:style>
  <w:style w:type="character" w:customStyle="1" w:styleId="TtuloChar">
    <w:name w:val="Título Char"/>
    <w:basedOn w:val="Fontepargpadro"/>
    <w:link w:val="Ttulo"/>
    <w:rsid w:val="00A1398D"/>
    <w:rPr>
      <w:rFonts w:ascii="Arial" w:eastAsia="Times New Roman" w:hAnsi="Arial" w:cs="Times New Roman"/>
      <w:b/>
      <w:sz w:val="24"/>
      <w:szCs w:val="20"/>
      <w:lang w:eastAsia="pt-BR"/>
    </w:rPr>
  </w:style>
  <w:style w:type="paragraph" w:styleId="Cabealho">
    <w:name w:val="header"/>
    <w:basedOn w:val="Normal"/>
    <w:link w:val="CabealhoChar"/>
    <w:uiPriority w:val="99"/>
    <w:unhideWhenUsed/>
    <w:rsid w:val="002E405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E405C"/>
  </w:style>
  <w:style w:type="paragraph" w:styleId="Rodap">
    <w:name w:val="footer"/>
    <w:basedOn w:val="Normal"/>
    <w:link w:val="RodapChar"/>
    <w:uiPriority w:val="99"/>
    <w:unhideWhenUsed/>
    <w:rsid w:val="002E405C"/>
    <w:pPr>
      <w:tabs>
        <w:tab w:val="center" w:pos="4252"/>
        <w:tab w:val="right" w:pos="8504"/>
      </w:tabs>
      <w:spacing w:after="0" w:line="240" w:lineRule="auto"/>
    </w:pPr>
  </w:style>
  <w:style w:type="character" w:customStyle="1" w:styleId="RodapChar">
    <w:name w:val="Rodapé Char"/>
    <w:basedOn w:val="Fontepargpadro"/>
    <w:link w:val="Rodap"/>
    <w:uiPriority w:val="99"/>
    <w:rsid w:val="002E405C"/>
  </w:style>
  <w:style w:type="paragraph" w:styleId="Pr-formataoHTML">
    <w:name w:val="HTML Preformatted"/>
    <w:basedOn w:val="Normal"/>
    <w:link w:val="Pr-formataoHTMLChar"/>
    <w:uiPriority w:val="99"/>
    <w:semiHidden/>
    <w:unhideWhenUsed/>
    <w:rsid w:val="0079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91A16"/>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72046D"/>
    <w:rPr>
      <w:color w:val="0000FF" w:themeColor="hyperlink"/>
      <w:u w:val="single"/>
    </w:rPr>
  </w:style>
  <w:style w:type="character" w:customStyle="1" w:styleId="apple-converted-space">
    <w:name w:val="apple-converted-space"/>
    <w:basedOn w:val="Fontepargpadro"/>
    <w:rsid w:val="00FC0F20"/>
  </w:style>
  <w:style w:type="character" w:styleId="nfase">
    <w:name w:val="Emphasis"/>
    <w:basedOn w:val="Fontepargpadro"/>
    <w:uiPriority w:val="20"/>
    <w:qFormat/>
    <w:rsid w:val="00FC161F"/>
    <w:rPr>
      <w:i/>
      <w:iCs/>
    </w:rPr>
  </w:style>
  <w:style w:type="paragraph" w:styleId="NormalWeb">
    <w:name w:val="Normal (Web)"/>
    <w:basedOn w:val="Normal"/>
    <w:uiPriority w:val="99"/>
    <w:unhideWhenUsed/>
    <w:rsid w:val="00425AB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3028BD"/>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391022"/>
    <w:rPr>
      <w:b/>
      <w:bCs/>
    </w:rPr>
  </w:style>
  <w:style w:type="character" w:customStyle="1" w:styleId="Ttulo4Char">
    <w:name w:val="Título 4 Char"/>
    <w:basedOn w:val="Fontepargpadro"/>
    <w:link w:val="Ttulo4"/>
    <w:uiPriority w:val="9"/>
    <w:rsid w:val="00916E20"/>
    <w:rPr>
      <w:rFonts w:asciiTheme="majorHAnsi" w:eastAsiaTheme="majorEastAsia" w:hAnsiTheme="majorHAnsi" w:cstheme="majorBidi"/>
      <w:i/>
      <w:iCs/>
      <w:color w:val="365F91" w:themeColor="accent1" w:themeShade="BF"/>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balo">
    <w:name w:val="Balloon Text"/>
    <w:basedOn w:val="Normal"/>
    <w:link w:val="TextodebaloChar"/>
    <w:uiPriority w:val="99"/>
    <w:semiHidden/>
    <w:unhideWhenUsed/>
    <w:rsid w:val="00F46E2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46E27"/>
    <w:rPr>
      <w:rFonts w:ascii="Segoe UI" w:hAnsi="Segoe UI" w:cs="Segoe UI"/>
      <w:sz w:val="18"/>
      <w:szCs w:val="18"/>
    </w:rPr>
  </w:style>
  <w:style w:type="paragraph" w:customStyle="1" w:styleId="Massadetexto">
    <w:name w:val="Massa de texto"/>
    <w:rsid w:val="00DE450A"/>
    <w:pPr>
      <w:widowControl w:val="0"/>
      <w:spacing w:after="227" w:line="400" w:lineRule="atLeast"/>
      <w:ind w:firstLine="850"/>
      <w:jc w:val="both"/>
    </w:pPr>
    <w:rPr>
      <w:rFonts w:ascii="Times New Roman" w:eastAsia="Times New Roman" w:hAnsi="Times New Roman" w:cs="Times New Roman"/>
      <w:sz w:val="25"/>
      <w:szCs w:val="20"/>
      <w:lang w:val="en-US" w:eastAsia="pt-BR"/>
    </w:rPr>
  </w:style>
  <w:style w:type="character" w:customStyle="1" w:styleId="Ttulo1Char">
    <w:name w:val="Título 1 Char"/>
    <w:basedOn w:val="Fontepargpadro"/>
    <w:link w:val="Ttulo1"/>
    <w:uiPriority w:val="9"/>
    <w:rsid w:val="007670A9"/>
    <w:rPr>
      <w:rFonts w:asciiTheme="majorHAnsi" w:eastAsiaTheme="majorEastAsia" w:hAnsiTheme="majorHAnsi" w:cstheme="majorBidi"/>
      <w:color w:val="365F91" w:themeColor="accent1" w:themeShade="BF"/>
      <w:sz w:val="32"/>
      <w:szCs w:val="32"/>
    </w:rPr>
  </w:style>
  <w:style w:type="character" w:styleId="HiperlinkVisitado">
    <w:name w:val="FollowedHyperlink"/>
    <w:basedOn w:val="Fontepargpadro"/>
    <w:uiPriority w:val="99"/>
    <w:semiHidden/>
    <w:unhideWhenUsed/>
    <w:rsid w:val="002D0F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6804">
      <w:bodyDiv w:val="1"/>
      <w:marLeft w:val="0"/>
      <w:marRight w:val="0"/>
      <w:marTop w:val="0"/>
      <w:marBottom w:val="0"/>
      <w:divBdr>
        <w:top w:val="none" w:sz="0" w:space="0" w:color="auto"/>
        <w:left w:val="none" w:sz="0" w:space="0" w:color="auto"/>
        <w:bottom w:val="none" w:sz="0" w:space="0" w:color="auto"/>
        <w:right w:val="none" w:sz="0" w:space="0" w:color="auto"/>
      </w:divBdr>
    </w:div>
    <w:div w:id="162597662">
      <w:bodyDiv w:val="1"/>
      <w:marLeft w:val="0"/>
      <w:marRight w:val="0"/>
      <w:marTop w:val="0"/>
      <w:marBottom w:val="0"/>
      <w:divBdr>
        <w:top w:val="none" w:sz="0" w:space="0" w:color="auto"/>
        <w:left w:val="none" w:sz="0" w:space="0" w:color="auto"/>
        <w:bottom w:val="none" w:sz="0" w:space="0" w:color="auto"/>
        <w:right w:val="none" w:sz="0" w:space="0" w:color="auto"/>
      </w:divBdr>
    </w:div>
    <w:div w:id="509874358">
      <w:bodyDiv w:val="1"/>
      <w:marLeft w:val="0"/>
      <w:marRight w:val="0"/>
      <w:marTop w:val="0"/>
      <w:marBottom w:val="0"/>
      <w:divBdr>
        <w:top w:val="none" w:sz="0" w:space="0" w:color="auto"/>
        <w:left w:val="none" w:sz="0" w:space="0" w:color="auto"/>
        <w:bottom w:val="none" w:sz="0" w:space="0" w:color="auto"/>
        <w:right w:val="none" w:sz="0" w:space="0" w:color="auto"/>
      </w:divBdr>
      <w:divsChild>
        <w:div w:id="296185034">
          <w:marLeft w:val="0"/>
          <w:marRight w:val="0"/>
          <w:marTop w:val="0"/>
          <w:marBottom w:val="0"/>
          <w:divBdr>
            <w:top w:val="none" w:sz="0" w:space="0" w:color="auto"/>
            <w:left w:val="none" w:sz="0" w:space="0" w:color="auto"/>
            <w:bottom w:val="none" w:sz="0" w:space="0" w:color="auto"/>
            <w:right w:val="none" w:sz="0" w:space="0" w:color="auto"/>
          </w:divBdr>
        </w:div>
        <w:div w:id="952131387">
          <w:marLeft w:val="0"/>
          <w:marRight w:val="0"/>
          <w:marTop w:val="0"/>
          <w:marBottom w:val="0"/>
          <w:divBdr>
            <w:top w:val="none" w:sz="0" w:space="0" w:color="auto"/>
            <w:left w:val="none" w:sz="0" w:space="0" w:color="auto"/>
            <w:bottom w:val="none" w:sz="0" w:space="0" w:color="auto"/>
            <w:right w:val="none" w:sz="0" w:space="0" w:color="auto"/>
          </w:divBdr>
        </w:div>
        <w:div w:id="238096119">
          <w:marLeft w:val="0"/>
          <w:marRight w:val="0"/>
          <w:marTop w:val="0"/>
          <w:marBottom w:val="0"/>
          <w:divBdr>
            <w:top w:val="none" w:sz="0" w:space="0" w:color="auto"/>
            <w:left w:val="none" w:sz="0" w:space="0" w:color="auto"/>
            <w:bottom w:val="none" w:sz="0" w:space="0" w:color="auto"/>
            <w:right w:val="none" w:sz="0" w:space="0" w:color="auto"/>
          </w:divBdr>
        </w:div>
        <w:div w:id="912816460">
          <w:marLeft w:val="0"/>
          <w:marRight w:val="0"/>
          <w:marTop w:val="0"/>
          <w:marBottom w:val="0"/>
          <w:divBdr>
            <w:top w:val="none" w:sz="0" w:space="0" w:color="auto"/>
            <w:left w:val="none" w:sz="0" w:space="0" w:color="auto"/>
            <w:bottom w:val="none" w:sz="0" w:space="0" w:color="auto"/>
            <w:right w:val="none" w:sz="0" w:space="0" w:color="auto"/>
          </w:divBdr>
        </w:div>
        <w:div w:id="1981112377">
          <w:marLeft w:val="0"/>
          <w:marRight w:val="0"/>
          <w:marTop w:val="0"/>
          <w:marBottom w:val="0"/>
          <w:divBdr>
            <w:top w:val="none" w:sz="0" w:space="0" w:color="auto"/>
            <w:left w:val="none" w:sz="0" w:space="0" w:color="auto"/>
            <w:bottom w:val="none" w:sz="0" w:space="0" w:color="auto"/>
            <w:right w:val="none" w:sz="0" w:space="0" w:color="auto"/>
          </w:divBdr>
        </w:div>
        <w:div w:id="529343683">
          <w:marLeft w:val="0"/>
          <w:marRight w:val="0"/>
          <w:marTop w:val="0"/>
          <w:marBottom w:val="0"/>
          <w:divBdr>
            <w:top w:val="none" w:sz="0" w:space="0" w:color="auto"/>
            <w:left w:val="none" w:sz="0" w:space="0" w:color="auto"/>
            <w:bottom w:val="none" w:sz="0" w:space="0" w:color="auto"/>
            <w:right w:val="none" w:sz="0" w:space="0" w:color="auto"/>
          </w:divBdr>
        </w:div>
        <w:div w:id="1536500035">
          <w:marLeft w:val="0"/>
          <w:marRight w:val="0"/>
          <w:marTop w:val="0"/>
          <w:marBottom w:val="0"/>
          <w:divBdr>
            <w:top w:val="none" w:sz="0" w:space="0" w:color="auto"/>
            <w:left w:val="none" w:sz="0" w:space="0" w:color="auto"/>
            <w:bottom w:val="none" w:sz="0" w:space="0" w:color="auto"/>
            <w:right w:val="none" w:sz="0" w:space="0" w:color="auto"/>
          </w:divBdr>
        </w:div>
      </w:divsChild>
    </w:div>
    <w:div w:id="515729563">
      <w:bodyDiv w:val="1"/>
      <w:marLeft w:val="0"/>
      <w:marRight w:val="0"/>
      <w:marTop w:val="0"/>
      <w:marBottom w:val="0"/>
      <w:divBdr>
        <w:top w:val="none" w:sz="0" w:space="0" w:color="auto"/>
        <w:left w:val="none" w:sz="0" w:space="0" w:color="auto"/>
        <w:bottom w:val="none" w:sz="0" w:space="0" w:color="auto"/>
        <w:right w:val="none" w:sz="0" w:space="0" w:color="auto"/>
      </w:divBdr>
    </w:div>
    <w:div w:id="518660223">
      <w:bodyDiv w:val="1"/>
      <w:marLeft w:val="0"/>
      <w:marRight w:val="0"/>
      <w:marTop w:val="0"/>
      <w:marBottom w:val="0"/>
      <w:divBdr>
        <w:top w:val="none" w:sz="0" w:space="0" w:color="auto"/>
        <w:left w:val="none" w:sz="0" w:space="0" w:color="auto"/>
        <w:bottom w:val="none" w:sz="0" w:space="0" w:color="auto"/>
        <w:right w:val="none" w:sz="0" w:space="0" w:color="auto"/>
      </w:divBdr>
      <w:divsChild>
        <w:div w:id="446315018">
          <w:marLeft w:val="0"/>
          <w:marRight w:val="0"/>
          <w:marTop w:val="0"/>
          <w:marBottom w:val="0"/>
          <w:divBdr>
            <w:top w:val="none" w:sz="0" w:space="0" w:color="auto"/>
            <w:left w:val="none" w:sz="0" w:space="0" w:color="auto"/>
            <w:bottom w:val="none" w:sz="0" w:space="0" w:color="auto"/>
            <w:right w:val="none" w:sz="0" w:space="0" w:color="auto"/>
          </w:divBdr>
        </w:div>
      </w:divsChild>
    </w:div>
    <w:div w:id="649746334">
      <w:bodyDiv w:val="1"/>
      <w:marLeft w:val="0"/>
      <w:marRight w:val="0"/>
      <w:marTop w:val="0"/>
      <w:marBottom w:val="0"/>
      <w:divBdr>
        <w:top w:val="none" w:sz="0" w:space="0" w:color="auto"/>
        <w:left w:val="none" w:sz="0" w:space="0" w:color="auto"/>
        <w:bottom w:val="none" w:sz="0" w:space="0" w:color="auto"/>
        <w:right w:val="none" w:sz="0" w:space="0" w:color="auto"/>
      </w:divBdr>
    </w:div>
    <w:div w:id="665859600">
      <w:bodyDiv w:val="1"/>
      <w:marLeft w:val="0"/>
      <w:marRight w:val="0"/>
      <w:marTop w:val="0"/>
      <w:marBottom w:val="0"/>
      <w:divBdr>
        <w:top w:val="none" w:sz="0" w:space="0" w:color="auto"/>
        <w:left w:val="none" w:sz="0" w:space="0" w:color="auto"/>
        <w:bottom w:val="none" w:sz="0" w:space="0" w:color="auto"/>
        <w:right w:val="none" w:sz="0" w:space="0" w:color="auto"/>
      </w:divBdr>
    </w:div>
    <w:div w:id="709576175">
      <w:bodyDiv w:val="1"/>
      <w:marLeft w:val="0"/>
      <w:marRight w:val="0"/>
      <w:marTop w:val="0"/>
      <w:marBottom w:val="0"/>
      <w:divBdr>
        <w:top w:val="none" w:sz="0" w:space="0" w:color="auto"/>
        <w:left w:val="none" w:sz="0" w:space="0" w:color="auto"/>
        <w:bottom w:val="none" w:sz="0" w:space="0" w:color="auto"/>
        <w:right w:val="none" w:sz="0" w:space="0" w:color="auto"/>
      </w:divBdr>
    </w:div>
    <w:div w:id="764616960">
      <w:bodyDiv w:val="1"/>
      <w:marLeft w:val="0"/>
      <w:marRight w:val="0"/>
      <w:marTop w:val="0"/>
      <w:marBottom w:val="0"/>
      <w:divBdr>
        <w:top w:val="none" w:sz="0" w:space="0" w:color="auto"/>
        <w:left w:val="none" w:sz="0" w:space="0" w:color="auto"/>
        <w:bottom w:val="none" w:sz="0" w:space="0" w:color="auto"/>
        <w:right w:val="none" w:sz="0" w:space="0" w:color="auto"/>
      </w:divBdr>
    </w:div>
    <w:div w:id="799496468">
      <w:bodyDiv w:val="1"/>
      <w:marLeft w:val="0"/>
      <w:marRight w:val="0"/>
      <w:marTop w:val="0"/>
      <w:marBottom w:val="0"/>
      <w:divBdr>
        <w:top w:val="none" w:sz="0" w:space="0" w:color="auto"/>
        <w:left w:val="none" w:sz="0" w:space="0" w:color="auto"/>
        <w:bottom w:val="none" w:sz="0" w:space="0" w:color="auto"/>
        <w:right w:val="none" w:sz="0" w:space="0" w:color="auto"/>
      </w:divBdr>
    </w:div>
    <w:div w:id="916330442">
      <w:bodyDiv w:val="1"/>
      <w:marLeft w:val="0"/>
      <w:marRight w:val="0"/>
      <w:marTop w:val="0"/>
      <w:marBottom w:val="0"/>
      <w:divBdr>
        <w:top w:val="none" w:sz="0" w:space="0" w:color="auto"/>
        <w:left w:val="none" w:sz="0" w:space="0" w:color="auto"/>
        <w:bottom w:val="none" w:sz="0" w:space="0" w:color="auto"/>
        <w:right w:val="none" w:sz="0" w:space="0" w:color="auto"/>
      </w:divBdr>
    </w:div>
    <w:div w:id="948464461">
      <w:bodyDiv w:val="1"/>
      <w:marLeft w:val="0"/>
      <w:marRight w:val="0"/>
      <w:marTop w:val="0"/>
      <w:marBottom w:val="0"/>
      <w:divBdr>
        <w:top w:val="none" w:sz="0" w:space="0" w:color="auto"/>
        <w:left w:val="none" w:sz="0" w:space="0" w:color="auto"/>
        <w:bottom w:val="none" w:sz="0" w:space="0" w:color="auto"/>
        <w:right w:val="none" w:sz="0" w:space="0" w:color="auto"/>
      </w:divBdr>
    </w:div>
    <w:div w:id="1114178551">
      <w:bodyDiv w:val="1"/>
      <w:marLeft w:val="0"/>
      <w:marRight w:val="0"/>
      <w:marTop w:val="0"/>
      <w:marBottom w:val="0"/>
      <w:divBdr>
        <w:top w:val="none" w:sz="0" w:space="0" w:color="auto"/>
        <w:left w:val="none" w:sz="0" w:space="0" w:color="auto"/>
        <w:bottom w:val="none" w:sz="0" w:space="0" w:color="auto"/>
        <w:right w:val="none" w:sz="0" w:space="0" w:color="auto"/>
      </w:divBdr>
    </w:div>
    <w:div w:id="1134370467">
      <w:bodyDiv w:val="1"/>
      <w:marLeft w:val="0"/>
      <w:marRight w:val="0"/>
      <w:marTop w:val="0"/>
      <w:marBottom w:val="0"/>
      <w:divBdr>
        <w:top w:val="none" w:sz="0" w:space="0" w:color="auto"/>
        <w:left w:val="none" w:sz="0" w:space="0" w:color="auto"/>
        <w:bottom w:val="none" w:sz="0" w:space="0" w:color="auto"/>
        <w:right w:val="none" w:sz="0" w:space="0" w:color="auto"/>
      </w:divBdr>
      <w:divsChild>
        <w:div w:id="887497420">
          <w:marLeft w:val="0"/>
          <w:marRight w:val="0"/>
          <w:marTop w:val="0"/>
          <w:marBottom w:val="0"/>
          <w:divBdr>
            <w:top w:val="none" w:sz="0" w:space="0" w:color="auto"/>
            <w:left w:val="none" w:sz="0" w:space="0" w:color="auto"/>
            <w:bottom w:val="none" w:sz="0" w:space="0" w:color="auto"/>
            <w:right w:val="none" w:sz="0" w:space="0" w:color="auto"/>
          </w:divBdr>
        </w:div>
        <w:div w:id="1904872425">
          <w:marLeft w:val="0"/>
          <w:marRight w:val="0"/>
          <w:marTop w:val="0"/>
          <w:marBottom w:val="0"/>
          <w:divBdr>
            <w:top w:val="none" w:sz="0" w:space="0" w:color="auto"/>
            <w:left w:val="none" w:sz="0" w:space="0" w:color="auto"/>
            <w:bottom w:val="none" w:sz="0" w:space="0" w:color="auto"/>
            <w:right w:val="none" w:sz="0" w:space="0" w:color="auto"/>
          </w:divBdr>
        </w:div>
        <w:div w:id="1714425867">
          <w:marLeft w:val="0"/>
          <w:marRight w:val="0"/>
          <w:marTop w:val="0"/>
          <w:marBottom w:val="0"/>
          <w:divBdr>
            <w:top w:val="none" w:sz="0" w:space="0" w:color="auto"/>
            <w:left w:val="none" w:sz="0" w:space="0" w:color="auto"/>
            <w:bottom w:val="none" w:sz="0" w:space="0" w:color="auto"/>
            <w:right w:val="none" w:sz="0" w:space="0" w:color="auto"/>
          </w:divBdr>
        </w:div>
        <w:div w:id="2096776202">
          <w:marLeft w:val="0"/>
          <w:marRight w:val="0"/>
          <w:marTop w:val="0"/>
          <w:marBottom w:val="0"/>
          <w:divBdr>
            <w:top w:val="none" w:sz="0" w:space="0" w:color="auto"/>
            <w:left w:val="none" w:sz="0" w:space="0" w:color="auto"/>
            <w:bottom w:val="none" w:sz="0" w:space="0" w:color="auto"/>
            <w:right w:val="none" w:sz="0" w:space="0" w:color="auto"/>
          </w:divBdr>
        </w:div>
        <w:div w:id="1358390744">
          <w:marLeft w:val="0"/>
          <w:marRight w:val="0"/>
          <w:marTop w:val="0"/>
          <w:marBottom w:val="0"/>
          <w:divBdr>
            <w:top w:val="none" w:sz="0" w:space="0" w:color="auto"/>
            <w:left w:val="none" w:sz="0" w:space="0" w:color="auto"/>
            <w:bottom w:val="none" w:sz="0" w:space="0" w:color="auto"/>
            <w:right w:val="none" w:sz="0" w:space="0" w:color="auto"/>
          </w:divBdr>
        </w:div>
      </w:divsChild>
    </w:div>
    <w:div w:id="1179615118">
      <w:bodyDiv w:val="1"/>
      <w:marLeft w:val="0"/>
      <w:marRight w:val="0"/>
      <w:marTop w:val="0"/>
      <w:marBottom w:val="0"/>
      <w:divBdr>
        <w:top w:val="none" w:sz="0" w:space="0" w:color="auto"/>
        <w:left w:val="none" w:sz="0" w:space="0" w:color="auto"/>
        <w:bottom w:val="none" w:sz="0" w:space="0" w:color="auto"/>
        <w:right w:val="none" w:sz="0" w:space="0" w:color="auto"/>
      </w:divBdr>
    </w:div>
    <w:div w:id="1266646950">
      <w:bodyDiv w:val="1"/>
      <w:marLeft w:val="0"/>
      <w:marRight w:val="0"/>
      <w:marTop w:val="0"/>
      <w:marBottom w:val="0"/>
      <w:divBdr>
        <w:top w:val="none" w:sz="0" w:space="0" w:color="auto"/>
        <w:left w:val="none" w:sz="0" w:space="0" w:color="auto"/>
        <w:bottom w:val="none" w:sz="0" w:space="0" w:color="auto"/>
        <w:right w:val="none" w:sz="0" w:space="0" w:color="auto"/>
      </w:divBdr>
    </w:div>
    <w:div w:id="1345858794">
      <w:bodyDiv w:val="1"/>
      <w:marLeft w:val="0"/>
      <w:marRight w:val="0"/>
      <w:marTop w:val="0"/>
      <w:marBottom w:val="0"/>
      <w:divBdr>
        <w:top w:val="none" w:sz="0" w:space="0" w:color="auto"/>
        <w:left w:val="none" w:sz="0" w:space="0" w:color="auto"/>
        <w:bottom w:val="none" w:sz="0" w:space="0" w:color="auto"/>
        <w:right w:val="none" w:sz="0" w:space="0" w:color="auto"/>
      </w:divBdr>
    </w:div>
    <w:div w:id="1496064745">
      <w:bodyDiv w:val="1"/>
      <w:marLeft w:val="0"/>
      <w:marRight w:val="0"/>
      <w:marTop w:val="0"/>
      <w:marBottom w:val="0"/>
      <w:divBdr>
        <w:top w:val="none" w:sz="0" w:space="0" w:color="auto"/>
        <w:left w:val="none" w:sz="0" w:space="0" w:color="auto"/>
        <w:bottom w:val="none" w:sz="0" w:space="0" w:color="auto"/>
        <w:right w:val="none" w:sz="0" w:space="0" w:color="auto"/>
      </w:divBdr>
      <w:divsChild>
        <w:div w:id="1831142264">
          <w:marLeft w:val="0"/>
          <w:marRight w:val="0"/>
          <w:marTop w:val="0"/>
          <w:marBottom w:val="0"/>
          <w:divBdr>
            <w:top w:val="none" w:sz="0" w:space="0" w:color="auto"/>
            <w:left w:val="none" w:sz="0" w:space="0" w:color="auto"/>
            <w:bottom w:val="none" w:sz="0" w:space="0" w:color="auto"/>
            <w:right w:val="none" w:sz="0" w:space="0" w:color="auto"/>
          </w:divBdr>
        </w:div>
      </w:divsChild>
    </w:div>
    <w:div w:id="1566255098">
      <w:bodyDiv w:val="1"/>
      <w:marLeft w:val="0"/>
      <w:marRight w:val="0"/>
      <w:marTop w:val="0"/>
      <w:marBottom w:val="0"/>
      <w:divBdr>
        <w:top w:val="none" w:sz="0" w:space="0" w:color="auto"/>
        <w:left w:val="none" w:sz="0" w:space="0" w:color="auto"/>
        <w:bottom w:val="none" w:sz="0" w:space="0" w:color="auto"/>
        <w:right w:val="none" w:sz="0" w:space="0" w:color="auto"/>
      </w:divBdr>
    </w:div>
    <w:div w:id="1607540441">
      <w:bodyDiv w:val="1"/>
      <w:marLeft w:val="0"/>
      <w:marRight w:val="0"/>
      <w:marTop w:val="0"/>
      <w:marBottom w:val="0"/>
      <w:divBdr>
        <w:top w:val="none" w:sz="0" w:space="0" w:color="auto"/>
        <w:left w:val="none" w:sz="0" w:space="0" w:color="auto"/>
        <w:bottom w:val="none" w:sz="0" w:space="0" w:color="auto"/>
        <w:right w:val="none" w:sz="0" w:space="0" w:color="auto"/>
      </w:divBdr>
    </w:div>
    <w:div w:id="1824807107">
      <w:bodyDiv w:val="1"/>
      <w:marLeft w:val="0"/>
      <w:marRight w:val="0"/>
      <w:marTop w:val="0"/>
      <w:marBottom w:val="0"/>
      <w:divBdr>
        <w:top w:val="none" w:sz="0" w:space="0" w:color="auto"/>
        <w:left w:val="none" w:sz="0" w:space="0" w:color="auto"/>
        <w:bottom w:val="none" w:sz="0" w:space="0" w:color="auto"/>
        <w:right w:val="none" w:sz="0" w:space="0" w:color="auto"/>
      </w:divBdr>
    </w:div>
    <w:div w:id="1975790547">
      <w:bodyDiv w:val="1"/>
      <w:marLeft w:val="0"/>
      <w:marRight w:val="0"/>
      <w:marTop w:val="0"/>
      <w:marBottom w:val="0"/>
      <w:divBdr>
        <w:top w:val="none" w:sz="0" w:space="0" w:color="auto"/>
        <w:left w:val="none" w:sz="0" w:space="0" w:color="auto"/>
        <w:bottom w:val="none" w:sz="0" w:space="0" w:color="auto"/>
        <w:right w:val="none" w:sz="0" w:space="0" w:color="auto"/>
      </w:divBdr>
      <w:divsChild>
        <w:div w:id="2112318758">
          <w:marLeft w:val="0"/>
          <w:marRight w:val="0"/>
          <w:marTop w:val="0"/>
          <w:marBottom w:val="0"/>
          <w:divBdr>
            <w:top w:val="none" w:sz="0" w:space="0" w:color="auto"/>
            <w:left w:val="none" w:sz="0" w:space="0" w:color="auto"/>
            <w:bottom w:val="none" w:sz="0" w:space="0" w:color="auto"/>
            <w:right w:val="none" w:sz="0" w:space="0" w:color="auto"/>
          </w:divBdr>
        </w:div>
      </w:divsChild>
    </w:div>
    <w:div w:id="207188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jurisprudencia/120318894/apelacao-apl-1068964420128260100-sp-0106896-4420128260100" TargetMode="External"/><Relationship Id="rId13" Type="http://schemas.openxmlformats.org/officeDocument/2006/relationships/hyperlink" Target="http://trf-5.jusbrasil.com.br/jurisprudencia/8339249/apelacao-civel-ac-358434-pe-0022344-232003405830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j-rj.jusbrasil.com.br/jurisprudencia/185052970/apelacao-apl-19323420138190205-rj-0001932-342013819020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j.jus.br/SCON/jurisprudencia/toc.jsp?tipo_visualizacao=null&amp;livre=%28%22VASCO+DELLA+GIUSTINA+%28DESEMBARGADOR+CONVOCADO+DO+TJ%2FRS%29%22%29.min.&amp;processo=758518&amp;b=ACOR&amp;thesaurus=JURIDIC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20http://www.planalto.gov.br/ccivil_03/_Ato2015-2018/2015/Lei/L13105.htm.%20Acesso%20em%2009-07-2015" TargetMode="External"/><Relationship Id="rId4" Type="http://schemas.openxmlformats.org/officeDocument/2006/relationships/settings" Target="settings.xml"/><Relationship Id="rId9" Type="http://schemas.openxmlformats.org/officeDocument/2006/relationships/hyperlink" Target="http://www.planalto.gov.br/CCivil_03/leis/2002/L10406.htm.%20Acesso%20em%2026-06-2015" TargetMode="External"/><Relationship Id="rId14" Type="http://schemas.openxmlformats.org/officeDocument/2006/relationships/hyperlink" Target="http://tj-sp.jusbrasil.com.br/jurisprudencia/120318894/apelacao-apl-1068964420128260100-sp-0106896-4420128260100/inteiro-teor-120319009"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8A7BE-3520-461A-AD21-B9D81A680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5129</Words>
  <Characters>27697</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Cintia</dc:creator>
  <cp:lastModifiedBy>Cintia Antunes de Almeida</cp:lastModifiedBy>
  <cp:revision>3</cp:revision>
  <cp:lastPrinted>2014-12-19T10:36:00Z</cp:lastPrinted>
  <dcterms:created xsi:type="dcterms:W3CDTF">2015-08-31T17:47:00Z</dcterms:created>
  <dcterms:modified xsi:type="dcterms:W3CDTF">2015-09-01T17:15:00Z</dcterms:modified>
</cp:coreProperties>
</file>