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104</w:t>
      </w:r>
    </w:p>
    <w:p>
      <w:pPr>
        <w:pStyle w:val="BodyText"/>
        <w:tabs>
          <w:tab w:val="right" w:leader="dot" w:pos="9350"/>
        </w:tabs>
      </w:pPr>
      <w:hyperlink w:anchor="sec-appendices">
        <w:r>
          <w:rPr/>
          <w:t xml:space="preserve">APPENDICES</w:t>
        </w:r>
      </w:hyperlink>
      <w:r>
        <w:tab/>
      </w:r>
      <w:r>
        <w:t xml:space="preserve">111</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114</w:t>
      </w:r>
    </w:p>
    <w:p>
      <w:pPr>
        <w:pStyle w:val="BodyText"/>
        <w:tabs>
          <w:tab w:val="right" w:leader="dot" w:pos="9350"/>
        </w:tabs>
      </w:pPr>
      <w:hyperlink w:anchor="appendix-c">
        <w:r>
          <w:rPr/>
          <w:t xml:space="preserve">Table C.2: Boundary tasks — outside shell expressibility</w:t>
        </w:r>
      </w:hyperlink>
      <w:r>
        <w:tab/>
      </w:r>
      <w:r>
        <w:t xml:space="preserve">116</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5/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450 human-written commands are drawn from a public dataset of natural-language descriptions paired with Bash commands, NL2Bash [24], so that part of it is not written by the people who wrote the analysis; the rest are templates written for the study and commands that act outside the filesystem (Chapter 3, Section 1.2(a)); and it is stratified by the label each command must carry so that the rare destructive commands are present in number.  Of its 777 commands, the 697 that act on files have ground truth observed rather than judged, by executing each in a sandbox and comparing the filesystem before and after, in the way that executable semantics of the shell are validated against what shells actually do [12] and that Westenfelder and colleagues judge whether a generated Bash command does what was intended [47]; the 80 that act outside the filesystem are labeled from a fixed table of state-changing tools.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Sections 3.1 and 3.2 give the details.</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5/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w:t>
      </w:r>
      <w:r>
        <w:t xml:space="preserve">← EFFECTS(A, S, V)</w:t>
      </w:r>
      <w:r>
        <w:t xml:space="preserve"> </w:t>
      </w:r>
      <w:r>
        <w:rPr>
          <w:b/>
          <w:bCs/>
        </w:rPr>
        <w:t xml:space="preserve">return</w:t>
      </w:r>
      <w:r>
        <w:t xml:space="preserve"> </w:t>
      </w:r>
      <w:r>
        <w:t xml:space="preserve">E</w:t>
      </w:r>
      <w:r>
        <w:rPr>
          <w:vertAlign w:val="subscript"/>
        </w:rPr>
        <w:t xml:space="preserve">A</w:t>
      </w:r>
      <w:r>
        <w:t xml:space="preserve"> </w:t>
      </w:r>
      <w:r>
        <w:t xml:space="preserve">∪ EFFECTS(B, S after A, V ⊕ E</w:t>
      </w:r>
      <w:r>
        <w:rPr>
          <w:vertAlign w:val="subscript"/>
        </w:rPr>
        <w:t xml:space="preserve">A</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S, V) // B may run although A failed</w:t>
      </w:r>
      <w:r>
        <w:t xml:space="preserve"> </w:t>
      </w:r>
      <w:r>
        <w:t xml:space="preserve">S′ ← S after A (for |, S), its directory unknown if A ran cd</w:t>
      </w:r>
      <w:r>
        <w:t xml:space="preserve"> </w:t>
      </w:r>
      <w:r>
        <w:rPr>
          <w:b/>
          <w:bCs/>
        </w:rPr>
        <w:t xml:space="preserve">return</w:t>
      </w:r>
      <w:r>
        <w:t xml:space="preserve"> </w:t>
      </w:r>
      <w:r>
        <w:t xml:space="preserve">E</w:t>
      </w:r>
      <w:r>
        <w:rPr>
          <w:vertAlign w:val="subscript"/>
        </w:rPr>
        <w:t xml:space="preserve">A</w:t>
      </w:r>
      <w:r>
        <w:t xml:space="preserve"> </w:t>
      </w:r>
      <w:r>
        <w:t xml:space="preserve">∪ EFFECTS(B, S′, doubt(V ⊕ E</w:t>
      </w:r>
      <w:r>
        <w:rPr>
          <w:vertAlign w:val="subscript"/>
        </w:rPr>
        <w:t xml:space="preserve">A</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E ← the condition's effects ∪ every branch's or body's effects,</w:t>
      </w:r>
      <w:r>
        <w:t xml:space="preserve"> </w:t>
      </w:r>
      <w:r>
        <w:t xml:space="preserve">each analyzed from S</w:t>
      </w:r>
      <w:r>
        <w:t xml:space="preserve"> </w:t>
      </w:r>
      <w:r>
        <w:t xml:space="preserve">S ← S with a variable or directory on which the paths that may</w:t>
      </w:r>
      <w:r>
        <w:t xml:space="preserve"> </w:t>
      </w:r>
      <w:r>
        <w:t xml:space="preserve">have run disagree made unknown; V ← doubt(V ⊕ E)</w:t>
      </w:r>
      <w:r>
        <w:t xml:space="preserve"> </w:t>
      </w:r>
      <w:r>
        <w:rPr>
          <w:b/>
          <w:bCs/>
        </w:rPr>
        <w:t xml:space="preserve">return</w:t>
      </w:r>
      <w:r>
        <w:t xml:space="preserve"> </w:t>
      </w:r>
      <w:r>
        <w:t xml:space="preserve">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rPr>
          <w:b/>
          <w:bCs/>
        </w:rPr>
        <w:t xml:space="preserve">return</w:t>
      </w:r>
      <w:r>
        <w:t xml:space="preserve"> </w:t>
      </w:r>
      <w:r>
        <w:t xml:space="preserve">the union, over w in EXPAND(W) in order, of</w:t>
      </w:r>
      <w:r>
        <w:t xml:space="preserve"> </w:t>
      </w:r>
      <w:r>
        <w:t xml:space="preserve">EFFECTS(body, S[x := w], V), S and V carried between items</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2026-10-12T13:51:25Z</dcterms:created>
  <dcterms:modified xsi:type="dcterms:W3CDTF">2026-10-12T13:51:25Z</dcterms:modified>
</cp:coreProperties>
</file>

<file path=docProps/custom.xml><?xml version="1.0" encoding="utf-8"?>
<Properties xmlns="http://schemas.openxmlformats.org/officeDocument/2006/custom-properties" xmlns:vt="http://schemas.openxmlformats.org/officeDocument/2006/docPropsVTypes"/>
</file>