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A8BCA">
      <w:pPr>
        <w:rPr>
          <w:rFonts w:hint="eastAsia"/>
          <w:b/>
          <w:bCs/>
          <w:lang w:val="en-US" w:eastAsia="zh-CN"/>
        </w:rPr>
      </w:pPr>
    </w:p>
    <w:p w14:paraId="01DBACC5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·财务</w:t>
      </w:r>
    </w:p>
    <w:p w14:paraId="62250FB0">
      <w:pPr>
        <w:rPr>
          <w:rFonts w:hint="eastAsia"/>
          <w:b/>
          <w:bCs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C7BD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CAB6B02"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4261" w:type="dxa"/>
          </w:tcPr>
          <w:p w14:paraId="3D8551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90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5%） </w:t>
            </w:r>
          </w:p>
        </w:tc>
      </w:tr>
      <w:tr w14:paraId="3E3AF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C34CC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1.设备费</w:t>
            </w:r>
          </w:p>
        </w:tc>
        <w:tc>
          <w:tcPr>
            <w:tcW w:w="4261" w:type="dxa"/>
          </w:tcPr>
          <w:p w14:paraId="5B7A63D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3D16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2C6F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（1）购置设备费 </w:t>
            </w:r>
          </w:p>
        </w:tc>
        <w:tc>
          <w:tcPr>
            <w:tcW w:w="4261" w:type="dxa"/>
          </w:tcPr>
          <w:p w14:paraId="117EEA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固定资产</w:t>
            </w:r>
          </w:p>
        </w:tc>
      </w:tr>
      <w:tr w14:paraId="61B11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132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2.材料费</w:t>
            </w:r>
          </w:p>
        </w:tc>
        <w:tc>
          <w:tcPr>
            <w:tcW w:w="4261" w:type="dxa"/>
          </w:tcPr>
          <w:p w14:paraId="17061E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非固定资产</w:t>
            </w:r>
          </w:p>
        </w:tc>
      </w:tr>
      <w:tr w14:paraId="76725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AACFE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3.测试化验加工费</w:t>
            </w:r>
          </w:p>
        </w:tc>
        <w:tc>
          <w:tcPr>
            <w:tcW w:w="4261" w:type="dxa"/>
          </w:tcPr>
          <w:p w14:paraId="5032CB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测试环境的搭建与维护</w:t>
            </w:r>
          </w:p>
        </w:tc>
      </w:tr>
      <w:tr w14:paraId="77D82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2122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4.燃料动力费</w:t>
            </w:r>
          </w:p>
        </w:tc>
        <w:tc>
          <w:tcPr>
            <w:tcW w:w="4261" w:type="dxa"/>
          </w:tcPr>
          <w:p w14:paraId="519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电费</w:t>
            </w:r>
          </w:p>
        </w:tc>
      </w:tr>
      <w:tr w14:paraId="5231C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20D4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5.出版/文献/信息传播/知识产权事务费</w:t>
            </w:r>
          </w:p>
        </w:tc>
        <w:tc>
          <w:tcPr>
            <w:tcW w:w="4261" w:type="dxa"/>
          </w:tcPr>
          <w:p w14:paraId="4624F2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购买相关文献资料、专利申请、知识产权保护等</w:t>
            </w:r>
          </w:p>
        </w:tc>
      </w:tr>
      <w:tr w14:paraId="1BA59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CC4D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default"/>
                <w:vertAlign w:val="baseline"/>
                <w:lang w:val="en-US" w:eastAsia="zh-CN"/>
              </w:rPr>
              <w:t>.劳务费</w:t>
            </w:r>
          </w:p>
        </w:tc>
        <w:tc>
          <w:tcPr>
            <w:tcW w:w="4261" w:type="dxa"/>
          </w:tcPr>
          <w:p w14:paraId="12CD93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项目团队成员的工资和薪金</w:t>
            </w:r>
          </w:p>
        </w:tc>
      </w:tr>
      <w:tr w14:paraId="2F7E4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4745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.其他支出 </w:t>
            </w:r>
          </w:p>
        </w:tc>
        <w:tc>
          <w:tcPr>
            <w:tcW w:w="4261" w:type="dxa"/>
          </w:tcPr>
          <w:p w14:paraId="069ECD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不可预见的突发支出、团队培训费用以及项目文档制作等</w:t>
            </w:r>
          </w:p>
        </w:tc>
      </w:tr>
      <w:tr w14:paraId="6FDB1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261" w:type="dxa"/>
          </w:tcPr>
          <w:p w14:paraId="5CF456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（二）间接费用 </w:t>
            </w:r>
          </w:p>
        </w:tc>
        <w:tc>
          <w:tcPr>
            <w:tcW w:w="4261" w:type="dxa"/>
          </w:tcPr>
          <w:p w14:paraId="115B82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（5-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%）</w:t>
            </w:r>
          </w:p>
        </w:tc>
      </w:tr>
      <w:tr w14:paraId="04947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4827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 绩效费</w:t>
            </w:r>
          </w:p>
        </w:tc>
        <w:tc>
          <w:tcPr>
            <w:tcW w:w="4261" w:type="dxa"/>
          </w:tcPr>
          <w:p w14:paraId="2F2E886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BA651EE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63E4B467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·财务科目</w:t>
      </w:r>
    </w:p>
    <w:p w14:paraId="76144816">
      <w:pPr>
        <w:pStyle w:val="2"/>
        <w:keepNext w:val="0"/>
        <w:keepLines w:val="0"/>
        <w:widowControl/>
        <w:suppressLineNumbers w:val="0"/>
      </w:pPr>
      <w:r>
        <w:t>1. 设备费</w:t>
      </w:r>
    </w:p>
    <w:p w14:paraId="1B89FC1C">
      <w:pPr>
        <w:bidi w:val="0"/>
      </w:pPr>
      <w:r>
        <w:t>设备费是指在项目实施过程中，为支持开发工作所需的专用仪器设备的购置或试制费用。具体包括：</w:t>
      </w:r>
    </w:p>
    <w:p w14:paraId="2F32CE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购置设备费</w:t>
      </w:r>
      <w:r>
        <w:t>：用于购买开发所需的硬件设备，如高性能计算机、测试设备等。这些设备将在项目开发期间发挥关键作用，确保项目的顺利进行。</w:t>
      </w:r>
    </w:p>
    <w:p w14:paraId="01EA1C98">
      <w:pPr>
        <w:pStyle w:val="2"/>
        <w:keepNext w:val="0"/>
        <w:keepLines w:val="0"/>
        <w:widowControl/>
        <w:suppressLineNumbers w:val="0"/>
      </w:pPr>
      <w:r>
        <w:t>2. 业务费</w:t>
      </w:r>
    </w:p>
    <w:p w14:paraId="3B049A31">
      <w:pPr>
        <w:bidi w:val="0"/>
      </w:pPr>
      <w:r>
        <w:t>业务费是指项目实施过程中发生的各类运营性支出，包括材料采购、测试化验、信息传播等。具体包括：</w:t>
      </w:r>
    </w:p>
    <w:p w14:paraId="7AC41C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测试化验加工费</w:t>
      </w:r>
      <w:r>
        <w:t>：用于项目开发中的各种测试和实验，确保项目的功能和性能达到预期标准。这部分费用覆盖测试环境的搭建和测试工具的使用。</w:t>
      </w:r>
    </w:p>
    <w:p w14:paraId="6C847A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出版/文献/信息传播/知识产权事务费</w:t>
      </w:r>
      <w:r>
        <w:t>：用于购买项目相关的文献资料、支付出版费用、申请专利和保护知识产权的费用，以及信息传播活动中的相关支出。</w:t>
      </w:r>
    </w:p>
    <w:p w14:paraId="4E8748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会议交流费</w:t>
      </w:r>
      <w:r>
        <w:t>：项目期间为组织评审会、差旅费用、国际合作与交流所产生的费用，包括会议餐费、住宿费、交通费等。</w:t>
      </w:r>
    </w:p>
    <w:p w14:paraId="27FEE25B">
      <w:pPr>
        <w:pStyle w:val="2"/>
        <w:keepNext w:val="0"/>
        <w:keepLines w:val="0"/>
        <w:widowControl/>
        <w:suppressLineNumbers w:val="0"/>
      </w:pPr>
      <w:r>
        <w:t>3. 劳务费</w:t>
      </w:r>
    </w:p>
    <w:p w14:paraId="53AB17E3">
      <w:pPr>
        <w:bidi w:val="0"/>
      </w:pPr>
      <w:r>
        <w:t>劳务费是指支付给参与项目的各类人员的劳务性费用，具体包括：</w:t>
      </w:r>
    </w:p>
    <w:p w14:paraId="00CEC0F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开发团队劳务费</w:t>
      </w:r>
      <w:r>
        <w:t>：支付给开发工程师、测试工程师、项目经理的工资和薪金。这些人员是项目的核心团队，负责项目的设计、开发、测试和管理。</w:t>
      </w:r>
    </w:p>
    <w:p w14:paraId="095A14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专家咨询费</w:t>
      </w:r>
      <w:r>
        <w:t>：支付给临时聘请的咨询专家和评审专家的费用，这些专家提供技术指导、项目评审等服务，确保项目按科学合理的路线推进。</w:t>
      </w:r>
    </w:p>
    <w:p w14:paraId="1DBE0F59">
      <w:pPr>
        <w:pStyle w:val="2"/>
        <w:keepNext w:val="0"/>
        <w:keepLines w:val="0"/>
        <w:widowControl/>
        <w:suppressLineNumbers w:val="0"/>
      </w:pPr>
      <w:r>
        <w:t>4. 其他</w:t>
      </w:r>
    </w:p>
    <w:p w14:paraId="7D4BC477">
      <w:pPr>
        <w:bidi w:val="0"/>
      </w:pPr>
      <w:r>
        <w:t>其他费用不得超过总预算的25%，用于支付无法在前述项目中支出的杂项费用，具体包括：</w:t>
      </w:r>
    </w:p>
    <w:p w14:paraId="7F5458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绩效奖金</w:t>
      </w:r>
      <w:r>
        <w:t>：项目实施过程中，视工作成果和进度，发放给团队成员的绩效奖励，以激励团队保持高效率和高质量的工作。</w:t>
      </w:r>
    </w:p>
    <w:p w14:paraId="53818605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·预算说明</w:t>
      </w:r>
    </w:p>
    <w:p w14:paraId="2FDB761F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 知识产权费用 1.00 万元</w:t>
      </w:r>
    </w:p>
    <w:p w14:paraId="72BB7F55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表 1 知识产权事务费用明细表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E7E8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6444FFD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 w14:paraId="2631ACDA"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2131" w:type="dxa"/>
          </w:tcPr>
          <w:p w14:paraId="5A4B4B89"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 w14:paraId="2C397856"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386A0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0E4D6C2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信息检索费</w:t>
            </w:r>
          </w:p>
        </w:tc>
        <w:tc>
          <w:tcPr>
            <w:tcW w:w="2130" w:type="dxa"/>
          </w:tcPr>
          <w:p w14:paraId="5C3AC016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0.20</w:t>
            </w:r>
          </w:p>
        </w:tc>
        <w:tc>
          <w:tcPr>
            <w:tcW w:w="2131" w:type="dxa"/>
          </w:tcPr>
          <w:p w14:paraId="467A04B0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6E41D665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0.40</w:t>
            </w:r>
          </w:p>
        </w:tc>
      </w:tr>
      <w:tr w14:paraId="5C6DF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7301EC1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购买资料</w:t>
            </w:r>
          </w:p>
        </w:tc>
        <w:tc>
          <w:tcPr>
            <w:tcW w:w="2130" w:type="dxa"/>
          </w:tcPr>
          <w:p w14:paraId="094257B9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0.02</w:t>
            </w:r>
          </w:p>
        </w:tc>
        <w:tc>
          <w:tcPr>
            <w:tcW w:w="2131" w:type="dxa"/>
          </w:tcPr>
          <w:p w14:paraId="02A7D11F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 w14:paraId="0ADEEE8A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0.30</w:t>
            </w:r>
          </w:p>
        </w:tc>
      </w:tr>
      <w:tr w14:paraId="4F973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3982036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打印复印费</w:t>
            </w:r>
          </w:p>
        </w:tc>
        <w:tc>
          <w:tcPr>
            <w:tcW w:w="2130" w:type="dxa"/>
          </w:tcPr>
          <w:p w14:paraId="7E5A0A87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0.10</w:t>
            </w:r>
          </w:p>
        </w:tc>
        <w:tc>
          <w:tcPr>
            <w:tcW w:w="2131" w:type="dxa"/>
          </w:tcPr>
          <w:p w14:paraId="2CA57B6D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 w14:paraId="7728F435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0.30</w:t>
            </w:r>
          </w:p>
        </w:tc>
      </w:tr>
    </w:tbl>
    <w:p w14:paraId="33593082">
      <w:pPr>
        <w:bidi w:val="0"/>
        <w:rPr>
          <w:rFonts w:hint="default"/>
          <w:lang w:val="en-US" w:eastAsia="zh-CN"/>
        </w:rPr>
      </w:pPr>
    </w:p>
    <w:p w14:paraId="6284BE5C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测算依据：</w:t>
      </w:r>
      <w:r>
        <w:rPr>
          <w:rFonts w:hint="default"/>
          <w:lang w:val="en-US" w:eastAsia="zh-CN"/>
        </w:rPr>
        <w:t xml:space="preserve">项目执行期按 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人的团队，每人购买 0.02 万元/年专业研究资料和书籍计算，共计 0.30 万元。资料打印/复印费按 0.10 万元/年计算，3 年共计 0.30 万元。信息检索费按 0.20 万元/次计算，预计项目期间需要进行 2 次信息检索，共计 0.40 万元。</w:t>
      </w:r>
    </w:p>
    <w:p w14:paraId="3515E828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6EC6B6E">
      <w:pPr>
        <w:rPr>
          <w:rFonts w:ascii="宋体" w:hAnsi="宋体" w:eastAsia="宋体" w:cs="宋体"/>
          <w:sz w:val="21"/>
          <w:szCs w:val="21"/>
        </w:rPr>
      </w:pPr>
    </w:p>
    <w:p w14:paraId="70D310AE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 xml:space="preserve">. 会议费用 </w:t>
      </w:r>
      <w:r>
        <w:rPr>
          <w:rFonts w:hint="eastAsia"/>
          <w:sz w:val="28"/>
          <w:szCs w:val="28"/>
          <w:lang w:val="en-US" w:eastAsia="zh-CN"/>
        </w:rPr>
        <w:t>0.21</w:t>
      </w:r>
      <w:r>
        <w:rPr>
          <w:sz w:val="28"/>
          <w:szCs w:val="28"/>
        </w:rPr>
        <w:t xml:space="preserve"> 万元</w:t>
      </w:r>
    </w:p>
    <w:p w14:paraId="27DDD574">
      <w:pPr>
        <w:bidi w:val="0"/>
        <w:rPr>
          <w:b/>
          <w:bCs/>
        </w:rPr>
      </w:pPr>
      <w:r>
        <w:rPr>
          <w:b/>
          <w:bCs/>
        </w:rPr>
        <w:t xml:space="preserve">表 </w:t>
      </w:r>
      <w:r>
        <w:rPr>
          <w:rFonts w:hint="eastAsia"/>
          <w:b/>
          <w:bCs/>
          <w:lang w:val="en-US" w:eastAsia="zh-CN"/>
        </w:rPr>
        <w:t>2</w:t>
      </w:r>
      <w:r>
        <w:rPr>
          <w:b/>
          <w:bCs/>
        </w:rPr>
        <w:t xml:space="preserve"> 会议费明细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2215"/>
        <w:gridCol w:w="877"/>
        <w:gridCol w:w="1131"/>
        <w:gridCol w:w="1555"/>
        <w:gridCol w:w="1421"/>
      </w:tblGrid>
      <w:tr w14:paraId="4F82E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512CB021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会议类别</w:t>
            </w:r>
          </w:p>
        </w:tc>
        <w:tc>
          <w:tcPr>
            <w:tcW w:w="2215" w:type="dxa"/>
          </w:tcPr>
          <w:p w14:paraId="0B8E7F3C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877" w:type="dxa"/>
          </w:tcPr>
          <w:p w14:paraId="3F5367EB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次数</w:t>
            </w:r>
          </w:p>
        </w:tc>
        <w:tc>
          <w:tcPr>
            <w:tcW w:w="1131" w:type="dxa"/>
          </w:tcPr>
          <w:p w14:paraId="05B36879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会议人数</w:t>
            </w:r>
          </w:p>
        </w:tc>
        <w:tc>
          <w:tcPr>
            <w:tcW w:w="1555" w:type="dxa"/>
          </w:tcPr>
          <w:p w14:paraId="65A50361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1421" w:type="dxa"/>
          </w:tcPr>
          <w:p w14:paraId="54ED610E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524FB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0A175AB4">
            <w:pPr>
              <w:bidi w:val="0"/>
            </w:pPr>
            <w:r>
              <w:t>启动会议</w:t>
            </w:r>
          </w:p>
        </w:tc>
        <w:tc>
          <w:tcPr>
            <w:tcW w:w="2215" w:type="dxa"/>
          </w:tcPr>
          <w:p w14:paraId="6E7E9BA2">
            <w:pPr>
              <w:bidi w:val="0"/>
            </w:pPr>
            <w:r>
              <w:t>项目启动与计划讨论</w:t>
            </w:r>
          </w:p>
        </w:tc>
        <w:tc>
          <w:tcPr>
            <w:tcW w:w="877" w:type="dxa"/>
          </w:tcPr>
          <w:p w14:paraId="02DC9B9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1" w:type="dxa"/>
          </w:tcPr>
          <w:p w14:paraId="4342F193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5" w:type="dxa"/>
          </w:tcPr>
          <w:p w14:paraId="0ED47D0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0.05</w:t>
            </w:r>
          </w:p>
        </w:tc>
        <w:tc>
          <w:tcPr>
            <w:tcW w:w="1421" w:type="dxa"/>
          </w:tcPr>
          <w:p w14:paraId="7296892B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  <w:tr w14:paraId="5BB04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7A0DA530">
            <w:pPr>
              <w:bidi w:val="0"/>
            </w:pPr>
            <w:r>
              <w:t>中期会议</w:t>
            </w:r>
          </w:p>
        </w:tc>
        <w:tc>
          <w:tcPr>
            <w:tcW w:w="2215" w:type="dxa"/>
          </w:tcPr>
          <w:p w14:paraId="05E8255C">
            <w:pPr>
              <w:bidi w:val="0"/>
            </w:pPr>
            <w:r>
              <w:t>项目进度评审与调整</w:t>
            </w:r>
          </w:p>
        </w:tc>
        <w:tc>
          <w:tcPr>
            <w:tcW w:w="877" w:type="dxa"/>
          </w:tcPr>
          <w:p w14:paraId="5CDA0361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1" w:type="dxa"/>
          </w:tcPr>
          <w:p w14:paraId="0C0A6FA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5" w:type="dxa"/>
          </w:tcPr>
          <w:p w14:paraId="5A85DC30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  <w:tc>
          <w:tcPr>
            <w:tcW w:w="1421" w:type="dxa"/>
          </w:tcPr>
          <w:p w14:paraId="67DE2852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  <w:tr w14:paraId="79DC4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7B45D896">
            <w:pPr>
              <w:bidi w:val="0"/>
            </w:pPr>
            <w:r>
              <w:t>验收会议</w:t>
            </w:r>
          </w:p>
        </w:tc>
        <w:tc>
          <w:tcPr>
            <w:tcW w:w="2215" w:type="dxa"/>
          </w:tcPr>
          <w:p w14:paraId="4439D8A2">
            <w:pPr>
              <w:bidi w:val="0"/>
            </w:pPr>
            <w:r>
              <w:t>项目验收与成果展示</w:t>
            </w:r>
          </w:p>
        </w:tc>
        <w:tc>
          <w:tcPr>
            <w:tcW w:w="877" w:type="dxa"/>
          </w:tcPr>
          <w:p w14:paraId="1672D571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1" w:type="dxa"/>
          </w:tcPr>
          <w:p w14:paraId="40566E0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5" w:type="dxa"/>
          </w:tcPr>
          <w:p w14:paraId="29B153F4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  <w:tc>
          <w:tcPr>
            <w:tcW w:w="1421" w:type="dxa"/>
          </w:tcPr>
          <w:p w14:paraId="0CB09F62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  <w:tr w14:paraId="3D425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125AE844">
            <w:pPr>
              <w:bidi w:val="0"/>
            </w:pPr>
            <w:r>
              <w:t>技术研讨会</w:t>
            </w:r>
          </w:p>
        </w:tc>
        <w:tc>
          <w:tcPr>
            <w:tcW w:w="2215" w:type="dxa"/>
          </w:tcPr>
          <w:p w14:paraId="21010230">
            <w:pPr>
              <w:bidi w:val="0"/>
            </w:pPr>
            <w:r>
              <w:t>技术路线和方案讨论</w:t>
            </w:r>
          </w:p>
        </w:tc>
        <w:tc>
          <w:tcPr>
            <w:tcW w:w="877" w:type="dxa"/>
          </w:tcPr>
          <w:p w14:paraId="70F3D348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1" w:type="dxa"/>
          </w:tcPr>
          <w:p w14:paraId="651BB98F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5" w:type="dxa"/>
          </w:tcPr>
          <w:p w14:paraId="20B287B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0.03</w:t>
            </w:r>
          </w:p>
        </w:tc>
        <w:tc>
          <w:tcPr>
            <w:tcW w:w="1421" w:type="dxa"/>
          </w:tcPr>
          <w:p w14:paraId="19D70F6B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0.06</w:t>
            </w:r>
          </w:p>
        </w:tc>
      </w:tr>
    </w:tbl>
    <w:p w14:paraId="4FAFD2C8">
      <w:pPr>
        <w:bidi w:val="0"/>
        <w:rPr>
          <w:b/>
          <w:bCs/>
        </w:rPr>
      </w:pPr>
    </w:p>
    <w:p w14:paraId="3E5C3775">
      <w:pPr>
        <w:bidi w:val="0"/>
      </w:pPr>
      <w:r>
        <w:rPr>
          <w:b/>
          <w:bCs/>
        </w:rPr>
        <w:t>测算依据：</w:t>
      </w:r>
      <w:r>
        <w:t>按照《中央和国家机关会议费管理办法》（财行〔2016〕214 号），会议费标准执行。项目启动、中期评审和最终验收会议分别组织一次，每次预算 0.</w:t>
      </w:r>
      <w:r>
        <w:rPr>
          <w:rFonts w:hint="eastAsia"/>
          <w:lang w:val="en-US" w:eastAsia="zh-CN"/>
        </w:rPr>
        <w:t>0</w:t>
      </w:r>
      <w:r>
        <w:t>5 万元。技术研讨会计划每年一次，项目期间共 2 次，每次预算 0.</w:t>
      </w:r>
      <w:r>
        <w:rPr>
          <w:rFonts w:hint="eastAsia"/>
          <w:lang w:val="en-US" w:eastAsia="zh-CN"/>
        </w:rPr>
        <w:t>03</w:t>
      </w:r>
      <w:r>
        <w:t xml:space="preserve"> 万元。</w:t>
      </w:r>
    </w:p>
    <w:p w14:paraId="2BFBA877">
      <w:pPr>
        <w:bidi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b/>
          <w:bCs/>
          <w:sz w:val="28"/>
          <w:szCs w:val="28"/>
        </w:rPr>
        <w:t xml:space="preserve">. 劳务费用 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>.00 万元</w:t>
      </w:r>
    </w:p>
    <w:p w14:paraId="3D22B9B0">
      <w:pPr>
        <w:bidi w:val="0"/>
        <w:rPr>
          <w:b/>
          <w:bCs/>
        </w:rPr>
      </w:pPr>
      <w:r>
        <w:rPr>
          <w:b/>
          <w:bCs/>
        </w:rPr>
        <w:t xml:space="preserve">表 </w:t>
      </w:r>
      <w:r>
        <w:rPr>
          <w:rFonts w:hint="eastAsia"/>
          <w:b/>
          <w:bCs/>
          <w:lang w:val="en-US" w:eastAsia="zh-CN"/>
        </w:rPr>
        <w:t>3</w:t>
      </w:r>
      <w:r>
        <w:rPr>
          <w:b/>
          <w:bCs/>
        </w:rPr>
        <w:t xml:space="preserve"> 劳务费明细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CA98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234C40D">
            <w:pPr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 w14:paraId="5046B462">
            <w:pPr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131" w:type="dxa"/>
          </w:tcPr>
          <w:p w14:paraId="4F794D3E">
            <w:pPr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2131" w:type="dxa"/>
          </w:tcPr>
          <w:p w14:paraId="77AAF774">
            <w:pPr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7D14E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C067D60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开发工程师</w:t>
            </w:r>
          </w:p>
        </w:tc>
        <w:tc>
          <w:tcPr>
            <w:tcW w:w="2130" w:type="dxa"/>
          </w:tcPr>
          <w:p w14:paraId="1852F1F8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67437963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  <w:tc>
          <w:tcPr>
            <w:tcW w:w="2131" w:type="dxa"/>
          </w:tcPr>
          <w:p w14:paraId="5E5D23D4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</w:tr>
      <w:tr w14:paraId="68EB9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4F1E934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测试工程师</w:t>
            </w:r>
          </w:p>
        </w:tc>
        <w:tc>
          <w:tcPr>
            <w:tcW w:w="2130" w:type="dxa"/>
          </w:tcPr>
          <w:p w14:paraId="43B4BA96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53C3521C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0.40</w:t>
            </w:r>
          </w:p>
        </w:tc>
        <w:tc>
          <w:tcPr>
            <w:tcW w:w="2131" w:type="dxa"/>
          </w:tcPr>
          <w:p w14:paraId="702907D9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0.80</w:t>
            </w:r>
          </w:p>
        </w:tc>
      </w:tr>
      <w:tr w14:paraId="5511C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D060138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数据分析师</w:t>
            </w:r>
          </w:p>
        </w:tc>
        <w:tc>
          <w:tcPr>
            <w:tcW w:w="2130" w:type="dxa"/>
          </w:tcPr>
          <w:p w14:paraId="463C9CD7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1D0FA3B2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  <w:tc>
          <w:tcPr>
            <w:tcW w:w="2131" w:type="dxa"/>
          </w:tcPr>
          <w:p w14:paraId="070B603C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</w:tr>
      <w:tr w14:paraId="08916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55C2878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30" w:type="dxa"/>
          </w:tcPr>
          <w:p w14:paraId="36B8E1C9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454A6D6D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0.60</w:t>
            </w:r>
          </w:p>
        </w:tc>
        <w:tc>
          <w:tcPr>
            <w:tcW w:w="2131" w:type="dxa"/>
          </w:tcPr>
          <w:p w14:paraId="4B902E4E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1.20</w:t>
            </w:r>
          </w:p>
        </w:tc>
      </w:tr>
    </w:tbl>
    <w:p w14:paraId="70AB0E95">
      <w:pPr>
        <w:bidi w:val="0"/>
        <w:rPr>
          <w:b/>
          <w:bCs/>
        </w:rPr>
      </w:pPr>
    </w:p>
    <w:p w14:paraId="408E7A5E">
      <w:pPr>
        <w:bidi w:val="0"/>
      </w:pPr>
      <w:r>
        <w:rPr>
          <w:b/>
          <w:bCs/>
        </w:rPr>
        <w:t>测算依据：</w:t>
      </w:r>
      <w:r>
        <w:t xml:space="preserve">劳务费依据项目成员的职务、工作量和职责划分，并参考了国家相关科研项目的劳务费标准。每人按年支付劳务费用，合计 </w:t>
      </w:r>
      <w:r>
        <w:rPr>
          <w:rFonts w:hint="eastAsia"/>
          <w:lang w:val="en-US" w:eastAsia="zh-CN"/>
        </w:rPr>
        <w:t>4</w:t>
      </w:r>
      <w:r>
        <w:t>.00 万元。劳务费预算最多可占项目总预算的 50%。</w:t>
      </w:r>
    </w:p>
    <w:p w14:paraId="1817B973">
      <w:pPr>
        <w:rPr>
          <w:rFonts w:ascii="宋体" w:hAnsi="宋体" w:eastAsia="宋体" w:cs="宋体"/>
          <w:sz w:val="21"/>
          <w:szCs w:val="21"/>
        </w:rPr>
      </w:pPr>
    </w:p>
    <w:p w14:paraId="26424313">
      <w:pPr>
        <w:bidi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b/>
          <w:bCs/>
          <w:sz w:val="28"/>
          <w:szCs w:val="28"/>
        </w:rPr>
        <w:t>购置资产费用 3.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b/>
          <w:bCs/>
          <w:sz w:val="28"/>
          <w:szCs w:val="28"/>
        </w:rPr>
        <w:t>0 万元</w:t>
      </w:r>
    </w:p>
    <w:p w14:paraId="786F2864">
      <w:pPr>
        <w:bidi w:val="0"/>
        <w:rPr>
          <w:b/>
          <w:bCs/>
        </w:rPr>
      </w:pPr>
      <w:r>
        <w:rPr>
          <w:b/>
          <w:bCs/>
        </w:rPr>
        <w:t xml:space="preserve">表 </w:t>
      </w:r>
      <w:r>
        <w:rPr>
          <w:rFonts w:hint="eastAsia"/>
          <w:b/>
          <w:bCs/>
          <w:lang w:val="en-US" w:eastAsia="zh-CN"/>
        </w:rPr>
        <w:t>4</w:t>
      </w:r>
      <w:r>
        <w:rPr>
          <w:b/>
          <w:bCs/>
        </w:rPr>
        <w:t xml:space="preserve"> 购置资产费用明细表</w:t>
      </w:r>
    </w:p>
    <w:tbl>
      <w:tblPr>
        <w:tblStyle w:val="5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2020"/>
        <w:gridCol w:w="1603"/>
        <w:gridCol w:w="2793"/>
      </w:tblGrid>
      <w:tr w14:paraId="3585F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 w14:paraId="6DF01E72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020" w:type="dxa"/>
          </w:tcPr>
          <w:p w14:paraId="557E4FA0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1603" w:type="dxa"/>
          </w:tcPr>
          <w:p w14:paraId="61BDA5E8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793" w:type="dxa"/>
          </w:tcPr>
          <w:p w14:paraId="16FC3C79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3E19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 w14:paraId="5750A13D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高性能计算机</w:t>
            </w:r>
          </w:p>
        </w:tc>
        <w:tc>
          <w:tcPr>
            <w:tcW w:w="2020" w:type="dxa"/>
          </w:tcPr>
          <w:p w14:paraId="5E824F34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1603" w:type="dxa"/>
          </w:tcPr>
          <w:p w14:paraId="3C1A3BFD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793" w:type="dxa"/>
          </w:tcPr>
          <w:p w14:paraId="1B76E0B3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2.00</w:t>
            </w:r>
          </w:p>
        </w:tc>
      </w:tr>
      <w:tr w14:paraId="695A9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 w14:paraId="71704E44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开发工具和软件许可</w:t>
            </w:r>
          </w:p>
        </w:tc>
        <w:tc>
          <w:tcPr>
            <w:tcW w:w="2020" w:type="dxa"/>
          </w:tcPr>
          <w:p w14:paraId="353A4C4C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  <w:tc>
          <w:tcPr>
            <w:tcW w:w="1603" w:type="dxa"/>
          </w:tcPr>
          <w:p w14:paraId="0090A987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793" w:type="dxa"/>
          </w:tcPr>
          <w:p w14:paraId="37DAA433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</w:tr>
      <w:tr w14:paraId="2FFE2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3" w:type="dxa"/>
          </w:tcPr>
          <w:p w14:paraId="6B3B4F60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数据存储设备</w:t>
            </w:r>
          </w:p>
        </w:tc>
        <w:tc>
          <w:tcPr>
            <w:tcW w:w="2020" w:type="dxa"/>
          </w:tcPr>
          <w:p w14:paraId="137ED401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0.30</w:t>
            </w:r>
          </w:p>
        </w:tc>
        <w:tc>
          <w:tcPr>
            <w:tcW w:w="1603" w:type="dxa"/>
          </w:tcPr>
          <w:p w14:paraId="63333BE5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793" w:type="dxa"/>
          </w:tcPr>
          <w:p w14:paraId="7C9C1E39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0.60</w:t>
            </w:r>
          </w:p>
        </w:tc>
      </w:tr>
    </w:tbl>
    <w:p w14:paraId="2F0F41C9">
      <w:pPr>
        <w:bidi w:val="0"/>
        <w:rPr>
          <w:b/>
          <w:bCs/>
        </w:rPr>
      </w:pPr>
    </w:p>
    <w:p w14:paraId="55FAEF67">
      <w:pPr>
        <w:bidi w:val="0"/>
        <w:rPr>
          <w:b/>
          <w:bCs/>
        </w:rPr>
      </w:pPr>
      <w:r>
        <w:rPr>
          <w:b/>
          <w:bCs/>
        </w:rPr>
        <w:t>测算依据：</w:t>
      </w:r>
    </w:p>
    <w:p w14:paraId="21640D3F">
      <w:pPr>
        <w:bidi w:val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高性能计算机：</w:t>
      </w:r>
      <w:r>
        <w:t>为了确保开发过程中的计算需求和数据处理能力，项目需要购置2台高性能计算机，单价为1.</w:t>
      </w:r>
      <w:r>
        <w:rPr>
          <w:rFonts w:hint="eastAsia"/>
          <w:lang w:val="en-US" w:eastAsia="zh-CN"/>
        </w:rPr>
        <w:t>0</w:t>
      </w:r>
      <w:r>
        <w:t>0万元，合计2.</w:t>
      </w:r>
      <w:r>
        <w:rPr>
          <w:rFonts w:hint="eastAsia"/>
          <w:lang w:val="en-US" w:eastAsia="zh-CN"/>
        </w:rPr>
        <w:t>0</w:t>
      </w:r>
      <w:r>
        <w:t>0万元。这些设备将用于模型训练、数据处理、开发环境的搭建等核心任务。</w:t>
      </w:r>
    </w:p>
    <w:p w14:paraId="2548F73B">
      <w:pPr>
        <w:bidi w:val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开发工具和软件许可：</w:t>
      </w:r>
      <w:r>
        <w:t>包括购买开发环境的集成开发工具（IDE）、版本控制系统、数据分析工具等软件的许可费，单价为0.50万元，共计0.50万元。</w:t>
      </w:r>
    </w:p>
    <w:p w14:paraId="5978C8FA">
      <w:pPr>
        <w:bidi w:val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数据存储设备：</w:t>
      </w:r>
      <w:r>
        <w:t>项目需要稳定可靠的数据存储解决方案，用于存储训练数据、模型输出结果及项目资料，预计购置2个数据存储设备，单价为0.30万元，共计0.60万元。</w:t>
      </w:r>
    </w:p>
    <w:p w14:paraId="31873D7B">
      <w:pPr>
        <w:bidi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 xml:space="preserve">. 其他费用 </w:t>
      </w:r>
      <w:r>
        <w:rPr>
          <w:rFonts w:hint="eastAsia"/>
          <w:b/>
          <w:bCs/>
          <w:sz w:val="28"/>
          <w:szCs w:val="28"/>
          <w:lang w:val="en-US" w:eastAsia="zh-CN"/>
        </w:rPr>
        <w:t>0.20</w:t>
      </w:r>
      <w:r>
        <w:rPr>
          <w:b/>
          <w:bCs/>
          <w:sz w:val="28"/>
          <w:szCs w:val="28"/>
        </w:rPr>
        <w:t xml:space="preserve"> 万元</w:t>
      </w:r>
    </w:p>
    <w:p w14:paraId="737A9826">
      <w:pPr>
        <w:bidi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表 </w:t>
      </w:r>
      <w:r>
        <w:rPr>
          <w:rFonts w:hint="eastAsia"/>
          <w:b/>
          <w:bCs/>
          <w:sz w:val="21"/>
          <w:szCs w:val="21"/>
          <w:lang w:val="en-US" w:eastAsia="zh-CN"/>
        </w:rPr>
        <w:t>5</w:t>
      </w:r>
      <w:r>
        <w:rPr>
          <w:b/>
          <w:bCs/>
          <w:sz w:val="21"/>
          <w:szCs w:val="21"/>
        </w:rPr>
        <w:t>其他费用明细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2E49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F946857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 w14:paraId="1B79A9CA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2131" w:type="dxa"/>
          </w:tcPr>
          <w:p w14:paraId="2EE01CC3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 w14:paraId="21A5A78B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60DC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D39699D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绩效奖金</w:t>
            </w:r>
          </w:p>
        </w:tc>
        <w:tc>
          <w:tcPr>
            <w:tcW w:w="2130" w:type="dxa"/>
          </w:tcPr>
          <w:p w14:paraId="4297EB5A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0.20</w:t>
            </w:r>
          </w:p>
        </w:tc>
        <w:tc>
          <w:tcPr>
            <w:tcW w:w="2131" w:type="dxa"/>
          </w:tcPr>
          <w:p w14:paraId="74C5CFDB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 w14:paraId="19A7F79E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0.20</w:t>
            </w:r>
          </w:p>
        </w:tc>
      </w:tr>
    </w:tbl>
    <w:p w14:paraId="29B0F91E">
      <w:pPr>
        <w:bidi w:val="0"/>
        <w:rPr>
          <w:b/>
          <w:bCs/>
        </w:rPr>
      </w:pPr>
    </w:p>
    <w:p w14:paraId="3E6E9B15">
      <w:pPr>
        <w:bidi w:val="0"/>
      </w:pPr>
      <w:r>
        <w:rPr>
          <w:b/>
          <w:bCs/>
        </w:rPr>
        <w:t>测算依据：</w:t>
      </w:r>
      <w:r>
        <w:t>根据项目实施过程中不可预见支出的特点，其他费用设定为 1.00 万元，其中包括餐费和绩效奖金。餐费用于补贴项目团队在加班、会议等活动中的餐饮支出，绩效奖金根据项目完成情况和成员表现发放。</w:t>
      </w:r>
    </w:p>
    <w:p w14:paraId="63CEF892">
      <w:pPr>
        <w:bidi w:val="0"/>
      </w:pPr>
    </w:p>
    <w:p w14:paraId="4E3C3AE3">
      <w:pPr>
        <w:bidi w:val="0"/>
      </w:pPr>
    </w:p>
    <w:p w14:paraId="092C1303">
      <w:pPr>
        <w:rPr>
          <w:rStyle w:val="7"/>
          <w:rFonts w:hint="default"/>
          <w:sz w:val="28"/>
          <w:szCs w:val="28"/>
          <w:lang w:val="en-US" w:eastAsia="zh-CN"/>
        </w:rPr>
      </w:pPr>
      <w:r>
        <w:rPr>
          <w:rStyle w:val="7"/>
          <w:rFonts w:hint="eastAsia"/>
          <w:sz w:val="28"/>
          <w:szCs w:val="28"/>
          <w:lang w:val="en-US" w:eastAsia="zh-CN"/>
        </w:rPr>
        <w:t>总预算：8.51万元</w:t>
      </w:r>
    </w:p>
    <w:p w14:paraId="6E00BD30">
      <w:pPr>
        <w:rPr>
          <w:sz w:val="21"/>
          <w:szCs w:val="21"/>
        </w:rPr>
      </w:pPr>
      <w:r>
        <w:rPr>
          <w:rStyle w:val="7"/>
          <w:rFonts w:hint="eastAsia"/>
          <w:sz w:val="21"/>
          <w:szCs w:val="21"/>
          <w:lang w:val="en-US" w:eastAsia="zh-CN"/>
        </w:rPr>
        <w:t>总结：</w:t>
      </w:r>
      <w:r>
        <w:rPr>
          <w:sz w:val="21"/>
          <w:szCs w:val="21"/>
        </w:rPr>
        <w:t>此项目的资金说明按照中国相关文件的测算依据进行了详细的分配，确保资金使用的合理性和规范性，同时为项目的顺利实施提供了充分的保障。</w:t>
      </w:r>
    </w:p>
    <w:p w14:paraId="3F5AE3F2">
      <w:pPr>
        <w:rPr>
          <w:sz w:val="21"/>
          <w:szCs w:val="21"/>
        </w:rPr>
      </w:pPr>
    </w:p>
    <w:p w14:paraId="46BB9B6D">
      <w:pPr>
        <w:rPr>
          <w:rFonts w:hint="default" w:eastAsiaTheme="minor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第一周人工预算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142"/>
        <w:gridCol w:w="1403"/>
        <w:gridCol w:w="1217"/>
        <w:gridCol w:w="1218"/>
        <w:gridCol w:w="1218"/>
        <w:gridCol w:w="1218"/>
      </w:tblGrid>
      <w:tr w14:paraId="4BE91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7055604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142" w:type="dxa"/>
          </w:tcPr>
          <w:p w14:paraId="554687A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1403" w:type="dxa"/>
          </w:tcPr>
          <w:p w14:paraId="782DED6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角色/岗位</w:t>
            </w:r>
          </w:p>
        </w:tc>
        <w:tc>
          <w:tcPr>
            <w:tcW w:w="1217" w:type="dxa"/>
          </w:tcPr>
          <w:p w14:paraId="41B3AE0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工作时长（小时）</w:t>
            </w:r>
          </w:p>
        </w:tc>
        <w:tc>
          <w:tcPr>
            <w:tcW w:w="1218" w:type="dxa"/>
          </w:tcPr>
          <w:p w14:paraId="3F28C62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日工资（元）</w:t>
            </w:r>
          </w:p>
        </w:tc>
        <w:tc>
          <w:tcPr>
            <w:tcW w:w="1218" w:type="dxa"/>
          </w:tcPr>
          <w:p w14:paraId="240FE5B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小计（元）</w:t>
            </w:r>
          </w:p>
        </w:tc>
        <w:tc>
          <w:tcPr>
            <w:tcW w:w="1218" w:type="dxa"/>
          </w:tcPr>
          <w:p w14:paraId="51319A6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2DE6A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6278F929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2024-8-19</w:t>
            </w:r>
          </w:p>
        </w:tc>
        <w:tc>
          <w:tcPr>
            <w:tcW w:w="1142" w:type="dxa"/>
          </w:tcPr>
          <w:p w14:paraId="64F22D4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403" w:type="dxa"/>
          </w:tcPr>
          <w:p w14:paraId="251F807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项目经理（3）</w:t>
            </w:r>
          </w:p>
        </w:tc>
        <w:tc>
          <w:tcPr>
            <w:tcW w:w="1217" w:type="dxa"/>
          </w:tcPr>
          <w:p w14:paraId="5314934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1C4FD1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420ED32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7E5344E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15D28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1AFF4490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2024-8-19</w:t>
            </w:r>
          </w:p>
        </w:tc>
        <w:tc>
          <w:tcPr>
            <w:tcW w:w="1142" w:type="dxa"/>
          </w:tcPr>
          <w:p w14:paraId="4A31BA0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403" w:type="dxa"/>
          </w:tcPr>
          <w:p w14:paraId="6DB56FC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设计经理（3）</w:t>
            </w:r>
          </w:p>
        </w:tc>
        <w:tc>
          <w:tcPr>
            <w:tcW w:w="1217" w:type="dxa"/>
          </w:tcPr>
          <w:p w14:paraId="6C36432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0B058CA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131E27E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6D902B2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1042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0497A95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2024-8-20</w:t>
            </w:r>
          </w:p>
        </w:tc>
        <w:tc>
          <w:tcPr>
            <w:tcW w:w="1142" w:type="dxa"/>
          </w:tcPr>
          <w:p w14:paraId="07541BA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UI设计</w:t>
            </w:r>
          </w:p>
        </w:tc>
        <w:tc>
          <w:tcPr>
            <w:tcW w:w="1403" w:type="dxa"/>
          </w:tcPr>
          <w:p w14:paraId="5F203C4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0D91348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27BF8B7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0450785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1F078F4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DAC2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4597F2E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2024-8-20</w:t>
            </w:r>
          </w:p>
        </w:tc>
        <w:tc>
          <w:tcPr>
            <w:tcW w:w="1142" w:type="dxa"/>
          </w:tcPr>
          <w:p w14:paraId="361A6E7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UI设计</w:t>
            </w:r>
          </w:p>
        </w:tc>
        <w:tc>
          <w:tcPr>
            <w:tcW w:w="1403" w:type="dxa"/>
          </w:tcPr>
          <w:p w14:paraId="03B1FB6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项目经理（2）</w:t>
            </w:r>
          </w:p>
        </w:tc>
        <w:tc>
          <w:tcPr>
            <w:tcW w:w="1217" w:type="dxa"/>
          </w:tcPr>
          <w:p w14:paraId="005C5C8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4B4101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2266565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5AEF381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7459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35AFBB2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2024-8-21</w:t>
            </w:r>
          </w:p>
        </w:tc>
        <w:tc>
          <w:tcPr>
            <w:tcW w:w="1142" w:type="dxa"/>
          </w:tcPr>
          <w:p w14:paraId="73CBEE4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403" w:type="dxa"/>
          </w:tcPr>
          <w:p w14:paraId="360E032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17C7FF6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5D73053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7549EF7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1421904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B700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028ADE0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2024-8-21</w:t>
            </w:r>
          </w:p>
        </w:tc>
        <w:tc>
          <w:tcPr>
            <w:tcW w:w="1142" w:type="dxa"/>
          </w:tcPr>
          <w:p w14:paraId="0D97503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1403" w:type="dxa"/>
          </w:tcPr>
          <w:p w14:paraId="351EC85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测试员（2）</w:t>
            </w:r>
          </w:p>
        </w:tc>
        <w:tc>
          <w:tcPr>
            <w:tcW w:w="1217" w:type="dxa"/>
          </w:tcPr>
          <w:p w14:paraId="386D75E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41E084D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3560C96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08EBFEA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D48F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609F6A2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2024-8-22</w:t>
            </w:r>
          </w:p>
        </w:tc>
        <w:tc>
          <w:tcPr>
            <w:tcW w:w="1142" w:type="dxa"/>
          </w:tcPr>
          <w:p w14:paraId="18DBA509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403" w:type="dxa"/>
          </w:tcPr>
          <w:p w14:paraId="0761B662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6DE456A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2606C7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2A8CABC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541EC23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38065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0B116896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2024-8-22</w:t>
            </w:r>
          </w:p>
        </w:tc>
        <w:tc>
          <w:tcPr>
            <w:tcW w:w="1142" w:type="dxa"/>
          </w:tcPr>
          <w:p w14:paraId="74B95C7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1403" w:type="dxa"/>
          </w:tcPr>
          <w:p w14:paraId="397E03B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161206D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52805D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7E532DF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7A3E6C8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0ACF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6857F7EC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2024-8-23</w:t>
            </w:r>
          </w:p>
        </w:tc>
        <w:tc>
          <w:tcPr>
            <w:tcW w:w="1142" w:type="dxa"/>
          </w:tcPr>
          <w:p w14:paraId="0C3D0F4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接口文档</w:t>
            </w:r>
          </w:p>
        </w:tc>
        <w:tc>
          <w:tcPr>
            <w:tcW w:w="1403" w:type="dxa"/>
          </w:tcPr>
          <w:p w14:paraId="1150EB3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492C89B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29CF0F1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12E8AD2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0F68542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BCE2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01EDE3AD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2024-8-23</w:t>
            </w:r>
          </w:p>
        </w:tc>
        <w:tc>
          <w:tcPr>
            <w:tcW w:w="1142" w:type="dxa"/>
          </w:tcPr>
          <w:p w14:paraId="31EB63B0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</w:tcPr>
          <w:p w14:paraId="183D4E0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编码人员（2）</w:t>
            </w:r>
          </w:p>
        </w:tc>
        <w:tc>
          <w:tcPr>
            <w:tcW w:w="1217" w:type="dxa"/>
          </w:tcPr>
          <w:p w14:paraId="258DFEC9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785E0BA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79DE550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4693C42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103E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04C23315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2024-8-23</w:t>
            </w:r>
          </w:p>
        </w:tc>
        <w:tc>
          <w:tcPr>
            <w:tcW w:w="1142" w:type="dxa"/>
          </w:tcPr>
          <w:p w14:paraId="771F5C7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</w:tcPr>
          <w:p w14:paraId="67F82FB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系统架构师（2）</w:t>
            </w:r>
          </w:p>
        </w:tc>
        <w:tc>
          <w:tcPr>
            <w:tcW w:w="1217" w:type="dxa"/>
          </w:tcPr>
          <w:p w14:paraId="1D1E696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798D82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4A0D330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457ED5A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2C9F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5137475C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2024-8-23</w:t>
            </w:r>
          </w:p>
        </w:tc>
        <w:tc>
          <w:tcPr>
            <w:tcW w:w="1142" w:type="dxa"/>
          </w:tcPr>
          <w:p w14:paraId="3C0DF1F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项目管理工具学习</w:t>
            </w:r>
          </w:p>
        </w:tc>
        <w:tc>
          <w:tcPr>
            <w:tcW w:w="1403" w:type="dxa"/>
          </w:tcPr>
          <w:p w14:paraId="7C1254E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项目管理人员（2）</w:t>
            </w:r>
          </w:p>
        </w:tc>
        <w:tc>
          <w:tcPr>
            <w:tcW w:w="1217" w:type="dxa"/>
          </w:tcPr>
          <w:p w14:paraId="6918E3D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3BFFB79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1A067260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1EDCAFD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BD93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4C7E3790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2024-8-24</w:t>
            </w:r>
          </w:p>
        </w:tc>
        <w:tc>
          <w:tcPr>
            <w:tcW w:w="1142" w:type="dxa"/>
          </w:tcPr>
          <w:p w14:paraId="7438F0D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</w:tcPr>
          <w:p w14:paraId="65B8A64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编码人员（2）</w:t>
            </w:r>
          </w:p>
        </w:tc>
        <w:tc>
          <w:tcPr>
            <w:tcW w:w="1217" w:type="dxa"/>
          </w:tcPr>
          <w:p w14:paraId="0EB027F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2731C48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3617BDF9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5F4B000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369B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7238CC78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2024-8-24</w:t>
            </w:r>
          </w:p>
        </w:tc>
        <w:tc>
          <w:tcPr>
            <w:tcW w:w="1142" w:type="dxa"/>
          </w:tcPr>
          <w:p w14:paraId="4372C27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</w:tcPr>
          <w:p w14:paraId="0E5B864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系统架构师（2）</w:t>
            </w:r>
          </w:p>
        </w:tc>
        <w:tc>
          <w:tcPr>
            <w:tcW w:w="1217" w:type="dxa"/>
          </w:tcPr>
          <w:p w14:paraId="1842226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6DE2FE2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32D7D6D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4525188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B073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5EC26354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2024-8-24</w:t>
            </w:r>
          </w:p>
        </w:tc>
        <w:tc>
          <w:tcPr>
            <w:tcW w:w="1142" w:type="dxa"/>
          </w:tcPr>
          <w:p w14:paraId="1B4FD83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文档整理</w:t>
            </w:r>
          </w:p>
        </w:tc>
        <w:tc>
          <w:tcPr>
            <w:tcW w:w="1403" w:type="dxa"/>
          </w:tcPr>
          <w:p w14:paraId="384DEB5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项目经理（2）</w:t>
            </w:r>
          </w:p>
        </w:tc>
        <w:tc>
          <w:tcPr>
            <w:tcW w:w="1217" w:type="dxa"/>
          </w:tcPr>
          <w:p w14:paraId="5611FA2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70BBDF5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2E6CAE8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2A2FF49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8BEF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61BFE78B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5F21A01E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接口文档整理</w:t>
            </w:r>
          </w:p>
        </w:tc>
        <w:tc>
          <w:tcPr>
            <w:tcW w:w="1403" w:type="dxa"/>
          </w:tcPr>
          <w:p w14:paraId="0F82E54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044D24A1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327C4DF2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22DFF84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16B2785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D31F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7889A36E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602C5F94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</w:tcPr>
          <w:p w14:paraId="69FE3F2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编码人员（2）</w:t>
            </w:r>
          </w:p>
        </w:tc>
        <w:tc>
          <w:tcPr>
            <w:tcW w:w="1217" w:type="dxa"/>
          </w:tcPr>
          <w:p w14:paraId="48332089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0A11EA9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543DEBB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7A76EEC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CFF1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61DE7E86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4C650691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</w:tcPr>
          <w:p w14:paraId="644606B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系统架构师（2）</w:t>
            </w:r>
          </w:p>
        </w:tc>
        <w:tc>
          <w:tcPr>
            <w:tcW w:w="1217" w:type="dxa"/>
          </w:tcPr>
          <w:p w14:paraId="12A04FE7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884AED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7CCB200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05E9C39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DFA7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14FB0534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038154C9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概要设计文档整理</w:t>
            </w:r>
          </w:p>
        </w:tc>
        <w:tc>
          <w:tcPr>
            <w:tcW w:w="1403" w:type="dxa"/>
          </w:tcPr>
          <w:p w14:paraId="62F4BE4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项目经理（2）</w:t>
            </w:r>
          </w:p>
        </w:tc>
        <w:tc>
          <w:tcPr>
            <w:tcW w:w="1217" w:type="dxa"/>
          </w:tcPr>
          <w:p w14:paraId="79732B83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52C782A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0188AEC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6B45614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0F26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6" w:type="dxa"/>
          </w:tcPr>
          <w:p w14:paraId="0D4A0D75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16588B27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1403" w:type="dxa"/>
          </w:tcPr>
          <w:p w14:paraId="20C70A5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测试员（2）</w:t>
            </w:r>
          </w:p>
        </w:tc>
        <w:tc>
          <w:tcPr>
            <w:tcW w:w="1217" w:type="dxa"/>
          </w:tcPr>
          <w:p w14:paraId="4B352F94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45886B3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6A6C164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20D24ED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9F28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 w14:paraId="4ED15C83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1142" w:type="dxa"/>
          </w:tcPr>
          <w:p w14:paraId="67D4F0BC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 w14:paraId="2DA3F0F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 w14:paraId="122F78C4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 w14:paraId="2D5E584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 w14:paraId="5ACA8A7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9500</w:t>
            </w:r>
          </w:p>
        </w:tc>
        <w:tc>
          <w:tcPr>
            <w:tcW w:w="1218" w:type="dxa"/>
          </w:tcPr>
          <w:p w14:paraId="6ACD8FE0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5B786725">
      <w:pPr>
        <w:rPr>
          <w:rFonts w:hint="default" w:eastAsiaTheme="minorEastAsia"/>
          <w:sz w:val="21"/>
          <w:szCs w:val="21"/>
          <w:lang w:val="en-US" w:eastAsia="zh-CN"/>
        </w:rPr>
      </w:pPr>
    </w:p>
    <w:p w14:paraId="728B60B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第二周人工预算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7"/>
        <w:gridCol w:w="1131"/>
        <w:gridCol w:w="1403"/>
        <w:gridCol w:w="1217"/>
        <w:gridCol w:w="1218"/>
        <w:gridCol w:w="1218"/>
        <w:gridCol w:w="1218"/>
      </w:tblGrid>
      <w:tr w14:paraId="19987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</w:tcPr>
          <w:p w14:paraId="23525246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131" w:type="dxa"/>
          </w:tcPr>
          <w:p w14:paraId="01ECE0D6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1403" w:type="dxa"/>
          </w:tcPr>
          <w:p w14:paraId="6C53D093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角色/岗位</w:t>
            </w:r>
          </w:p>
        </w:tc>
        <w:tc>
          <w:tcPr>
            <w:tcW w:w="1217" w:type="dxa"/>
          </w:tcPr>
          <w:p w14:paraId="71CC6774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工作时长（小时）</w:t>
            </w:r>
          </w:p>
        </w:tc>
        <w:tc>
          <w:tcPr>
            <w:tcW w:w="1218" w:type="dxa"/>
          </w:tcPr>
          <w:p w14:paraId="099488EE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日工资（元）</w:t>
            </w:r>
          </w:p>
        </w:tc>
        <w:tc>
          <w:tcPr>
            <w:tcW w:w="1218" w:type="dxa"/>
          </w:tcPr>
          <w:p w14:paraId="1A7BF792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小计（元）</w:t>
            </w:r>
          </w:p>
        </w:tc>
        <w:tc>
          <w:tcPr>
            <w:tcW w:w="1218" w:type="dxa"/>
          </w:tcPr>
          <w:p w14:paraId="1C4633C6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0D611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4E9CDA5F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2024-8-26</w:t>
            </w:r>
          </w:p>
        </w:tc>
        <w:tc>
          <w:tcPr>
            <w:tcW w:w="1131" w:type="dxa"/>
          </w:tcPr>
          <w:p w14:paraId="7B3213F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</w:tcPr>
          <w:p w14:paraId="66F0A5DC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编码人员（2）</w:t>
            </w:r>
          </w:p>
        </w:tc>
        <w:tc>
          <w:tcPr>
            <w:tcW w:w="1217" w:type="dxa"/>
          </w:tcPr>
          <w:p w14:paraId="44D080D0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4383783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2F8E8AA0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4A2D8737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A99D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364A06C0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2024-8-26</w:t>
            </w:r>
          </w:p>
        </w:tc>
        <w:tc>
          <w:tcPr>
            <w:tcW w:w="1131" w:type="dxa"/>
          </w:tcPr>
          <w:p w14:paraId="24C1FC7F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</w:tcPr>
          <w:p w14:paraId="518335CB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系统架构师（3）</w:t>
            </w:r>
          </w:p>
        </w:tc>
        <w:tc>
          <w:tcPr>
            <w:tcW w:w="1217" w:type="dxa"/>
          </w:tcPr>
          <w:p w14:paraId="772D6E2B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596071E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039E8F8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900</w:t>
            </w:r>
          </w:p>
        </w:tc>
        <w:tc>
          <w:tcPr>
            <w:tcW w:w="1218" w:type="dxa"/>
          </w:tcPr>
          <w:p w14:paraId="11B1AF9B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CD8E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76F233C8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2024-8-26</w:t>
            </w:r>
          </w:p>
        </w:tc>
        <w:tc>
          <w:tcPr>
            <w:tcW w:w="1131" w:type="dxa"/>
          </w:tcPr>
          <w:p w14:paraId="21E5DFF5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测试工作</w:t>
            </w:r>
          </w:p>
        </w:tc>
        <w:tc>
          <w:tcPr>
            <w:tcW w:w="1403" w:type="dxa"/>
          </w:tcPr>
          <w:p w14:paraId="1BF721D2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测试经理（2）</w:t>
            </w:r>
          </w:p>
        </w:tc>
        <w:tc>
          <w:tcPr>
            <w:tcW w:w="1217" w:type="dxa"/>
          </w:tcPr>
          <w:p w14:paraId="3E6DCDC2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29C45846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377350EB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62ED9AAC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1226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17" w:type="dxa"/>
          </w:tcPr>
          <w:p w14:paraId="76030FF9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2024-8-26</w:t>
            </w:r>
          </w:p>
        </w:tc>
        <w:tc>
          <w:tcPr>
            <w:tcW w:w="1131" w:type="dxa"/>
          </w:tcPr>
          <w:p w14:paraId="7EFD921E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403" w:type="dxa"/>
          </w:tcPr>
          <w:p w14:paraId="534FC515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217" w:type="dxa"/>
          </w:tcPr>
          <w:p w14:paraId="36153885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3A84B29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6C7E0192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7960271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8DD8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57580FE5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31" w:type="dxa"/>
          </w:tcPr>
          <w:p w14:paraId="1EBE5ECE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  <w:shd w:val="clear"/>
            <w:vAlign w:val="top"/>
          </w:tcPr>
          <w:p w14:paraId="00961227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编码人员（2）</w:t>
            </w:r>
          </w:p>
        </w:tc>
        <w:tc>
          <w:tcPr>
            <w:tcW w:w="1217" w:type="dxa"/>
          </w:tcPr>
          <w:p w14:paraId="54C8513A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  <w:shd w:val="clear"/>
            <w:vAlign w:val="top"/>
          </w:tcPr>
          <w:p w14:paraId="7F5F497E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145A66A2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023EC51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1A17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6770838A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31" w:type="dxa"/>
            <w:shd w:val="clear"/>
            <w:vAlign w:val="top"/>
          </w:tcPr>
          <w:p w14:paraId="52067950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  <w:shd w:val="clear"/>
            <w:vAlign w:val="top"/>
          </w:tcPr>
          <w:p w14:paraId="2498D9FD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编码人员（4）</w:t>
            </w:r>
          </w:p>
        </w:tc>
        <w:tc>
          <w:tcPr>
            <w:tcW w:w="1217" w:type="dxa"/>
          </w:tcPr>
          <w:p w14:paraId="38CFF149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  <w:shd w:val="clear"/>
            <w:vAlign w:val="top"/>
          </w:tcPr>
          <w:p w14:paraId="30D4EED3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7373590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1200</w:t>
            </w:r>
          </w:p>
        </w:tc>
        <w:tc>
          <w:tcPr>
            <w:tcW w:w="1218" w:type="dxa"/>
          </w:tcPr>
          <w:p w14:paraId="37889F1A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839C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5D075681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31" w:type="dxa"/>
          </w:tcPr>
          <w:p w14:paraId="65A4BEF6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测试工作</w:t>
            </w:r>
          </w:p>
        </w:tc>
        <w:tc>
          <w:tcPr>
            <w:tcW w:w="1403" w:type="dxa"/>
            <w:shd w:val="clear"/>
            <w:vAlign w:val="top"/>
          </w:tcPr>
          <w:p w14:paraId="7194070B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测试经理（2）</w:t>
            </w:r>
          </w:p>
        </w:tc>
        <w:tc>
          <w:tcPr>
            <w:tcW w:w="1217" w:type="dxa"/>
          </w:tcPr>
          <w:p w14:paraId="20411757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3D08C791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4BBEE11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2C1503C6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AB5F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1C389E55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131" w:type="dxa"/>
            <w:vAlign w:val="top"/>
          </w:tcPr>
          <w:p w14:paraId="6BE8A5F4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  <w:shd w:val="clear"/>
            <w:vAlign w:val="top"/>
          </w:tcPr>
          <w:p w14:paraId="28D473B4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编码人员（2）</w:t>
            </w:r>
          </w:p>
        </w:tc>
        <w:tc>
          <w:tcPr>
            <w:tcW w:w="1217" w:type="dxa"/>
          </w:tcPr>
          <w:p w14:paraId="73BA0B03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  <w:shd w:val="clear"/>
            <w:vAlign w:val="top"/>
          </w:tcPr>
          <w:p w14:paraId="3461A5B9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2FE9A3A9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7077880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8194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04D7122E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131" w:type="dxa"/>
            <w:vAlign w:val="top"/>
          </w:tcPr>
          <w:p w14:paraId="2FD53381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  <w:shd w:val="clear"/>
            <w:vAlign w:val="top"/>
          </w:tcPr>
          <w:p w14:paraId="3582470A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编码人员（4）</w:t>
            </w:r>
          </w:p>
        </w:tc>
        <w:tc>
          <w:tcPr>
            <w:tcW w:w="1217" w:type="dxa"/>
          </w:tcPr>
          <w:p w14:paraId="5E02EB8E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  <w:shd w:val="clear"/>
            <w:vAlign w:val="top"/>
          </w:tcPr>
          <w:p w14:paraId="52FA95B9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42CE1043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1200</w:t>
            </w:r>
          </w:p>
        </w:tc>
        <w:tc>
          <w:tcPr>
            <w:tcW w:w="1218" w:type="dxa"/>
          </w:tcPr>
          <w:p w14:paraId="3AC8E1EF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1B840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</w:tcPr>
          <w:p w14:paraId="13DD017C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131" w:type="dxa"/>
            <w:vAlign w:val="top"/>
          </w:tcPr>
          <w:p w14:paraId="2FD9D863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测试工作</w:t>
            </w:r>
          </w:p>
        </w:tc>
        <w:tc>
          <w:tcPr>
            <w:tcW w:w="1403" w:type="dxa"/>
          </w:tcPr>
          <w:p w14:paraId="5B73E426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测试经理（2）</w:t>
            </w:r>
          </w:p>
        </w:tc>
        <w:tc>
          <w:tcPr>
            <w:tcW w:w="1217" w:type="dxa"/>
          </w:tcPr>
          <w:p w14:paraId="2C3DFD39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7BCC867B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4CBABB3C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0389388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2FCB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741B0591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131" w:type="dxa"/>
            <w:vAlign w:val="top"/>
          </w:tcPr>
          <w:p w14:paraId="0FA31D00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  <w:shd w:val="clear"/>
            <w:vAlign w:val="top"/>
          </w:tcPr>
          <w:p w14:paraId="46F62227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编码人员（2）</w:t>
            </w:r>
          </w:p>
        </w:tc>
        <w:tc>
          <w:tcPr>
            <w:tcW w:w="1217" w:type="dxa"/>
          </w:tcPr>
          <w:p w14:paraId="39CDB6AC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  <w:shd w:val="clear"/>
            <w:vAlign w:val="top"/>
          </w:tcPr>
          <w:p w14:paraId="23F86E03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43E26104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32F73FCF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47A4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45159E3B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131" w:type="dxa"/>
            <w:vAlign w:val="top"/>
          </w:tcPr>
          <w:p w14:paraId="6D753304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  <w:shd w:val="clear"/>
            <w:vAlign w:val="top"/>
          </w:tcPr>
          <w:p w14:paraId="0F5531E0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编码人员（4）</w:t>
            </w:r>
          </w:p>
        </w:tc>
        <w:tc>
          <w:tcPr>
            <w:tcW w:w="1217" w:type="dxa"/>
          </w:tcPr>
          <w:p w14:paraId="7ED6E944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  <w:shd w:val="clear"/>
            <w:vAlign w:val="top"/>
          </w:tcPr>
          <w:p w14:paraId="37B6A7EC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5B4ACBA4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1200</w:t>
            </w:r>
          </w:p>
        </w:tc>
        <w:tc>
          <w:tcPr>
            <w:tcW w:w="1218" w:type="dxa"/>
          </w:tcPr>
          <w:p w14:paraId="36CF7DF8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DE6A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4EE4311B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2024-8-2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131" w:type="dxa"/>
            <w:vAlign w:val="top"/>
          </w:tcPr>
          <w:p w14:paraId="48F56AD1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测试工作</w:t>
            </w:r>
          </w:p>
        </w:tc>
        <w:tc>
          <w:tcPr>
            <w:tcW w:w="1403" w:type="dxa"/>
          </w:tcPr>
          <w:p w14:paraId="15C7DF49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测试经理（2）</w:t>
            </w:r>
          </w:p>
        </w:tc>
        <w:tc>
          <w:tcPr>
            <w:tcW w:w="1217" w:type="dxa"/>
          </w:tcPr>
          <w:p w14:paraId="3F435E79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5F223C42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78E186E5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60D4B05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AFDB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</w:tcPr>
          <w:p w14:paraId="0C0BC3BF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31" w:type="dxa"/>
            <w:vAlign w:val="top"/>
          </w:tcPr>
          <w:p w14:paraId="6028F662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  <w:shd w:val="clear"/>
            <w:vAlign w:val="top"/>
          </w:tcPr>
          <w:p w14:paraId="3A5985B5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设计经理</w:t>
            </w:r>
          </w:p>
        </w:tc>
        <w:tc>
          <w:tcPr>
            <w:tcW w:w="1217" w:type="dxa"/>
          </w:tcPr>
          <w:p w14:paraId="13ACCB54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  <w:shd w:val="clear"/>
            <w:vAlign w:val="top"/>
          </w:tcPr>
          <w:p w14:paraId="7DF18E24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69CAB60B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06107105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1125F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  <w:shd w:val="clear"/>
            <w:vAlign w:val="top"/>
          </w:tcPr>
          <w:p w14:paraId="5C1EC38B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eastAsia="宋体" w:cs="宋体" w:asciiTheme="minorAscii" w:hAnsiTheme="minorAscii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31" w:type="dxa"/>
            <w:vAlign w:val="top"/>
          </w:tcPr>
          <w:p w14:paraId="546D5322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  <w:shd w:val="clear"/>
            <w:vAlign w:val="top"/>
          </w:tcPr>
          <w:p w14:paraId="0715177D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编码人员（4）</w:t>
            </w:r>
          </w:p>
        </w:tc>
        <w:tc>
          <w:tcPr>
            <w:tcW w:w="1217" w:type="dxa"/>
          </w:tcPr>
          <w:p w14:paraId="1973776C">
            <w:pPr>
              <w:pStyle w:val="3"/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  <w:shd w:val="clear"/>
            <w:vAlign w:val="top"/>
          </w:tcPr>
          <w:p w14:paraId="61A2BB81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16F55F7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1200</w:t>
            </w:r>
          </w:p>
        </w:tc>
        <w:tc>
          <w:tcPr>
            <w:tcW w:w="1218" w:type="dxa"/>
          </w:tcPr>
          <w:p w14:paraId="5C18BD08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787C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  <w:shd w:val="clear"/>
            <w:vAlign w:val="top"/>
          </w:tcPr>
          <w:p w14:paraId="267B29E2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eastAsia="宋体" w:cs="宋体" w:asciiTheme="minorAscii" w:hAnsiTheme="minorAscii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</w:t>
            </w: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31" w:type="dxa"/>
            <w:vAlign w:val="top"/>
          </w:tcPr>
          <w:p w14:paraId="20C8BCE3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测试工作</w:t>
            </w:r>
          </w:p>
        </w:tc>
        <w:tc>
          <w:tcPr>
            <w:tcW w:w="1403" w:type="dxa"/>
          </w:tcPr>
          <w:p w14:paraId="6AE6198F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测试经理（2）</w:t>
            </w:r>
          </w:p>
        </w:tc>
        <w:tc>
          <w:tcPr>
            <w:tcW w:w="1217" w:type="dxa"/>
          </w:tcPr>
          <w:p w14:paraId="1FC96A2C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29A36F57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4D9F1C70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1E8F0A51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0FA0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  <w:shd w:val="clear"/>
            <w:vAlign w:val="top"/>
          </w:tcPr>
          <w:p w14:paraId="1ABFAD63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2024-8-30</w:t>
            </w:r>
          </w:p>
        </w:tc>
        <w:tc>
          <w:tcPr>
            <w:tcW w:w="1131" w:type="dxa"/>
            <w:vAlign w:val="top"/>
          </w:tcPr>
          <w:p w14:paraId="66F768D1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403" w:type="dxa"/>
          </w:tcPr>
          <w:p w14:paraId="768FEF2D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217" w:type="dxa"/>
          </w:tcPr>
          <w:p w14:paraId="50D3332A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7EA076D5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11D9AC1C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2B136AF3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990E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7" w:type="dxa"/>
            <w:shd w:val="clear"/>
            <w:vAlign w:val="top"/>
          </w:tcPr>
          <w:p w14:paraId="03FD249B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1131" w:type="dxa"/>
            <w:vAlign w:val="top"/>
          </w:tcPr>
          <w:p w14:paraId="13F38F7D"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 w14:paraId="35D97DB8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 w14:paraId="5BB8B0C6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 w14:paraId="23B19C7E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 w14:paraId="46715186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9600</w:t>
            </w:r>
            <w:bookmarkStart w:id="0" w:name="_GoBack"/>
            <w:bookmarkEnd w:id="0"/>
          </w:p>
        </w:tc>
        <w:tc>
          <w:tcPr>
            <w:tcW w:w="1218" w:type="dxa"/>
          </w:tcPr>
          <w:p w14:paraId="1D213E00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17D23C13">
      <w:pPr>
        <w:pStyle w:val="3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3C507D5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3F3C0"/>
    <w:multiLevelType w:val="multilevel"/>
    <w:tmpl w:val="E713F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858E78"/>
    <w:multiLevelType w:val="multilevel"/>
    <w:tmpl w:val="FD858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6A32313"/>
    <w:multiLevelType w:val="singleLevel"/>
    <w:tmpl w:val="06A3231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4DB21B93"/>
    <w:multiLevelType w:val="multilevel"/>
    <w:tmpl w:val="4DB21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DC98669"/>
    <w:multiLevelType w:val="multilevel"/>
    <w:tmpl w:val="7DC98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1YzI1MjcxMmNjYmQxZTIwMjA0YmQ0NjNiZTZkZmIifQ=="/>
  </w:docVars>
  <w:rsids>
    <w:rsidRoot w:val="00000000"/>
    <w:rsid w:val="02106852"/>
    <w:rsid w:val="15F70856"/>
    <w:rsid w:val="17EF5E7D"/>
    <w:rsid w:val="1BED5153"/>
    <w:rsid w:val="1F0D30A9"/>
    <w:rsid w:val="5C50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2145</Words>
  <Characters>2584</Characters>
  <Lines>0</Lines>
  <Paragraphs>0</Paragraphs>
  <TotalTime>87</TotalTime>
  <ScaleCrop>false</ScaleCrop>
  <LinksUpToDate>false</LinksUpToDate>
  <CharactersWithSpaces>2644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2024-08-25T08:28:00Z</dcterms:created>
  <dc:creator>Dell</dc:creator>
  <cp:lastModifiedBy>云千年</cp:lastModifiedBy>
  <dcterms:modified xsi:type="dcterms:W3CDTF">2024-08-29T15:18:30Z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B46C1BEE682341EABE104D70CFD710D9_12</vt:lpwstr>
  </property>
</Properties>
</file>