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008" w:rsidRDefault="00765008" w:rsidP="00765008">
      <w:pPr>
        <w:rPr>
          <w:rFonts w:ascii="Times New Roman" w:hAnsi="Times New Roman" w:cs="Times New Roman"/>
          <w:sz w:val="24"/>
          <w:szCs w:val="24"/>
        </w:rPr>
      </w:pPr>
      <w:r>
        <w:rPr>
          <w:rFonts w:ascii="Times New Roman" w:hAnsi="Times New Roman" w:cs="Times New Roman"/>
          <w:i/>
          <w:sz w:val="24"/>
          <w:szCs w:val="24"/>
        </w:rPr>
        <w:t>Munich Catholic Church Newspaper</w:t>
      </w:r>
      <w:r>
        <w:rPr>
          <w:rFonts w:ascii="Times New Roman" w:hAnsi="Times New Roman" w:cs="Times New Roman"/>
          <w:sz w:val="24"/>
          <w:szCs w:val="24"/>
        </w:rPr>
        <w:t>, January 5, 1919, no. 1, page 4</w:t>
      </w:r>
    </w:p>
    <w:p w:rsidR="00880C5F" w:rsidRDefault="00765008" w:rsidP="00765008">
      <w:pPr>
        <w:rPr>
          <w:rFonts w:ascii="Times New Roman" w:hAnsi="Times New Roman" w:cs="Times New Roman"/>
          <w:sz w:val="24"/>
          <w:szCs w:val="24"/>
        </w:rPr>
      </w:pPr>
      <w:r>
        <w:rPr>
          <w:rFonts w:ascii="Times New Roman" w:hAnsi="Times New Roman" w:cs="Times New Roman"/>
          <w:sz w:val="24"/>
          <w:szCs w:val="24"/>
        </w:rPr>
        <w:t>Heading:  “Revolution and Freemasonry: I. Their Doctrines.”</w:t>
      </w:r>
    </w:p>
    <w:p w:rsidR="00765008" w:rsidRDefault="00765008" w:rsidP="00765008">
      <w:pPr>
        <w:rPr>
          <w:rFonts w:ascii="Times New Roman" w:hAnsi="Times New Roman" w:cs="Times New Roman"/>
          <w:sz w:val="24"/>
          <w:szCs w:val="24"/>
        </w:rPr>
      </w:pPr>
      <w:r>
        <w:rPr>
          <w:rFonts w:ascii="Times New Roman" w:hAnsi="Times New Roman" w:cs="Times New Roman"/>
          <w:sz w:val="24"/>
          <w:szCs w:val="24"/>
        </w:rPr>
        <w:t>Text:  Our Catholic daily newspapers (</w:t>
      </w:r>
      <w:r w:rsidRPr="00765008">
        <w:rPr>
          <w:rFonts w:ascii="Times New Roman" w:hAnsi="Times New Roman" w:cs="Times New Roman"/>
          <w:i/>
          <w:sz w:val="24"/>
          <w:szCs w:val="24"/>
        </w:rPr>
        <w:t>Bavarian Courier</w:t>
      </w:r>
      <w:r>
        <w:rPr>
          <w:rFonts w:ascii="Times New Roman" w:hAnsi="Times New Roman" w:cs="Times New Roman"/>
          <w:sz w:val="24"/>
          <w:szCs w:val="24"/>
        </w:rPr>
        <w:t xml:space="preserve"> and </w:t>
      </w:r>
      <w:r w:rsidRPr="00765008">
        <w:rPr>
          <w:rFonts w:ascii="Times New Roman" w:hAnsi="Times New Roman" w:cs="Times New Roman"/>
          <w:i/>
          <w:sz w:val="24"/>
          <w:szCs w:val="24"/>
        </w:rPr>
        <w:t>New Munich Daily Paper</w:t>
      </w:r>
      <w:r w:rsidR="005F7758">
        <w:rPr>
          <w:rFonts w:ascii="Times New Roman" w:hAnsi="Times New Roman" w:cs="Times New Roman"/>
          <w:sz w:val="24"/>
          <w:szCs w:val="24"/>
        </w:rPr>
        <w:t xml:space="preserve">) recently published </w:t>
      </w:r>
      <w:proofErr w:type="gramStart"/>
      <w:r w:rsidR="005F7758">
        <w:rPr>
          <w:rFonts w:ascii="Times New Roman" w:hAnsi="Times New Roman" w:cs="Times New Roman"/>
          <w:sz w:val="24"/>
          <w:szCs w:val="24"/>
        </w:rPr>
        <w:t xml:space="preserve">a </w:t>
      </w:r>
      <w:r>
        <w:rPr>
          <w:rFonts w:ascii="Times New Roman" w:hAnsi="Times New Roman" w:cs="Times New Roman"/>
          <w:sz w:val="24"/>
          <w:szCs w:val="24"/>
        </w:rPr>
        <w:t>writing</w:t>
      </w:r>
      <w:proofErr w:type="gramEnd"/>
      <w:r>
        <w:rPr>
          <w:rFonts w:ascii="Times New Roman" w:hAnsi="Times New Roman" w:cs="Times New Roman"/>
          <w:sz w:val="24"/>
          <w:szCs w:val="24"/>
        </w:rPr>
        <w:t xml:space="preserve"> from the secret documents of the Berlin diplomatic archives, which the central committee of Italian Freemasonry, the “Roman Great Orient” directed to a leading member of so-called dissenting Freemasonry in Naples a</w:t>
      </w:r>
      <w:r w:rsidR="00591633">
        <w:rPr>
          <w:rFonts w:ascii="Times New Roman" w:hAnsi="Times New Roman" w:cs="Times New Roman"/>
          <w:sz w:val="24"/>
          <w:szCs w:val="24"/>
        </w:rPr>
        <w:t xml:space="preserve">fter the Italian catastrophe at </w:t>
      </w:r>
      <w:proofErr w:type="spellStart"/>
      <w:r w:rsidR="00591633">
        <w:rPr>
          <w:rFonts w:ascii="Times New Roman" w:hAnsi="Times New Roman" w:cs="Times New Roman"/>
          <w:sz w:val="24"/>
          <w:szCs w:val="24"/>
        </w:rPr>
        <w:t>Flitsch</w:t>
      </w:r>
      <w:proofErr w:type="spellEnd"/>
      <w:r w:rsidR="00591633">
        <w:rPr>
          <w:rFonts w:ascii="Times New Roman" w:hAnsi="Times New Roman" w:cs="Times New Roman"/>
          <w:sz w:val="24"/>
          <w:szCs w:val="24"/>
        </w:rPr>
        <w:t xml:space="preserve"> and </w:t>
      </w:r>
      <w:proofErr w:type="spellStart"/>
      <w:r w:rsidR="00591633">
        <w:rPr>
          <w:rFonts w:ascii="Times New Roman" w:hAnsi="Times New Roman" w:cs="Times New Roman"/>
          <w:sz w:val="24"/>
          <w:szCs w:val="24"/>
        </w:rPr>
        <w:t>Karfreit</w:t>
      </w:r>
      <w:proofErr w:type="spellEnd"/>
      <w:r w:rsidR="00591633">
        <w:rPr>
          <w:rFonts w:ascii="Times New Roman" w:hAnsi="Times New Roman" w:cs="Times New Roman"/>
          <w:sz w:val="24"/>
          <w:szCs w:val="24"/>
        </w:rPr>
        <w:t>; it contained the following passage:</w:t>
      </w:r>
    </w:p>
    <w:p w:rsidR="00591633" w:rsidRDefault="00591633" w:rsidP="00765008">
      <w:pPr>
        <w:rPr>
          <w:rFonts w:ascii="Times New Roman" w:hAnsi="Times New Roman" w:cs="Times New Roman"/>
          <w:sz w:val="24"/>
          <w:szCs w:val="24"/>
        </w:rPr>
      </w:pPr>
      <w:r>
        <w:rPr>
          <w:rFonts w:ascii="Times New Roman" w:hAnsi="Times New Roman" w:cs="Times New Roman"/>
          <w:sz w:val="24"/>
          <w:szCs w:val="24"/>
        </w:rPr>
        <w:t xml:space="preserve">  “The Lodges of the Entente are unanimously of the view that it is impossible to bring the war militarily to a victorious conclusion for us, even if America’s promises should be fulfilled.  Thus the only real way to victory is to prepare the way toward a domestic convulsion of the Hapsburg monarchy.  The same attempt must be made simultaneously in Germany.  Since it is nevertheless most unlikely that iron German discipline will make it possible for the “German Bolsheviks” to bring on a revolution, therefore other less violent elements of German public life must be brought into action.  Accordingly, the Great Orients of Paris and Rome desire that the existing relationships between the dissenting Italian Lodges and German Freemasonry </w:t>
      </w:r>
      <w:r w:rsidR="002C1125">
        <w:rPr>
          <w:rFonts w:ascii="Times New Roman" w:hAnsi="Times New Roman" w:cs="Times New Roman"/>
          <w:sz w:val="24"/>
          <w:szCs w:val="24"/>
        </w:rPr>
        <w:t>be exploited for this purpose.  What they desire is to receive precise information about the state of affairs in Germany in order to be able to form a clear judgment about whether German elements that are inclined toward revolutiona</w:t>
      </w:r>
      <w:r w:rsidR="009609FB">
        <w:rPr>
          <w:rFonts w:ascii="Times New Roman" w:hAnsi="Times New Roman" w:cs="Times New Roman"/>
          <w:sz w:val="24"/>
          <w:szCs w:val="24"/>
        </w:rPr>
        <w:t xml:space="preserve">ry </w:t>
      </w:r>
      <w:r w:rsidR="002C1125">
        <w:rPr>
          <w:rFonts w:ascii="Times New Roman" w:hAnsi="Times New Roman" w:cs="Times New Roman"/>
          <w:sz w:val="24"/>
          <w:szCs w:val="24"/>
        </w:rPr>
        <w:t>movements would be prepared to organize a great movement that would be supported by the Russians with their power for expansion, and by French and Italian Freemasonry with ample financial means, and by extensive literary and journalistic propaganda.”</w:t>
      </w:r>
    </w:p>
    <w:p w:rsidR="002C1125" w:rsidRDefault="002C1125" w:rsidP="00765008">
      <w:pPr>
        <w:rPr>
          <w:rFonts w:ascii="Times New Roman" w:hAnsi="Times New Roman" w:cs="Times New Roman"/>
          <w:sz w:val="24"/>
          <w:szCs w:val="24"/>
        </w:rPr>
      </w:pPr>
      <w:r>
        <w:rPr>
          <w:rFonts w:ascii="Times New Roman" w:hAnsi="Times New Roman" w:cs="Times New Roman"/>
          <w:sz w:val="24"/>
          <w:szCs w:val="24"/>
        </w:rPr>
        <w:t xml:space="preserve">  One need not be surprised if Freemasonry is working here openly for revolution and against the established state order.  It has done that </w:t>
      </w:r>
      <w:r w:rsidR="009609FB">
        <w:rPr>
          <w:rFonts w:ascii="Times New Roman" w:hAnsi="Times New Roman" w:cs="Times New Roman"/>
          <w:sz w:val="24"/>
          <w:szCs w:val="24"/>
        </w:rPr>
        <w:t>for a long</w:t>
      </w:r>
      <w:r>
        <w:rPr>
          <w:rFonts w:ascii="Times New Roman" w:hAnsi="Times New Roman" w:cs="Times New Roman"/>
          <w:sz w:val="24"/>
          <w:szCs w:val="24"/>
        </w:rPr>
        <w:t xml:space="preserve"> time</w:t>
      </w:r>
      <w:r w:rsidR="009609FB">
        <w:rPr>
          <w:rFonts w:ascii="Times New Roman" w:hAnsi="Times New Roman" w:cs="Times New Roman"/>
          <w:sz w:val="24"/>
          <w:szCs w:val="24"/>
        </w:rPr>
        <w:t xml:space="preserve"> in theory and in practice.</w:t>
      </w:r>
      <w:r>
        <w:rPr>
          <w:rFonts w:ascii="Times New Roman" w:hAnsi="Times New Roman" w:cs="Times New Roman"/>
          <w:sz w:val="24"/>
          <w:szCs w:val="24"/>
        </w:rPr>
        <w:t xml:space="preserve"> </w:t>
      </w:r>
    </w:p>
    <w:p w:rsidR="002C1125" w:rsidRDefault="002C1125" w:rsidP="00765008">
      <w:pPr>
        <w:rPr>
          <w:rFonts w:ascii="Times New Roman" w:hAnsi="Times New Roman" w:cs="Times New Roman"/>
          <w:sz w:val="24"/>
          <w:szCs w:val="24"/>
        </w:rPr>
      </w:pPr>
      <w:r>
        <w:rPr>
          <w:rFonts w:ascii="Times New Roman" w:hAnsi="Times New Roman" w:cs="Times New Roman"/>
          <w:sz w:val="24"/>
          <w:szCs w:val="24"/>
        </w:rPr>
        <w:t xml:space="preserve">  Some proof of the doctrines of Freemasonry in this regard!  “A true Freemason cannot be a monarchist; Freemason and monarchist are two irreconcilable things.”</w:t>
      </w:r>
      <w:r w:rsidR="0003125B">
        <w:rPr>
          <w:rFonts w:ascii="Times New Roman" w:hAnsi="Times New Roman" w:cs="Times New Roman"/>
          <w:sz w:val="24"/>
          <w:szCs w:val="24"/>
        </w:rPr>
        <w:t xml:space="preserve"> . . .</w:t>
      </w:r>
    </w:p>
    <w:p w:rsidR="0003125B" w:rsidRDefault="0003125B" w:rsidP="00765008">
      <w:r>
        <w:rPr>
          <w:rFonts w:ascii="Times New Roman" w:hAnsi="Times New Roman" w:cs="Times New Roman"/>
          <w:sz w:val="24"/>
          <w:szCs w:val="24"/>
        </w:rPr>
        <w:t xml:space="preserve">   We will show in a later article that Freemasonry is not only the schoolmarm but also the mother and </w:t>
      </w:r>
      <w:bookmarkStart w:id="0" w:name="_GoBack"/>
      <w:bookmarkEnd w:id="0"/>
      <w:r>
        <w:rPr>
          <w:rFonts w:ascii="Times New Roman" w:hAnsi="Times New Roman" w:cs="Times New Roman"/>
          <w:sz w:val="24"/>
          <w:szCs w:val="24"/>
        </w:rPr>
        <w:t>the bearer of revolution.</w:t>
      </w:r>
    </w:p>
    <w:sectPr w:rsidR="0003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008"/>
    <w:rsid w:val="0003125B"/>
    <w:rsid w:val="000C6A04"/>
    <w:rsid w:val="002C1125"/>
    <w:rsid w:val="00591633"/>
    <w:rsid w:val="005F7758"/>
    <w:rsid w:val="00765008"/>
    <w:rsid w:val="00880C5F"/>
    <w:rsid w:val="0096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2012-12-27T23:39:00Z</dcterms:created>
  <dcterms:modified xsi:type="dcterms:W3CDTF">2013-04-03T18:27:00Z</dcterms:modified>
</cp:coreProperties>
</file>