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BBA" w:rsidRDefault="009A3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Anti-Bolshevist: A Monthly Magazine Devoted to the Defense of American Institutions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Against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Jewish Bolshevist Doctrines of Morris </w:t>
      </w:r>
      <w:proofErr w:type="spellStart"/>
      <w:r>
        <w:rPr>
          <w:rFonts w:ascii="Times New Roman" w:hAnsi="Times New Roman" w:cs="Times New Roman"/>
          <w:sz w:val="24"/>
          <w:szCs w:val="24"/>
        </w:rPr>
        <w:t>Hillquit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Leon </w:t>
      </w:r>
      <w:proofErr w:type="spellStart"/>
      <w:r>
        <w:rPr>
          <w:rFonts w:ascii="Times New Roman" w:hAnsi="Times New Roman" w:cs="Times New Roman"/>
          <w:sz w:val="24"/>
          <w:szCs w:val="24"/>
        </w:rPr>
        <w:t>Trotzky</w:t>
      </w:r>
      <w:proofErr w:type="spellEnd"/>
      <w:r>
        <w:rPr>
          <w:rFonts w:ascii="Times New Roman" w:hAnsi="Times New Roman" w:cs="Times New Roman"/>
          <w:sz w:val="24"/>
          <w:szCs w:val="24"/>
        </w:rPr>
        <w:t>, vol. 1, no. 4, Feb. 1919, page one</w:t>
      </w:r>
    </w:p>
    <w:p w:rsidR="009A3BBA" w:rsidRDefault="009A3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Headline: Origin of the War</w:t>
      </w:r>
    </w:p>
    <w:p w:rsidR="009A3BBA" w:rsidRDefault="009A3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Subhead:  The Crypto-Judaism of Benjamin Disraeli, the Jew Premier of England, Planted the Seed from Whence Sprang the Great Catastrophe.</w:t>
      </w:r>
    </w:p>
    <w:p w:rsidR="009A3BBA" w:rsidRDefault="009A3BBA">
      <w:pPr>
        <w:rPr>
          <w:rFonts w:ascii="Times New Roman" w:hAnsi="Times New Roman" w:cs="Times New Roman"/>
          <w:sz w:val="24"/>
          <w:szCs w:val="24"/>
        </w:rPr>
      </w:pPr>
    </w:p>
    <w:p w:rsidR="009A3BBA" w:rsidRPr="009A3BBA" w:rsidRDefault="009A3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According to Michael Kellogg, Boris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Brasol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after gaining “no tangible acceptance by the federal bureaucracy for the Jewish-Bolshevik conspiracy </w:t>
      </w:r>
      <w:proofErr w:type="gramStart"/>
      <w:r>
        <w:rPr>
          <w:rFonts w:ascii="Times New Roman" w:hAnsi="Times New Roman" w:cs="Times New Roman"/>
          <w:sz w:val="24"/>
          <w:szCs w:val="24"/>
        </w:rPr>
        <w:t>theory,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formed an alliance with the publisher of the “Brooklyn Anti-Bolshevist,” but even that person, W.H. Allen, did not publish the Protocols.  </w:t>
      </w:r>
      <w:proofErr w:type="spellStart"/>
      <w:r>
        <w:rPr>
          <w:rFonts w:ascii="Times New Roman" w:hAnsi="Times New Roman" w:cs="Times New Roman"/>
          <w:sz w:val="24"/>
          <w:szCs w:val="24"/>
        </w:rPr>
        <w:t>Brasol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tried Lyman Beecher Stowe with no success, and th</w:t>
      </w:r>
      <w:r w:rsidR="00EF6DAB">
        <w:rPr>
          <w:rFonts w:ascii="Times New Roman" w:hAnsi="Times New Roman" w:cs="Times New Roman"/>
          <w:sz w:val="24"/>
          <w:szCs w:val="24"/>
        </w:rPr>
        <w:t>en, after a series of rejection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s, found success with the Boston firm of Small, Maynard &amp; Co.  (Kellogg p.59)</w:t>
      </w:r>
    </w:p>
    <w:sectPr w:rsidR="009A3BBA" w:rsidRPr="009A3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BBA"/>
    <w:rsid w:val="000C6A04"/>
    <w:rsid w:val="00880C5F"/>
    <w:rsid w:val="009A3BBA"/>
    <w:rsid w:val="00EF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2012-12-05T21:22:00Z</dcterms:created>
  <dcterms:modified xsi:type="dcterms:W3CDTF">2012-12-24T15:20:00Z</dcterms:modified>
</cp:coreProperties>
</file>