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6908E1">
      <w:pPr>
        <w:rPr>
          <w:rFonts w:ascii="Times New Roman" w:hAnsi="Times New Roman" w:cs="Times New Roman"/>
          <w:sz w:val="24"/>
          <w:szCs w:val="24"/>
        </w:rPr>
      </w:pPr>
      <w:proofErr w:type="spellStart"/>
      <w:r>
        <w:rPr>
          <w:rFonts w:ascii="Times New Roman" w:hAnsi="Times New Roman" w:cs="Times New Roman"/>
          <w:i/>
          <w:sz w:val="24"/>
          <w:szCs w:val="24"/>
        </w:rPr>
        <w:t>Volkish</w:t>
      </w:r>
      <w:proofErr w:type="spellEnd"/>
      <w:r>
        <w:rPr>
          <w:rFonts w:ascii="Times New Roman" w:hAnsi="Times New Roman" w:cs="Times New Roman"/>
          <w:i/>
          <w:sz w:val="24"/>
          <w:szCs w:val="24"/>
        </w:rPr>
        <w:t xml:space="preserve"> Observer</w:t>
      </w:r>
      <w:r>
        <w:rPr>
          <w:rFonts w:ascii="Times New Roman" w:hAnsi="Times New Roman" w:cs="Times New Roman"/>
          <w:sz w:val="24"/>
          <w:szCs w:val="24"/>
        </w:rPr>
        <w:t>, April 22, 1920, page one</w:t>
      </w:r>
    </w:p>
    <w:p w:rsidR="006908E1" w:rsidRDefault="006908E1">
      <w:pPr>
        <w:rPr>
          <w:rFonts w:ascii="Times New Roman" w:hAnsi="Times New Roman" w:cs="Times New Roman"/>
          <w:sz w:val="24"/>
          <w:szCs w:val="24"/>
        </w:rPr>
      </w:pPr>
      <w:r>
        <w:rPr>
          <w:rFonts w:ascii="Times New Roman" w:hAnsi="Times New Roman" w:cs="Times New Roman"/>
          <w:sz w:val="24"/>
          <w:szCs w:val="24"/>
        </w:rPr>
        <w:t>Headline:  The Secrets of the Elders of Zion</w:t>
      </w:r>
    </w:p>
    <w:p w:rsidR="006908E1" w:rsidRDefault="006908E1">
      <w:pPr>
        <w:rPr>
          <w:rFonts w:ascii="Times New Roman" w:hAnsi="Times New Roman" w:cs="Times New Roman"/>
          <w:sz w:val="24"/>
          <w:szCs w:val="24"/>
        </w:rPr>
      </w:pPr>
      <w:proofErr w:type="gramStart"/>
      <w:r>
        <w:rPr>
          <w:rFonts w:ascii="Times New Roman" w:hAnsi="Times New Roman" w:cs="Times New Roman"/>
          <w:sz w:val="24"/>
          <w:szCs w:val="24"/>
        </w:rPr>
        <w:t>Contents of this Issue.</w:t>
      </w:r>
      <w:proofErr w:type="gramEnd"/>
    </w:p>
    <w:p w:rsidR="006908E1" w:rsidRDefault="006908E1">
      <w:pPr>
        <w:rPr>
          <w:rFonts w:ascii="Times New Roman" w:hAnsi="Times New Roman" w:cs="Times New Roman"/>
          <w:sz w:val="24"/>
          <w:szCs w:val="24"/>
        </w:rPr>
      </w:pPr>
      <w:proofErr w:type="gramStart"/>
      <w:r>
        <w:rPr>
          <w:rFonts w:ascii="Times New Roman" w:hAnsi="Times New Roman" w:cs="Times New Roman"/>
          <w:sz w:val="24"/>
          <w:szCs w:val="24"/>
        </w:rPr>
        <w:t>The Secrets of the Elders of Zion.</w:t>
      </w:r>
      <w:proofErr w:type="gramEnd"/>
    </w:p>
    <w:p w:rsidR="006908E1" w:rsidRDefault="006908E1">
      <w:pPr>
        <w:rPr>
          <w:rFonts w:ascii="Times New Roman" w:hAnsi="Times New Roman" w:cs="Times New Roman"/>
          <w:sz w:val="24"/>
          <w:szCs w:val="24"/>
        </w:rPr>
      </w:pPr>
      <w:proofErr w:type="gramStart"/>
      <w:r>
        <w:rPr>
          <w:rFonts w:ascii="Times New Roman" w:hAnsi="Times New Roman" w:cs="Times New Roman"/>
          <w:sz w:val="24"/>
          <w:szCs w:val="24"/>
        </w:rPr>
        <w:t>Violation of the Constitution and High Treason.</w:t>
      </w:r>
      <w:proofErr w:type="gramEnd"/>
    </w:p>
    <w:p w:rsidR="006908E1" w:rsidRDefault="006908E1">
      <w:pPr>
        <w:rPr>
          <w:rFonts w:ascii="Times New Roman" w:hAnsi="Times New Roman" w:cs="Times New Roman"/>
          <w:sz w:val="24"/>
          <w:szCs w:val="24"/>
        </w:rPr>
      </w:pPr>
      <w:proofErr w:type="gramStart"/>
      <w:r>
        <w:rPr>
          <w:rFonts w:ascii="Times New Roman" w:hAnsi="Times New Roman" w:cs="Times New Roman"/>
          <w:sz w:val="24"/>
          <w:szCs w:val="24"/>
        </w:rPr>
        <w:t>The “Heroes of Youth” Eisner and Liebknecht.</w:t>
      </w:r>
      <w:proofErr w:type="gramEnd"/>
    </w:p>
    <w:p w:rsidR="006908E1" w:rsidRDefault="006908E1">
      <w:pPr>
        <w:rPr>
          <w:rFonts w:ascii="Times New Roman" w:hAnsi="Times New Roman" w:cs="Times New Roman"/>
          <w:sz w:val="24"/>
          <w:szCs w:val="24"/>
        </w:rPr>
      </w:pPr>
      <w:proofErr w:type="gramStart"/>
      <w:r>
        <w:rPr>
          <w:rFonts w:ascii="Times New Roman" w:hAnsi="Times New Roman" w:cs="Times New Roman"/>
          <w:sz w:val="24"/>
          <w:szCs w:val="24"/>
        </w:rPr>
        <w:t>The Mother Tongue of “German” Jews.</w:t>
      </w:r>
      <w:proofErr w:type="gramEnd"/>
    </w:p>
    <w:p w:rsidR="006908E1" w:rsidRDefault="006908E1">
      <w:pPr>
        <w:rPr>
          <w:rFonts w:ascii="Times New Roman" w:hAnsi="Times New Roman" w:cs="Times New Roman"/>
          <w:sz w:val="24"/>
          <w:szCs w:val="24"/>
        </w:rPr>
      </w:pPr>
      <w:r>
        <w:rPr>
          <w:rFonts w:ascii="Times New Roman" w:hAnsi="Times New Roman" w:cs="Times New Roman"/>
          <w:sz w:val="24"/>
          <w:szCs w:val="24"/>
        </w:rPr>
        <w:t>Text:  We can only keep expressing again our astonishment that this book, appearing in the year 1919, is still not distributed by the millions of copies throughout the entire German Volk, that today there are still German-</w:t>
      </w:r>
      <w:proofErr w:type="spellStart"/>
      <w:r>
        <w:rPr>
          <w:rFonts w:ascii="Times New Roman" w:hAnsi="Times New Roman" w:cs="Times New Roman"/>
          <w:sz w:val="24"/>
          <w:szCs w:val="24"/>
        </w:rPr>
        <w:t>Volkish</w:t>
      </w:r>
      <w:proofErr w:type="spellEnd"/>
      <w:r>
        <w:rPr>
          <w:rFonts w:ascii="Times New Roman" w:hAnsi="Times New Roman" w:cs="Times New Roman"/>
          <w:sz w:val="24"/>
          <w:szCs w:val="24"/>
        </w:rPr>
        <w:t>-minded men and women who do not yet have it in their hands.  We would like, therefore, to call attention to this work with utmost emphasis, because in fact there is no book that so reveals the spirit of Jewry.</w:t>
      </w:r>
    </w:p>
    <w:p w:rsidR="006908E1" w:rsidRPr="006908E1" w:rsidRDefault="006908E1">
      <w:pPr>
        <w:rPr>
          <w:rFonts w:ascii="Times New Roman" w:hAnsi="Times New Roman" w:cs="Times New Roman"/>
          <w:sz w:val="24"/>
          <w:szCs w:val="24"/>
        </w:rPr>
      </w:pPr>
      <w:r>
        <w:rPr>
          <w:rFonts w:ascii="Times New Roman" w:hAnsi="Times New Roman" w:cs="Times New Roman"/>
          <w:sz w:val="24"/>
          <w:szCs w:val="24"/>
        </w:rPr>
        <w:t xml:space="preserve">   Its main cont</w:t>
      </w:r>
      <w:r w:rsidR="00066935">
        <w:rPr>
          <w:rFonts w:ascii="Times New Roman" w:hAnsi="Times New Roman" w:cs="Times New Roman"/>
          <w:sz w:val="24"/>
          <w:szCs w:val="24"/>
        </w:rPr>
        <w:t>ent is found in the “Meeting Reports of the Elders of Zion</w:t>
      </w:r>
      <w:r w:rsidR="00667762">
        <w:rPr>
          <w:rFonts w:ascii="Times New Roman" w:hAnsi="Times New Roman" w:cs="Times New Roman"/>
          <w:sz w:val="24"/>
          <w:szCs w:val="24"/>
        </w:rPr>
        <w:t>” on pages 68 to 148.  These meetings took place at the first Zionist Congress, which was held</w:t>
      </w:r>
      <w:bookmarkStart w:id="0" w:name="_GoBack"/>
      <w:bookmarkEnd w:id="0"/>
      <w:r w:rsidR="00667762">
        <w:rPr>
          <w:rFonts w:ascii="Times New Roman" w:hAnsi="Times New Roman" w:cs="Times New Roman"/>
          <w:sz w:val="24"/>
          <w:szCs w:val="24"/>
        </w:rPr>
        <w:t xml:space="preserve"> in Basel in 1897.  </w:t>
      </w:r>
    </w:p>
    <w:sectPr w:rsidR="006908E1" w:rsidRPr="0069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8E1"/>
    <w:rsid w:val="00066935"/>
    <w:rsid w:val="000C6A04"/>
    <w:rsid w:val="002F7FB1"/>
    <w:rsid w:val="00667762"/>
    <w:rsid w:val="006908E1"/>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135</Words>
  <Characters>770</Characters>
  <Application>Microsoft Office Word</Application>
  <DocSecurity>0</DocSecurity>
  <Lines>24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2013-01-12T17:20:00Z</dcterms:created>
  <dcterms:modified xsi:type="dcterms:W3CDTF">2013-01-19T23:33:00Z</dcterms:modified>
</cp:coreProperties>
</file>