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5ED" w:rsidRDefault="005415ED" w:rsidP="005415ED">
      <w:pPr>
        <w:rPr>
          <w:rFonts w:ascii="Times New Roman" w:hAnsi="Times New Roman" w:cs="Times New Roman"/>
          <w:sz w:val="24"/>
          <w:szCs w:val="24"/>
        </w:rPr>
      </w:pPr>
      <w:r>
        <w:rPr>
          <w:rFonts w:ascii="Times New Roman" w:hAnsi="Times New Roman" w:cs="Times New Roman"/>
          <w:sz w:val="24"/>
          <w:szCs w:val="24"/>
        </w:rPr>
        <w:t>1923-</w:t>
      </w:r>
      <w:r>
        <w:rPr>
          <w:rFonts w:ascii="Times New Roman" w:hAnsi="Times New Roman" w:cs="Times New Roman"/>
          <w:sz w:val="24"/>
          <w:szCs w:val="24"/>
        </w:rPr>
        <w:t>02-02</w:t>
      </w:r>
      <w:r w:rsidRPr="00AA2FED">
        <w:rPr>
          <w:rFonts w:ascii="Times New Roman" w:hAnsi="Times New Roman" w:cs="Times New Roman"/>
          <w:sz w:val="24"/>
          <w:szCs w:val="24"/>
        </w:rPr>
        <w:t xml:space="preserve"> US NARA M336 Roll 18 pages </w:t>
      </w:r>
      <w:proofErr w:type="gramStart"/>
      <w:r>
        <w:rPr>
          <w:rFonts w:ascii="Times New Roman" w:hAnsi="Times New Roman" w:cs="Times New Roman"/>
          <w:sz w:val="24"/>
          <w:szCs w:val="24"/>
        </w:rPr>
        <w:t xml:space="preserve">623-625 </w:t>
      </w:r>
      <w:r w:rsidRPr="00AA2FED">
        <w:rPr>
          <w:rFonts w:ascii="Times New Roman" w:hAnsi="Times New Roman" w:cs="Times New Roman"/>
          <w:sz w:val="24"/>
          <w:szCs w:val="24"/>
        </w:rPr>
        <w:t>Report of R.D. Murphy, U.S. Vice Consul in Munich</w:t>
      </w:r>
      <w:r>
        <w:rPr>
          <w:rFonts w:ascii="Times New Roman" w:hAnsi="Times New Roman" w:cs="Times New Roman"/>
          <w:sz w:val="24"/>
          <w:szCs w:val="24"/>
        </w:rPr>
        <w:t xml:space="preserve"> on Bavarian Political </w:t>
      </w:r>
      <w:r>
        <w:rPr>
          <w:rFonts w:ascii="Times New Roman" w:hAnsi="Times New Roman" w:cs="Times New Roman"/>
          <w:sz w:val="24"/>
          <w:szCs w:val="24"/>
        </w:rPr>
        <w:t>Situation</w:t>
      </w:r>
      <w:proofErr w:type="gramEnd"/>
    </w:p>
    <w:p w:rsidR="005415ED" w:rsidRDefault="005415ED" w:rsidP="005415ED">
      <w:pPr>
        <w:rPr>
          <w:rFonts w:ascii="Times New Roman" w:hAnsi="Times New Roman" w:cs="Times New Roman"/>
          <w:sz w:val="24"/>
          <w:szCs w:val="24"/>
        </w:rPr>
      </w:pPr>
      <w:r>
        <w:rPr>
          <w:rFonts w:ascii="Times New Roman" w:hAnsi="Times New Roman" w:cs="Times New Roman"/>
          <w:sz w:val="24"/>
          <w:szCs w:val="24"/>
        </w:rPr>
        <w:t>p.623:</w:t>
      </w:r>
    </w:p>
    <w:p w:rsidR="005415ED" w:rsidRDefault="005415ED" w:rsidP="005415ED">
      <w:pPr>
        <w:rPr>
          <w:rFonts w:ascii="Times New Roman" w:hAnsi="Times New Roman" w:cs="Times New Roman"/>
          <w:sz w:val="24"/>
          <w:szCs w:val="24"/>
        </w:rPr>
      </w:pPr>
      <w:r>
        <w:rPr>
          <w:rFonts w:ascii="Times New Roman" w:hAnsi="Times New Roman" w:cs="Times New Roman"/>
          <w:sz w:val="24"/>
          <w:szCs w:val="24"/>
        </w:rPr>
        <w:t xml:space="preserve">   “I have the honor to report the following concerning the Bavarian political situation during the past week:</w:t>
      </w:r>
    </w:p>
    <w:p w:rsidR="005415ED" w:rsidRDefault="005415ED" w:rsidP="005415ED">
      <w:pPr>
        <w:rPr>
          <w:rFonts w:ascii="Times New Roman" w:hAnsi="Times New Roman" w:cs="Times New Roman"/>
          <w:sz w:val="24"/>
          <w:szCs w:val="24"/>
        </w:rPr>
      </w:pPr>
      <w:proofErr w:type="spellStart"/>
      <w:proofErr w:type="gramStart"/>
      <w:r w:rsidRPr="005415ED">
        <w:rPr>
          <w:rFonts w:ascii="Times New Roman" w:hAnsi="Times New Roman" w:cs="Times New Roman"/>
          <w:sz w:val="24"/>
          <w:szCs w:val="24"/>
          <w:u w:val="single"/>
        </w:rPr>
        <w:t>Landtag</w:t>
      </w:r>
      <w:proofErr w:type="spellEnd"/>
      <w:r w:rsidRPr="005415ED">
        <w:rPr>
          <w:rFonts w:ascii="Times New Roman" w:hAnsi="Times New Roman" w:cs="Times New Roman"/>
          <w:sz w:val="24"/>
          <w:szCs w:val="24"/>
          <w:u w:val="single"/>
        </w:rPr>
        <w:t>, Government and Extraordinary Powers</w:t>
      </w:r>
      <w:r>
        <w:rPr>
          <w:rFonts w:ascii="Times New Roman" w:hAnsi="Times New Roman" w:cs="Times New Roman"/>
          <w:sz w:val="24"/>
          <w:szCs w:val="24"/>
        </w:rPr>
        <w:t>.</w:t>
      </w:r>
      <w:proofErr w:type="gramEnd"/>
    </w:p>
    <w:p w:rsidR="005415ED" w:rsidRDefault="005415ED" w:rsidP="005415ED">
      <w:pPr>
        <w:rPr>
          <w:rFonts w:ascii="Times New Roman" w:hAnsi="Times New Roman" w:cs="Times New Roman"/>
          <w:sz w:val="24"/>
          <w:szCs w:val="24"/>
        </w:rPr>
      </w:pPr>
      <w:r>
        <w:rPr>
          <w:rFonts w:ascii="Times New Roman" w:hAnsi="Times New Roman" w:cs="Times New Roman"/>
          <w:sz w:val="24"/>
          <w:szCs w:val="24"/>
        </w:rPr>
        <w:t xml:space="preserve">   The oft-postponed national convention of the National Socialists Workingmen’s Party (Hitler’s organization) was held at Munich on January 27, 28 and 29</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in an orderly manner unattended by excesses of any kind and with no attempt on the government.  Party representatives from the south as well as the north of Germany together with members from Austria and </w:t>
      </w:r>
      <w:proofErr w:type="spellStart"/>
      <w:r>
        <w:rPr>
          <w:rFonts w:ascii="Times New Roman" w:hAnsi="Times New Roman" w:cs="Times New Roman"/>
          <w:sz w:val="24"/>
          <w:szCs w:val="24"/>
        </w:rPr>
        <w:t>Czecho</w:t>
      </w:r>
      <w:proofErr w:type="spellEnd"/>
      <w:r>
        <w:rPr>
          <w:rFonts w:ascii="Times New Roman" w:hAnsi="Times New Roman" w:cs="Times New Roman"/>
          <w:sz w:val="24"/>
          <w:szCs w:val="24"/>
        </w:rPr>
        <w:t>-Slovakia filled to overflowing twelve large halls.</w:t>
      </w:r>
    </w:p>
    <w:p w:rsidR="005415ED" w:rsidRDefault="005415ED" w:rsidP="005415ED">
      <w:pPr>
        <w:rPr>
          <w:rFonts w:ascii="Times New Roman" w:hAnsi="Times New Roman" w:cs="Times New Roman"/>
          <w:sz w:val="24"/>
          <w:szCs w:val="24"/>
        </w:rPr>
      </w:pPr>
      <w:r>
        <w:rPr>
          <w:rFonts w:ascii="Times New Roman" w:hAnsi="Times New Roman" w:cs="Times New Roman"/>
          <w:sz w:val="24"/>
          <w:szCs w:val="24"/>
        </w:rPr>
        <w:t xml:space="preserve">   A proclamation of a special condition of affairs by the Cabinet under the provisions of which the Secretary of the interior was named State Commissioner and clothed with extraordinary powers for the protection of the Government and the maintenance of peace and order best indicates the apprehension felt by the government that Hitler’s followers would attempt a coup </w:t>
      </w:r>
      <w:proofErr w:type="spellStart"/>
      <w:r>
        <w:rPr>
          <w:rFonts w:ascii="Times New Roman" w:hAnsi="Times New Roman" w:cs="Times New Roman"/>
          <w:sz w:val="24"/>
          <w:szCs w:val="24"/>
        </w:rPr>
        <w:t>d’etat</w:t>
      </w:r>
      <w:proofErr w:type="spellEnd"/>
      <w:r>
        <w:rPr>
          <w:rFonts w:ascii="Times New Roman" w:hAnsi="Times New Roman" w:cs="Times New Roman"/>
          <w:sz w:val="24"/>
          <w:szCs w:val="24"/>
        </w:rPr>
        <w:t xml:space="preserve">.  The Secretary for the Interior had previously requested Hitler to indefinitely postpone the convention.  The latter replied that postponement was impossible.  </w:t>
      </w:r>
      <w:proofErr w:type="gramStart"/>
      <w:r>
        <w:rPr>
          <w:rFonts w:ascii="Times New Roman" w:hAnsi="Times New Roman" w:cs="Times New Roman"/>
          <w:sz w:val="24"/>
          <w:szCs w:val="24"/>
        </w:rPr>
        <w:t>Whereupon the proclamation was issued and the Secretary forbade all open-air assemblies and limited the number of indoor meetings to six instead of twelve.</w:t>
      </w:r>
      <w:proofErr w:type="gramEnd"/>
      <w:r>
        <w:rPr>
          <w:rFonts w:ascii="Times New Roman" w:hAnsi="Times New Roman" w:cs="Times New Roman"/>
          <w:sz w:val="24"/>
          <w:szCs w:val="24"/>
        </w:rPr>
        <w:t xml:space="preserve">  Hitler in return announced to the government that notwithstanding the government’s edict he intended to carry out the party’s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as planned, and if the government prevented by force he would resist in like manner and assured the authorities the results would be bloody.  The government thereupon, at the intervention of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the recognized leader of the patriotic societies, helped by the sympathetic attitude of </w:t>
      </w:r>
      <w:proofErr w:type="spellStart"/>
      <w:r>
        <w:rPr>
          <w:rFonts w:ascii="Times New Roman" w:hAnsi="Times New Roman" w:cs="Times New Roman"/>
          <w:sz w:val="24"/>
          <w:szCs w:val="24"/>
        </w:rPr>
        <w:t>Polizei</w:t>
      </w:r>
      <w:proofErr w:type="spellEnd"/>
      <w:r>
        <w:rPr>
          <w:rFonts w:ascii="Times New Roman" w:hAnsi="Times New Roman" w:cs="Times New Roman"/>
          <w:sz w:val="24"/>
          <w:szCs w:val="24"/>
        </w:rPr>
        <w:t xml:space="preserve">-President </w:t>
      </w:r>
      <w:proofErr w:type="spellStart"/>
      <w:r>
        <w:rPr>
          <w:rFonts w:ascii="Times New Roman" w:hAnsi="Times New Roman" w:cs="Times New Roman"/>
          <w:sz w:val="24"/>
          <w:szCs w:val="24"/>
        </w:rPr>
        <w:t>Nortz</w:t>
      </w:r>
      <w:proofErr w:type="spellEnd"/>
      <w:r>
        <w:rPr>
          <w:rFonts w:ascii="Times New Roman" w:hAnsi="Times New Roman" w:cs="Times New Roman"/>
          <w:sz w:val="24"/>
          <w:szCs w:val="24"/>
        </w:rPr>
        <w:t xml:space="preserve">, an avowed royalist, weakened, and announced that the indoor meetings could be held.  Hitler, however, insisted on the open-air assemblies also, and he finally carried his point and 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was completely followed as originally planned.</w:t>
      </w:r>
    </w:p>
    <w:p w:rsidR="005415ED" w:rsidRDefault="005415ED" w:rsidP="005415ED">
      <w:pPr>
        <w:rPr>
          <w:rFonts w:ascii="Times New Roman" w:hAnsi="Times New Roman" w:cs="Times New Roman"/>
          <w:sz w:val="24"/>
          <w:szCs w:val="24"/>
        </w:rPr>
      </w:pPr>
      <w:r>
        <w:rPr>
          <w:rFonts w:ascii="Times New Roman" w:hAnsi="Times New Roman" w:cs="Times New Roman"/>
          <w:sz w:val="24"/>
          <w:szCs w:val="24"/>
        </w:rPr>
        <w:t xml:space="preserve">   The proclamation of an extraordinary condition, the stationing of an extra battalion of </w:t>
      </w:r>
      <w:proofErr w:type="spellStart"/>
      <w:r>
        <w:rPr>
          <w:rFonts w:ascii="Times New Roman" w:hAnsi="Times New Roman" w:cs="Times New Roman"/>
          <w:sz w:val="24"/>
          <w:szCs w:val="24"/>
        </w:rPr>
        <w:t>Reichswehr</w:t>
      </w:r>
      <w:proofErr w:type="spellEnd"/>
      <w:r>
        <w:rPr>
          <w:rFonts w:ascii="Times New Roman" w:hAnsi="Times New Roman" w:cs="Times New Roman"/>
          <w:sz w:val="24"/>
          <w:szCs w:val="24"/>
        </w:rPr>
        <w:t xml:space="preserve"> in and about Munich and the vacillat</w:t>
      </w:r>
      <w:r w:rsidR="0088153D">
        <w:rPr>
          <w:rFonts w:ascii="Times New Roman" w:hAnsi="Times New Roman" w:cs="Times New Roman"/>
          <w:sz w:val="24"/>
          <w:szCs w:val="24"/>
        </w:rPr>
        <w:t>ion of the govern</w:t>
      </w:r>
      <w:r>
        <w:rPr>
          <w:rFonts w:ascii="Times New Roman" w:hAnsi="Times New Roman" w:cs="Times New Roman"/>
          <w:sz w:val="24"/>
          <w:szCs w:val="24"/>
        </w:rPr>
        <w:t xml:space="preserve">ment were induced by fear and alarm and apparently not warranted by conditions.  The Minister President yesterday addressed the </w:t>
      </w:r>
      <w:proofErr w:type="spellStart"/>
      <w:r>
        <w:rPr>
          <w:rFonts w:ascii="Times New Roman" w:hAnsi="Times New Roman" w:cs="Times New Roman"/>
          <w:sz w:val="24"/>
          <w:szCs w:val="24"/>
        </w:rPr>
        <w:t>Landtag</w:t>
      </w:r>
      <w:proofErr w:type="spellEnd"/>
      <w:r>
        <w:rPr>
          <w:rFonts w:ascii="Times New Roman" w:hAnsi="Times New Roman" w:cs="Times New Roman"/>
          <w:sz w:val="24"/>
          <w:szCs w:val="24"/>
        </w:rPr>
        <w:t xml:space="preserve"> in explanation of the government’s much criticized motion, and though the Chamber accorded him a vote of confidence, his collation has been seriously weakened.  Several newspapers announced the retirement of the Secretary for the Interior, and when he </w:t>
      </w:r>
      <w:r w:rsidR="0088153D">
        <w:rPr>
          <w:rFonts w:ascii="Times New Roman" w:hAnsi="Times New Roman" w:cs="Times New Roman"/>
          <w:sz w:val="24"/>
          <w:szCs w:val="24"/>
        </w:rPr>
        <w:t>made a public denial of the report, openly declared that when the report was published it was taken for granted that after his shameful exhibition of weakness and vacillation his resignation was the only thing possible.</w:t>
      </w:r>
    </w:p>
    <w:p w:rsidR="0088153D" w:rsidRDefault="0088153D" w:rsidP="005415ED">
      <w:pPr>
        <w:rPr>
          <w:rFonts w:ascii="Times New Roman" w:hAnsi="Times New Roman" w:cs="Times New Roman"/>
          <w:sz w:val="24"/>
          <w:szCs w:val="24"/>
        </w:rPr>
      </w:pPr>
      <w:r>
        <w:rPr>
          <w:rFonts w:ascii="Times New Roman" w:hAnsi="Times New Roman" w:cs="Times New Roman"/>
          <w:sz w:val="24"/>
          <w:szCs w:val="24"/>
        </w:rPr>
        <w:lastRenderedPageBreak/>
        <w:t xml:space="preserve">   The government’s mistake has furnished Hitler and his party, as well as the United Socialists and the Communists </w:t>
      </w:r>
      <w:proofErr w:type="gramStart"/>
      <w:r>
        <w:rPr>
          <w:rFonts w:ascii="Times New Roman" w:hAnsi="Times New Roman" w:cs="Times New Roman"/>
          <w:sz w:val="24"/>
          <w:szCs w:val="24"/>
        </w:rPr>
        <w:t xml:space="preserve">new </w:t>
      </w:r>
      <w:r w:rsidR="003C7BEA">
        <w:rPr>
          <w:rFonts w:ascii="Times New Roman" w:hAnsi="Times New Roman" w:cs="Times New Roman"/>
          <w:sz w:val="24"/>
          <w:szCs w:val="24"/>
        </w:rPr>
        <w:t xml:space="preserve"> ammunition</w:t>
      </w:r>
      <w:proofErr w:type="gramEnd"/>
      <w:r w:rsidR="003C7BEA">
        <w:rPr>
          <w:rFonts w:ascii="Times New Roman" w:hAnsi="Times New Roman" w:cs="Times New Roman"/>
          <w:sz w:val="24"/>
          <w:szCs w:val="24"/>
        </w:rPr>
        <w:t xml:space="preserve"> and ground for attack of which the best advantage is being taken.</w:t>
      </w:r>
    </w:p>
    <w:p w:rsidR="003C7BEA" w:rsidRDefault="003C7BEA" w:rsidP="005415ED">
      <w:pPr>
        <w:rPr>
          <w:rFonts w:ascii="Times New Roman" w:hAnsi="Times New Roman" w:cs="Times New Roman"/>
          <w:sz w:val="24"/>
          <w:szCs w:val="24"/>
        </w:rPr>
      </w:pPr>
      <w:r>
        <w:rPr>
          <w:rFonts w:ascii="Times New Roman" w:hAnsi="Times New Roman" w:cs="Times New Roman"/>
          <w:sz w:val="24"/>
          <w:szCs w:val="24"/>
        </w:rPr>
        <w:t xml:space="preserve">   The convention itself,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the teapot tempest, was well attended, orderly, free from violence, and the speeches merely a review of the usual subjects of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necessity for a strong government, nationalism and resistance to the ‘enemy.’ The only new point uncovered was the opposition evinced to the new national ‘</w:t>
      </w:r>
      <w:proofErr w:type="spellStart"/>
      <w:r>
        <w:rPr>
          <w:rFonts w:ascii="Times New Roman" w:hAnsi="Times New Roman" w:cs="Times New Roman"/>
          <w:sz w:val="24"/>
          <w:szCs w:val="24"/>
        </w:rPr>
        <w:t>Einheitsfront</w:t>
      </w:r>
      <w:proofErr w:type="spellEnd"/>
      <w:r>
        <w:rPr>
          <w:rFonts w:ascii="Times New Roman" w:hAnsi="Times New Roman" w:cs="Times New Roman"/>
          <w:sz w:val="24"/>
          <w:szCs w:val="24"/>
        </w:rPr>
        <w:t xml:space="preserve">’ – a united Germany.  Hitler’s party refuses, and in order to continue to exist because of its past record and its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platform it must refuse, to have anything in common with the United Socialists or the Communists.</w:t>
      </w:r>
    </w:p>
    <w:p w:rsidR="003C7BEA" w:rsidRDefault="003C7BEA" w:rsidP="005415ED">
      <w:pPr>
        <w:rPr>
          <w:rFonts w:ascii="Times New Roman" w:hAnsi="Times New Roman" w:cs="Times New Roman"/>
          <w:sz w:val="24"/>
          <w:szCs w:val="24"/>
        </w:rPr>
      </w:pPr>
      <w:proofErr w:type="gramStart"/>
      <w:r w:rsidRPr="003C7BEA">
        <w:rPr>
          <w:rFonts w:ascii="Times New Roman" w:hAnsi="Times New Roman" w:cs="Times New Roman"/>
          <w:sz w:val="24"/>
          <w:szCs w:val="24"/>
          <w:u w:val="single"/>
        </w:rPr>
        <w:t>A State’s President Possible</w:t>
      </w:r>
      <w:r>
        <w:rPr>
          <w:rFonts w:ascii="Times New Roman" w:hAnsi="Times New Roman" w:cs="Times New Roman"/>
          <w:sz w:val="24"/>
          <w:szCs w:val="24"/>
        </w:rPr>
        <w:t>.</w:t>
      </w:r>
      <w:proofErr w:type="gramEnd"/>
    </w:p>
    <w:p w:rsidR="003C7BEA" w:rsidRDefault="003C7BEA" w:rsidP="005415ED">
      <w:pPr>
        <w:rPr>
          <w:rFonts w:ascii="Times New Roman" w:hAnsi="Times New Roman" w:cs="Times New Roman"/>
          <w:sz w:val="24"/>
          <w:szCs w:val="24"/>
        </w:rPr>
      </w:pPr>
      <w:r>
        <w:rPr>
          <w:rFonts w:ascii="Times New Roman" w:hAnsi="Times New Roman" w:cs="Times New Roman"/>
          <w:sz w:val="24"/>
          <w:szCs w:val="24"/>
        </w:rPr>
        <w:t xml:space="preserve">   The government’s predicament and weakened position has again renewed the agitation for the creation of the office of President of the State of Bavaria.  The office would be elective and the tenure a definite period of years, possibly seven.  Under the present system the sins and weakness of the government are borne by the Minister President who is likewise Minister for Foreign Affairs.  In case of a lack of confidence the Minister President withdraws and the other ministers remain leaving the government without a responsible head.  The selection of a new Minister President is then in the hands of the leaders of the majority parties.  Much comment has been caused because of the fact that party leaders sidestep the responsible positions but control the situation through their party position.  The principal function of the State’s President would be in case of resignation to call upon someone to form a new cabinet.  Ex-Crown prince </w:t>
      </w:r>
      <w:proofErr w:type="spellStart"/>
      <w:r>
        <w:rPr>
          <w:rFonts w:ascii="Times New Roman" w:hAnsi="Times New Roman" w:cs="Times New Roman"/>
          <w:sz w:val="24"/>
          <w:szCs w:val="24"/>
        </w:rPr>
        <w:t>Rupprecht</w:t>
      </w:r>
      <w:proofErr w:type="spellEnd"/>
      <w:r>
        <w:rPr>
          <w:rFonts w:ascii="Times New Roman" w:hAnsi="Times New Roman" w:cs="Times New Roman"/>
          <w:sz w:val="24"/>
          <w:szCs w:val="24"/>
        </w:rPr>
        <w:t xml:space="preserve"> and Dr.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(Middle Party) are the most prominently mentioned candidates for the proposed position.</w:t>
      </w:r>
      <w:bookmarkStart w:id="0" w:name="_GoBack"/>
      <w:bookmarkEnd w:id="0"/>
    </w:p>
    <w:p w:rsidR="00585AE9" w:rsidRDefault="003C7BEA"/>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ED"/>
    <w:rsid w:val="003C7BEA"/>
    <w:rsid w:val="003D4079"/>
    <w:rsid w:val="005415ED"/>
    <w:rsid w:val="0088153D"/>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2013-02-22T23:25:00Z</dcterms:created>
  <dcterms:modified xsi:type="dcterms:W3CDTF">2013-02-22T23:44:00Z</dcterms:modified>
</cp:coreProperties>
</file>