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261E1F">
      <w:pPr>
        <w:rPr>
          <w:rFonts w:ascii="Times New Roman" w:hAnsi="Times New Roman" w:cs="Times New Roman"/>
          <w:sz w:val="24"/>
          <w:szCs w:val="24"/>
        </w:rPr>
      </w:pPr>
      <w:r>
        <w:rPr>
          <w:rFonts w:ascii="Times New Roman" w:hAnsi="Times New Roman" w:cs="Times New Roman"/>
          <w:sz w:val="24"/>
          <w:szCs w:val="24"/>
        </w:rPr>
        <w:t xml:space="preserve">&lt;p&gt;Vice Consul Robert Murphy’s </w:t>
      </w:r>
      <w:r w:rsidR="009D501C">
        <w:rPr>
          <w:rFonts w:ascii="Times New Roman" w:hAnsi="Times New Roman" w:cs="Times New Roman"/>
          <w:sz w:val="24"/>
          <w:szCs w:val="24"/>
        </w:rPr>
        <w:t>Report, “Bavarian Dictator under Martial Law</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r w:rsidR="009D501C">
        <w:rPr>
          <w:rFonts w:ascii="Times New Roman" w:hAnsi="Times New Roman" w:cs="Times New Roman"/>
          <w:sz w:val="24"/>
          <w:szCs w:val="24"/>
        </w:rPr>
        <w:t xml:space="preserve"> Oct</w:t>
      </w:r>
      <w:proofErr w:type="gramEnd"/>
      <w:r>
        <w:rPr>
          <w:rFonts w:ascii="Times New Roman" w:hAnsi="Times New Roman" w:cs="Times New Roman"/>
          <w:sz w:val="24"/>
          <w:szCs w:val="24"/>
        </w:rPr>
        <w:t>.</w:t>
      </w:r>
      <w:r w:rsidR="009D501C">
        <w:rPr>
          <w:rFonts w:ascii="Times New Roman" w:hAnsi="Times New Roman" w:cs="Times New Roman"/>
          <w:sz w:val="24"/>
          <w:szCs w:val="24"/>
        </w:rPr>
        <w:t xml:space="preserve"> 1, 1923</w:t>
      </w:r>
    </w:p>
    <w:p w:rsidR="009D501C" w:rsidRDefault="009D501C">
      <w:pPr>
        <w:rPr>
          <w:rFonts w:ascii="Times New Roman" w:hAnsi="Times New Roman" w:cs="Times New Roman"/>
          <w:sz w:val="24"/>
          <w:szCs w:val="24"/>
        </w:rPr>
      </w:pPr>
      <w:r>
        <w:rPr>
          <w:rFonts w:ascii="Times New Roman" w:hAnsi="Times New Roman" w:cs="Times New Roman"/>
          <w:sz w:val="24"/>
          <w:szCs w:val="24"/>
        </w:rPr>
        <w:t xml:space="preserve">   </w:t>
      </w:r>
      <w:r w:rsidR="00261E1F">
        <w:rPr>
          <w:rFonts w:ascii="Times New Roman" w:hAnsi="Times New Roman" w:cs="Times New Roman"/>
          <w:sz w:val="24"/>
          <w:szCs w:val="24"/>
        </w:rPr>
        <w:t>&lt;p&gt;</w:t>
      </w:r>
      <w:r>
        <w:rPr>
          <w:rFonts w:ascii="Times New Roman" w:hAnsi="Times New Roman" w:cs="Times New Roman"/>
          <w:sz w:val="24"/>
          <w:szCs w:val="24"/>
        </w:rPr>
        <w:t xml:space="preserve">Coincident with the formal cessation of passive resistance to the Ruhr occupation by decision of the Reich, the Bavarian Cabinet on September 26, 1923, without formal notification to the central government of its intention, proclaimed a state of martial law throughout Bavaria, and under Article 48, Section 4 of the Fede4al Constitution, appointed Dr.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former Bavarian Premier, and now President of the District Government of Upper Bavaria, as Commissioner-General (</w:t>
      </w:r>
      <w:proofErr w:type="spellStart"/>
      <w:r>
        <w:rPr>
          <w:rFonts w:ascii="Times New Roman" w:hAnsi="Times New Roman" w:cs="Times New Roman"/>
          <w:sz w:val="24"/>
          <w:szCs w:val="24"/>
        </w:rPr>
        <w:t>Generalstaatskommissar</w:t>
      </w:r>
      <w:proofErr w:type="spellEnd"/>
      <w:r>
        <w:rPr>
          <w:rFonts w:ascii="Times New Roman" w:hAnsi="Times New Roman" w:cs="Times New Roman"/>
          <w:sz w:val="24"/>
          <w:szCs w:val="24"/>
        </w:rPr>
        <w:t>).</w:t>
      </w:r>
    </w:p>
    <w:p w:rsidR="009D501C" w:rsidRDefault="009D501C">
      <w:pPr>
        <w:rPr>
          <w:rFonts w:ascii="Times New Roman" w:hAnsi="Times New Roman" w:cs="Times New Roman"/>
          <w:sz w:val="24"/>
          <w:szCs w:val="24"/>
        </w:rPr>
      </w:pPr>
      <w:r>
        <w:rPr>
          <w:rFonts w:ascii="Times New Roman" w:hAnsi="Times New Roman" w:cs="Times New Roman"/>
          <w:sz w:val="24"/>
          <w:szCs w:val="24"/>
        </w:rPr>
        <w:t xml:space="preserve">   </w:t>
      </w:r>
      <w:r w:rsidR="00261E1F">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following is a translation of the official proclamation:</w:t>
      </w:r>
    </w:p>
    <w:p w:rsidR="009D501C" w:rsidRDefault="00261E1F">
      <w:pPr>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r w:rsidR="009D501C">
        <w:rPr>
          <w:rFonts w:ascii="Times New Roman" w:hAnsi="Times New Roman" w:cs="Times New Roman"/>
          <w:sz w:val="24"/>
          <w:szCs w:val="24"/>
        </w:rPr>
        <w:t xml:space="preserve">In accordance with Article 48, Section IV of the German Constitution and Par. 64 of the Bavarian Constitution, Dr. von </w:t>
      </w:r>
      <w:proofErr w:type="spellStart"/>
      <w:r w:rsidR="009D501C">
        <w:rPr>
          <w:rFonts w:ascii="Times New Roman" w:hAnsi="Times New Roman" w:cs="Times New Roman"/>
          <w:sz w:val="24"/>
          <w:szCs w:val="24"/>
        </w:rPr>
        <w:t>Kahr</w:t>
      </w:r>
      <w:proofErr w:type="spellEnd"/>
      <w:r w:rsidR="009D501C">
        <w:rPr>
          <w:rFonts w:ascii="Times New Roman" w:hAnsi="Times New Roman" w:cs="Times New Roman"/>
          <w:sz w:val="24"/>
          <w:szCs w:val="24"/>
        </w:rPr>
        <w:t xml:space="preserve"> has been appointed Commissioner General of the State until further notice.</w:t>
      </w:r>
    </w:p>
    <w:p w:rsidR="009D501C" w:rsidRDefault="00261E1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&lt;p&gt;</w:t>
      </w:r>
      <w:r w:rsidR="009D501C">
        <w:rPr>
          <w:rFonts w:ascii="Times New Roman" w:hAnsi="Times New Roman" w:cs="Times New Roman"/>
          <w:sz w:val="24"/>
          <w:szCs w:val="24"/>
        </w:rPr>
        <w:t>Art.</w:t>
      </w:r>
      <w:proofErr w:type="gramEnd"/>
      <w:r w:rsidR="009D501C">
        <w:rPr>
          <w:rFonts w:ascii="Times New Roman" w:hAnsi="Times New Roman" w:cs="Times New Roman"/>
          <w:sz w:val="24"/>
          <w:szCs w:val="24"/>
        </w:rPr>
        <w:t xml:space="preserve"> 114, 115, 117, 118, 123, and 124 and 153 of the German Constitution and Par. 14 and 16 of the Bavarian Constitutional Charter have been provisionally abolished.</w:t>
      </w:r>
    </w:p>
    <w:p w:rsidR="009D501C" w:rsidRDefault="00261E1F">
      <w:pPr>
        <w:rPr>
          <w:rFonts w:ascii="Times New Roman" w:hAnsi="Times New Roman" w:cs="Times New Roman"/>
          <w:sz w:val="24"/>
          <w:szCs w:val="24"/>
        </w:rPr>
      </w:pPr>
      <w:r>
        <w:rPr>
          <w:rFonts w:ascii="Times New Roman" w:hAnsi="Times New Roman" w:cs="Times New Roman"/>
          <w:sz w:val="24"/>
          <w:szCs w:val="24"/>
        </w:rPr>
        <w:t xml:space="preserve">   &lt;p&gt;</w:t>
      </w:r>
      <w:r w:rsidR="009D501C">
        <w:rPr>
          <w:rFonts w:ascii="Times New Roman" w:hAnsi="Times New Roman" w:cs="Times New Roman"/>
          <w:sz w:val="24"/>
          <w:szCs w:val="24"/>
        </w:rPr>
        <w:t>In consequence the following is authorized:</w:t>
      </w:r>
    </w:p>
    <w:p w:rsidR="009D501C" w:rsidRDefault="00261E1F">
      <w:pPr>
        <w:rPr>
          <w:rFonts w:ascii="Times New Roman" w:hAnsi="Times New Roman" w:cs="Times New Roman"/>
          <w:sz w:val="24"/>
          <w:szCs w:val="24"/>
        </w:rPr>
      </w:pPr>
      <w:r>
        <w:rPr>
          <w:rFonts w:ascii="Times New Roman" w:hAnsi="Times New Roman" w:cs="Times New Roman"/>
          <w:sz w:val="24"/>
          <w:szCs w:val="24"/>
        </w:rPr>
        <w:t xml:space="preserve">   &lt;p&gt;</w:t>
      </w:r>
      <w:r w:rsidR="009D501C">
        <w:rPr>
          <w:rFonts w:ascii="Times New Roman" w:hAnsi="Times New Roman" w:cs="Times New Roman"/>
          <w:sz w:val="24"/>
          <w:szCs w:val="24"/>
        </w:rPr>
        <w:t>Restrictions on personal liberty, of the right to freely express one’s opinions, including the liberty of the press, of the right to hold public meeti</w:t>
      </w:r>
      <w:r w:rsidR="00E1727C">
        <w:rPr>
          <w:rFonts w:ascii="Times New Roman" w:hAnsi="Times New Roman" w:cs="Times New Roman"/>
          <w:sz w:val="24"/>
          <w:szCs w:val="24"/>
        </w:rPr>
        <w:t>ngs, of inviolability for letter</w:t>
      </w:r>
      <w:r w:rsidR="009D501C">
        <w:rPr>
          <w:rFonts w:ascii="Times New Roman" w:hAnsi="Times New Roman" w:cs="Times New Roman"/>
          <w:sz w:val="24"/>
          <w:szCs w:val="24"/>
        </w:rPr>
        <w:t>s, telegrams and telephone messages, the issue of search warrants and orders for the sequestration and confiscation of property, also outside the limits otherwise prescribed by law in this connection.</w:t>
      </w:r>
    </w:p>
    <w:p w:rsidR="009D501C" w:rsidRDefault="00261E1F">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9D501C">
        <w:rPr>
          <w:rFonts w:ascii="Times New Roman" w:hAnsi="Times New Roman" w:cs="Times New Roman"/>
          <w:sz w:val="24"/>
          <w:szCs w:val="24"/>
        </w:rPr>
        <w:t>With</w:t>
      </w:r>
      <w:proofErr w:type="gramEnd"/>
      <w:r w:rsidR="009D501C">
        <w:rPr>
          <w:rFonts w:ascii="Times New Roman" w:hAnsi="Times New Roman" w:cs="Times New Roman"/>
          <w:sz w:val="24"/>
          <w:szCs w:val="24"/>
        </w:rPr>
        <w:t xml:space="preserve"> the pro</w:t>
      </w:r>
      <w:r w:rsidR="00E1727C">
        <w:rPr>
          <w:rFonts w:ascii="Times New Roman" w:hAnsi="Times New Roman" w:cs="Times New Roman"/>
          <w:sz w:val="24"/>
          <w:szCs w:val="24"/>
        </w:rPr>
        <w:t>clamation of this decree executive power is conferred on the Commissioner-General.</w:t>
      </w:r>
    </w:p>
    <w:p w:rsidR="00E1727C" w:rsidRDefault="00261E1F">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E1727C">
        <w:rPr>
          <w:rFonts w:ascii="Times New Roman" w:hAnsi="Times New Roman" w:cs="Times New Roman"/>
          <w:sz w:val="24"/>
          <w:szCs w:val="24"/>
        </w:rPr>
        <w:t>All</w:t>
      </w:r>
      <w:proofErr w:type="gramEnd"/>
      <w:r w:rsidR="00E1727C">
        <w:rPr>
          <w:rFonts w:ascii="Times New Roman" w:hAnsi="Times New Roman" w:cs="Times New Roman"/>
          <w:sz w:val="24"/>
          <w:szCs w:val="24"/>
        </w:rPr>
        <w:t xml:space="preserve"> the authorities of the Reich, of Bavaria, and of the boroughs will remain in office, but with the exception of the Courts of Justice, the administrative courts and the military authorities – they must obey the instructions of the Commissioner General.  He is authorized to perform official acts in their stead.  According to Par. 17 of the military law, he is empowered to demand the assistance of the army.</w:t>
      </w:r>
    </w:p>
    <w:p w:rsidR="00E1727C" w:rsidRDefault="00261E1F">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E1727C">
        <w:rPr>
          <w:rFonts w:ascii="Times New Roman" w:hAnsi="Times New Roman" w:cs="Times New Roman"/>
          <w:sz w:val="24"/>
          <w:szCs w:val="24"/>
        </w:rPr>
        <w:t>The</w:t>
      </w:r>
      <w:proofErr w:type="gramEnd"/>
      <w:r w:rsidR="00E1727C">
        <w:rPr>
          <w:rFonts w:ascii="Times New Roman" w:hAnsi="Times New Roman" w:cs="Times New Roman"/>
          <w:sz w:val="24"/>
          <w:szCs w:val="24"/>
        </w:rPr>
        <w:t xml:space="preserve"> decrees and orders of the Commissioner General supersede all decrees and orders of all other authorities with the exception of the courts of justice, the administrative courts and the military authorities.  Legal appeals against the decrees and orders of the Commissioner General are not admissible unless he himself decides otherwise.</w:t>
      </w:r>
    </w:p>
    <w:p w:rsidR="00E1727C" w:rsidRDefault="00261E1F">
      <w:pPr>
        <w:rPr>
          <w:rFonts w:ascii="Times New Roman" w:hAnsi="Times New Roman" w:cs="Times New Roman"/>
          <w:sz w:val="24"/>
          <w:szCs w:val="24"/>
        </w:rPr>
      </w:pPr>
      <w:r>
        <w:rPr>
          <w:rFonts w:ascii="Times New Roman" w:hAnsi="Times New Roman" w:cs="Times New Roman"/>
          <w:sz w:val="24"/>
          <w:szCs w:val="24"/>
        </w:rPr>
        <w:t xml:space="preserve">   &lt;p&gt;</w:t>
      </w:r>
      <w:r w:rsidR="00E1727C">
        <w:rPr>
          <w:rFonts w:ascii="Times New Roman" w:hAnsi="Times New Roman" w:cs="Times New Roman"/>
          <w:sz w:val="24"/>
          <w:szCs w:val="24"/>
        </w:rPr>
        <w:t xml:space="preserve">The Commissioner General can issue decrees for the maintenance of public safety and order and threaten with punishment the transgression of the same or any incitement or instigation thereto.  He is also empowered to detain in protective custody and to restrict the rights of </w:t>
      </w:r>
      <w:proofErr w:type="spellStart"/>
      <w:r w:rsidR="00E1727C">
        <w:rPr>
          <w:rFonts w:ascii="Times New Roman" w:hAnsi="Times New Roman" w:cs="Times New Roman"/>
          <w:sz w:val="24"/>
          <w:szCs w:val="24"/>
        </w:rPr>
        <w:t>sejours</w:t>
      </w:r>
      <w:proofErr w:type="spellEnd"/>
      <w:r w:rsidR="00E1727C">
        <w:rPr>
          <w:rFonts w:ascii="Times New Roman" w:hAnsi="Times New Roman" w:cs="Times New Roman"/>
          <w:sz w:val="24"/>
          <w:szCs w:val="24"/>
        </w:rPr>
        <w:t>.</w:t>
      </w:r>
    </w:p>
    <w:p w:rsidR="00E1727C" w:rsidRDefault="00261E1F">
      <w:pPr>
        <w:rPr>
          <w:rFonts w:ascii="Times New Roman" w:hAnsi="Times New Roman" w:cs="Times New Roman"/>
          <w:sz w:val="24"/>
          <w:szCs w:val="24"/>
        </w:rPr>
      </w:pPr>
      <w:r>
        <w:rPr>
          <w:rFonts w:ascii="Times New Roman" w:hAnsi="Times New Roman" w:cs="Times New Roman"/>
          <w:sz w:val="24"/>
          <w:szCs w:val="24"/>
        </w:rPr>
        <w:lastRenderedPageBreak/>
        <w:t xml:space="preserve">  &lt;p&gt;</w:t>
      </w:r>
      <w:proofErr w:type="gramStart"/>
      <w:r w:rsidR="00E1727C">
        <w:rPr>
          <w:rFonts w:ascii="Times New Roman" w:hAnsi="Times New Roman" w:cs="Times New Roman"/>
          <w:sz w:val="24"/>
          <w:szCs w:val="24"/>
        </w:rPr>
        <w:t>The</w:t>
      </w:r>
      <w:proofErr w:type="gramEnd"/>
      <w:r w:rsidR="00E1727C">
        <w:rPr>
          <w:rFonts w:ascii="Times New Roman" w:hAnsi="Times New Roman" w:cs="Times New Roman"/>
          <w:sz w:val="24"/>
          <w:szCs w:val="24"/>
        </w:rPr>
        <w:t xml:space="preserve"> decree comes into force simultaneously with the proclamation of it.  Munich, September 26, 1923.  Dr. von </w:t>
      </w:r>
      <w:proofErr w:type="spellStart"/>
      <w:r w:rsidR="00E1727C">
        <w:rPr>
          <w:rFonts w:ascii="Times New Roman" w:hAnsi="Times New Roman" w:cs="Times New Roman"/>
          <w:sz w:val="24"/>
          <w:szCs w:val="24"/>
        </w:rPr>
        <w:t>Knilling</w:t>
      </w:r>
      <w:proofErr w:type="spellEnd"/>
      <w:r w:rsidR="00E1727C">
        <w:rPr>
          <w:rFonts w:ascii="Times New Roman" w:hAnsi="Times New Roman" w:cs="Times New Roman"/>
          <w:sz w:val="24"/>
          <w:szCs w:val="24"/>
        </w:rPr>
        <w:t xml:space="preserve">, </w:t>
      </w:r>
      <w:proofErr w:type="spellStart"/>
      <w:r w:rsidR="00E1727C">
        <w:rPr>
          <w:rFonts w:ascii="Times New Roman" w:hAnsi="Times New Roman" w:cs="Times New Roman"/>
          <w:sz w:val="24"/>
          <w:szCs w:val="24"/>
        </w:rPr>
        <w:t>Gürtner</w:t>
      </w:r>
      <w:proofErr w:type="spellEnd"/>
      <w:r w:rsidR="00E1727C">
        <w:rPr>
          <w:rFonts w:ascii="Times New Roman" w:hAnsi="Times New Roman" w:cs="Times New Roman"/>
          <w:sz w:val="24"/>
          <w:szCs w:val="24"/>
        </w:rPr>
        <w:t xml:space="preserve">, Dr. </w:t>
      </w:r>
      <w:proofErr w:type="spellStart"/>
      <w:r w:rsidR="00E1727C">
        <w:rPr>
          <w:rFonts w:ascii="Times New Roman" w:hAnsi="Times New Roman" w:cs="Times New Roman"/>
          <w:sz w:val="24"/>
          <w:szCs w:val="24"/>
        </w:rPr>
        <w:t>Schweyer</w:t>
      </w:r>
      <w:proofErr w:type="spellEnd"/>
      <w:r w:rsidR="00E1727C">
        <w:rPr>
          <w:rFonts w:ascii="Times New Roman" w:hAnsi="Times New Roman" w:cs="Times New Roman"/>
          <w:sz w:val="24"/>
          <w:szCs w:val="24"/>
        </w:rPr>
        <w:t xml:space="preserve">, Dr. Matt, Dr. </w:t>
      </w:r>
      <w:proofErr w:type="spellStart"/>
      <w:r w:rsidR="00E1727C">
        <w:rPr>
          <w:rFonts w:ascii="Times New Roman" w:hAnsi="Times New Roman" w:cs="Times New Roman"/>
          <w:sz w:val="24"/>
          <w:szCs w:val="24"/>
        </w:rPr>
        <w:t>Krausneck</w:t>
      </w:r>
      <w:proofErr w:type="spellEnd"/>
      <w:r w:rsidR="00E1727C">
        <w:rPr>
          <w:rFonts w:ascii="Times New Roman" w:hAnsi="Times New Roman" w:cs="Times New Roman"/>
          <w:sz w:val="24"/>
          <w:szCs w:val="24"/>
        </w:rPr>
        <w:t>, Osw</w:t>
      </w:r>
      <w:r>
        <w:rPr>
          <w:rFonts w:ascii="Times New Roman" w:hAnsi="Times New Roman" w:cs="Times New Roman"/>
          <w:sz w:val="24"/>
          <w:szCs w:val="24"/>
        </w:rPr>
        <w:t xml:space="preserve">ald, </w:t>
      </w:r>
      <w:proofErr w:type="spellStart"/>
      <w:r>
        <w:rPr>
          <w:rFonts w:ascii="Times New Roman" w:hAnsi="Times New Roman" w:cs="Times New Roman"/>
          <w:sz w:val="24"/>
          <w:szCs w:val="24"/>
        </w:rPr>
        <w:t>Wutzlhofer</w:t>
      </w:r>
      <w:proofErr w:type="spellEnd"/>
      <w:r>
        <w:rPr>
          <w:rFonts w:ascii="Times New Roman" w:hAnsi="Times New Roman" w:cs="Times New Roman"/>
          <w:sz w:val="24"/>
          <w:szCs w:val="24"/>
        </w:rPr>
        <w:t xml:space="preserve">, Dr. v. </w:t>
      </w:r>
      <w:proofErr w:type="spellStart"/>
      <w:r>
        <w:rPr>
          <w:rFonts w:ascii="Times New Roman" w:hAnsi="Times New Roman" w:cs="Times New Roman"/>
          <w:sz w:val="24"/>
          <w:szCs w:val="24"/>
        </w:rPr>
        <w:t>Meinel</w:t>
      </w:r>
      <w:proofErr w:type="spellEnd"/>
      <w:proofErr w:type="gramStart"/>
      <w:r>
        <w:rPr>
          <w:rFonts w:ascii="Times New Roman" w:hAnsi="Times New Roman" w:cs="Times New Roman"/>
          <w:sz w:val="24"/>
          <w:szCs w:val="24"/>
        </w:rPr>
        <w:t>.&lt;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E1727C" w:rsidRDefault="00E1727C">
      <w:pPr>
        <w:rPr>
          <w:rFonts w:ascii="Times New Roman" w:hAnsi="Times New Roman" w:cs="Times New Roman"/>
          <w:sz w:val="24"/>
          <w:szCs w:val="24"/>
        </w:rPr>
      </w:pPr>
      <w:r>
        <w:rPr>
          <w:rFonts w:ascii="Times New Roman" w:hAnsi="Times New Roman" w:cs="Times New Roman"/>
          <w:sz w:val="24"/>
          <w:szCs w:val="24"/>
        </w:rPr>
        <w:t xml:space="preserve">   </w:t>
      </w:r>
      <w:r w:rsidR="00261E1F">
        <w:rPr>
          <w:rFonts w:ascii="Times New Roman" w:hAnsi="Times New Roman" w:cs="Times New Roman"/>
          <w:sz w:val="24"/>
          <w:szCs w:val="24"/>
        </w:rPr>
        <w:t>&lt;p&gt;</w:t>
      </w:r>
      <w:r>
        <w:rPr>
          <w:rFonts w:ascii="Times New Roman" w:hAnsi="Times New Roman" w:cs="Times New Roman"/>
          <w:sz w:val="24"/>
          <w:szCs w:val="24"/>
        </w:rPr>
        <w:t>Article 48 of the German Constitution confers the power upon the state government as it does upon the Federal executive to temporarily waive certain constitutional rights, such as freedom of the press, and others, and adopt all necessary measures to insure the public safety and the maintenance of order should they be threatened or distu</w:t>
      </w:r>
      <w:r w:rsidR="00261E1F">
        <w:rPr>
          <w:rFonts w:ascii="Times New Roman" w:hAnsi="Times New Roman" w:cs="Times New Roman"/>
          <w:sz w:val="24"/>
          <w:szCs w:val="24"/>
        </w:rPr>
        <w:t>rbed.  Such measures are</w:t>
      </w:r>
      <w:r>
        <w:rPr>
          <w:rFonts w:ascii="Times New Roman" w:hAnsi="Times New Roman" w:cs="Times New Roman"/>
          <w:sz w:val="24"/>
          <w:szCs w:val="24"/>
        </w:rPr>
        <w:t xml:space="preserve"> to be </w:t>
      </w:r>
      <w:r w:rsidR="00261E1F">
        <w:rPr>
          <w:rFonts w:ascii="Times New Roman" w:hAnsi="Times New Roman" w:cs="Times New Roman"/>
          <w:sz w:val="24"/>
          <w:szCs w:val="24"/>
        </w:rPr>
        <w:t>voided upon demand of the Presid</w:t>
      </w:r>
      <w:r>
        <w:rPr>
          <w:rFonts w:ascii="Times New Roman" w:hAnsi="Times New Roman" w:cs="Times New Roman"/>
          <w:sz w:val="24"/>
          <w:szCs w:val="24"/>
        </w:rPr>
        <w:t>ent of the Republic, or the Reichstag.</w:t>
      </w:r>
    </w:p>
    <w:p w:rsidR="00E1727C" w:rsidRDefault="00E1727C">
      <w:pPr>
        <w:rPr>
          <w:rFonts w:ascii="Times New Roman" w:hAnsi="Times New Roman" w:cs="Times New Roman"/>
          <w:sz w:val="24"/>
          <w:szCs w:val="24"/>
        </w:rPr>
      </w:pPr>
      <w:r>
        <w:rPr>
          <w:rFonts w:ascii="Times New Roman" w:hAnsi="Times New Roman" w:cs="Times New Roman"/>
          <w:sz w:val="24"/>
          <w:szCs w:val="24"/>
        </w:rPr>
        <w:t xml:space="preserve">   Section 64 of the Bavarian Constitution authorizes the Cabinet ‘in case of threatening danger’ to take all necessary measures to insure peace and order.  For this purpose the state executive may temporarily abolish in entirety or partially such constitutional rights and privileges as he sees fit.</w:t>
      </w:r>
    </w:p>
    <w:p w:rsidR="00E1727C" w:rsidRDefault="00E1727C">
      <w:pPr>
        <w:rPr>
          <w:rFonts w:ascii="Times New Roman" w:hAnsi="Times New Roman" w:cs="Times New Roman"/>
          <w:sz w:val="24"/>
          <w:szCs w:val="24"/>
        </w:rPr>
      </w:pPr>
      <w:r>
        <w:rPr>
          <w:rFonts w:ascii="Times New Roman" w:hAnsi="Times New Roman" w:cs="Times New Roman"/>
          <w:sz w:val="24"/>
          <w:szCs w:val="24"/>
        </w:rPr>
        <w:t xml:space="preserve">   Temporarily under the proclamation the Bavarian legislative branch has ceased to function.  It will be recalled that the parties of the right have endeavored in parliament to secure by the device of a constitutional amendment providing for the initiative and referendum a provision for a State’s President.  The person upon whom support united was Dr.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who has now received temporarily at least the reins of government untrammeled by constitutional restrictions.</w:t>
      </w:r>
    </w:p>
    <w:p w:rsidR="00E1727C" w:rsidRDefault="00E1727C">
      <w:pPr>
        <w:rPr>
          <w:rFonts w:ascii="Times New Roman" w:hAnsi="Times New Roman" w:cs="Times New Roman"/>
          <w:sz w:val="24"/>
          <w:szCs w:val="24"/>
        </w:rPr>
      </w:pPr>
      <w:r>
        <w:rPr>
          <w:rFonts w:ascii="Times New Roman" w:hAnsi="Times New Roman" w:cs="Times New Roman"/>
          <w:sz w:val="24"/>
          <w:szCs w:val="24"/>
        </w:rPr>
        <w:t xml:space="preserve">  The government’s action, as embarrassing as it may be to Premier von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was well timed to satisfy public demand for strong action of </w:t>
      </w:r>
      <w:r w:rsidR="003C2A6F">
        <w:rPr>
          <w:rFonts w:ascii="Times New Roman" w:hAnsi="Times New Roman" w:cs="Times New Roman"/>
          <w:sz w:val="24"/>
          <w:szCs w:val="24"/>
        </w:rPr>
        <w:t>some kind at the critical moment of surrender in the Ruhr question.  It calmed nervous tension and alarm existing among the people and did much to prevent possible violence.</w:t>
      </w:r>
    </w:p>
    <w:p w:rsidR="003C2A6F" w:rsidRDefault="003C2A6F">
      <w:pPr>
        <w:rPr>
          <w:rFonts w:ascii="Times New Roman" w:hAnsi="Times New Roman" w:cs="Times New Roman"/>
          <w:sz w:val="24"/>
          <w:szCs w:val="24"/>
        </w:rPr>
      </w:pPr>
      <w:r>
        <w:rPr>
          <w:rFonts w:ascii="Times New Roman" w:hAnsi="Times New Roman" w:cs="Times New Roman"/>
          <w:sz w:val="24"/>
          <w:szCs w:val="24"/>
        </w:rPr>
        <w:t xml:space="preserve">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is a member of the Bavarian </w:t>
      </w:r>
      <w:proofErr w:type="spellStart"/>
      <w:r>
        <w:rPr>
          <w:rFonts w:ascii="Times New Roman" w:hAnsi="Times New Roman" w:cs="Times New Roman"/>
          <w:sz w:val="24"/>
          <w:szCs w:val="24"/>
        </w:rPr>
        <w:t>Mittelpartei</w:t>
      </w:r>
      <w:proofErr w:type="spellEnd"/>
      <w:r>
        <w:rPr>
          <w:rFonts w:ascii="Times New Roman" w:hAnsi="Times New Roman" w:cs="Times New Roman"/>
          <w:sz w:val="24"/>
          <w:szCs w:val="24"/>
        </w:rPr>
        <w:t xml:space="preserve"> (Deutsch </w:t>
      </w:r>
      <w:proofErr w:type="spellStart"/>
      <w:r>
        <w:rPr>
          <w:rFonts w:ascii="Times New Roman" w:hAnsi="Times New Roman" w:cs="Times New Roman"/>
          <w:sz w:val="24"/>
          <w:szCs w:val="24"/>
        </w:rPr>
        <w:t>Nationalen</w:t>
      </w:r>
      <w:proofErr w:type="spellEnd"/>
      <w:r>
        <w:rPr>
          <w:rFonts w:ascii="Times New Roman" w:hAnsi="Times New Roman" w:cs="Times New Roman"/>
          <w:sz w:val="24"/>
          <w:szCs w:val="24"/>
        </w:rPr>
        <w:t xml:space="preserve">) was transition Minister President of Bavaria in 1921, and at the time of his appointment occupied the position of President of the District of Upper Bavaria.  Of possible local interest is the fact that he is a Protestant.  He is an intimate friend of Field Marshall von Hindenburg who enjoyed von </w:t>
      </w:r>
      <w:proofErr w:type="spellStart"/>
      <w:r>
        <w:rPr>
          <w:rFonts w:ascii="Times New Roman" w:hAnsi="Times New Roman" w:cs="Times New Roman"/>
          <w:sz w:val="24"/>
          <w:szCs w:val="24"/>
        </w:rPr>
        <w:t>Kahr’s</w:t>
      </w:r>
      <w:proofErr w:type="spellEnd"/>
      <w:r>
        <w:rPr>
          <w:rFonts w:ascii="Times New Roman" w:hAnsi="Times New Roman" w:cs="Times New Roman"/>
          <w:sz w:val="24"/>
          <w:szCs w:val="24"/>
        </w:rPr>
        <w:t xml:space="preserve"> hospitality during his two recent visits, and has been closely associated with Ludendorff in the patriotic movement.  He is strongly nationalistic and outspokenly royalist.  In referring to ex-Crown Prince </w:t>
      </w:r>
      <w:proofErr w:type="spellStart"/>
      <w:r>
        <w:rPr>
          <w:rFonts w:ascii="Times New Roman" w:hAnsi="Times New Roman" w:cs="Times New Roman"/>
          <w:sz w:val="24"/>
          <w:szCs w:val="24"/>
        </w:rPr>
        <w:t>Rupprecht</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is reported to have said that what he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is done with the approval of the ‘King.’  Until recently he was Honorary </w:t>
      </w:r>
      <w:proofErr w:type="spellStart"/>
      <w:r>
        <w:rPr>
          <w:rFonts w:ascii="Times New Roman" w:hAnsi="Times New Roman" w:cs="Times New Roman"/>
          <w:sz w:val="24"/>
          <w:szCs w:val="24"/>
        </w:rPr>
        <w:t>Presdient</w:t>
      </w:r>
      <w:proofErr w:type="spellEnd"/>
      <w:r>
        <w:rPr>
          <w:rFonts w:ascii="Times New Roman" w:hAnsi="Times New Roman" w:cs="Times New Roman"/>
          <w:sz w:val="24"/>
          <w:szCs w:val="24"/>
        </w:rPr>
        <w:t xml:space="preserve"> of all the patriotic societies in Bavaria.  He is reactionary and conservative.  He is an advocate of a strong military establishment, and lent vigorous support to the </w:t>
      </w:r>
      <w:proofErr w:type="spellStart"/>
      <w:r>
        <w:rPr>
          <w:rFonts w:ascii="Times New Roman" w:hAnsi="Times New Roman" w:cs="Times New Roman"/>
          <w:sz w:val="24"/>
          <w:szCs w:val="24"/>
        </w:rPr>
        <w:t>Einwohnerwehr</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oranizationas</w:t>
      </w:r>
      <w:proofErr w:type="spellEnd"/>
      <w:r>
        <w:rPr>
          <w:rFonts w:ascii="Times New Roman" w:hAnsi="Times New Roman" w:cs="Times New Roman"/>
          <w:sz w:val="24"/>
          <w:szCs w:val="24"/>
        </w:rPr>
        <w:t xml:space="preserve"> resulting from its dissolution.  He shares the view of the present Premier that the Versailles Treaty is to be regarded as null and void, and supports the campaign against the so-called ‘lies as to guilt for responsibility of the recent war’ (</w:t>
      </w:r>
      <w:proofErr w:type="spellStart"/>
      <w:r>
        <w:rPr>
          <w:rFonts w:ascii="Times New Roman" w:hAnsi="Times New Roman" w:cs="Times New Roman"/>
          <w:sz w:val="24"/>
          <w:szCs w:val="24"/>
        </w:rPr>
        <w:t>Kriegsschuldlüge</w:t>
      </w:r>
      <w:proofErr w:type="spellEnd"/>
      <w:r>
        <w:rPr>
          <w:rFonts w:ascii="Times New Roman" w:hAnsi="Times New Roman" w:cs="Times New Roman"/>
          <w:sz w:val="24"/>
          <w:szCs w:val="24"/>
        </w:rPr>
        <w:t>).</w:t>
      </w:r>
    </w:p>
    <w:p w:rsidR="003C2A6F" w:rsidRDefault="003C2A6F">
      <w:pPr>
        <w:rPr>
          <w:rFonts w:ascii="Times New Roman" w:hAnsi="Times New Roman" w:cs="Times New Roman"/>
          <w:sz w:val="24"/>
          <w:szCs w:val="24"/>
        </w:rPr>
      </w:pPr>
      <w:r>
        <w:rPr>
          <w:rFonts w:ascii="Times New Roman" w:hAnsi="Times New Roman" w:cs="Times New Roman"/>
          <w:sz w:val="24"/>
          <w:szCs w:val="24"/>
        </w:rPr>
        <w:t xml:space="preserve">   Upon his assumption of office as virtual dictator for Bavaria he immediately announced an open fight on socialism declaring that he governed for the Right.  The announcement was accompanied by a prohibition against armed protective organizations of the United Socialists and </w:t>
      </w:r>
      <w:r>
        <w:rPr>
          <w:rFonts w:ascii="Times New Roman" w:hAnsi="Times New Roman" w:cs="Times New Roman"/>
          <w:sz w:val="24"/>
          <w:szCs w:val="24"/>
        </w:rPr>
        <w:lastRenderedPageBreak/>
        <w:t xml:space="preserve">Communist Party and a police raid conducted against the </w:t>
      </w:r>
      <w:proofErr w:type="spellStart"/>
      <w:r>
        <w:rPr>
          <w:rFonts w:ascii="Times New Roman" w:hAnsi="Times New Roman" w:cs="Times New Roman"/>
          <w:sz w:val="24"/>
          <w:szCs w:val="24"/>
        </w:rPr>
        <w:t>Muenchner</w:t>
      </w:r>
      <w:proofErr w:type="spellEnd"/>
      <w:r>
        <w:rPr>
          <w:rFonts w:ascii="Times New Roman" w:hAnsi="Times New Roman" w:cs="Times New Roman"/>
          <w:sz w:val="24"/>
          <w:szCs w:val="24"/>
        </w:rPr>
        <w:t xml:space="preserve"> Post (official Socialist organ) resulted in the seizure of a quantity of small arms, ammunition and </w:t>
      </w:r>
      <w:proofErr w:type="spellStart"/>
      <w:r>
        <w:rPr>
          <w:rFonts w:ascii="Times New Roman" w:hAnsi="Times New Roman" w:cs="Times New Roman"/>
          <w:sz w:val="24"/>
          <w:szCs w:val="24"/>
        </w:rPr>
        <w:t>handgrenades</w:t>
      </w:r>
      <w:proofErr w:type="spellEnd"/>
      <w:r>
        <w:rPr>
          <w:rFonts w:ascii="Times New Roman" w:hAnsi="Times New Roman" w:cs="Times New Roman"/>
          <w:sz w:val="24"/>
          <w:szCs w:val="24"/>
        </w:rPr>
        <w:t>.  No order was issued against the armed groups of the National Socialists (Hitler).</w:t>
      </w:r>
    </w:p>
    <w:p w:rsidR="003C2A6F" w:rsidRDefault="003C2A6F">
      <w:pPr>
        <w:rPr>
          <w:rFonts w:ascii="Times New Roman" w:hAnsi="Times New Roman" w:cs="Times New Roman"/>
          <w:sz w:val="24"/>
          <w:szCs w:val="24"/>
        </w:rPr>
      </w:pPr>
      <w:r>
        <w:rPr>
          <w:rFonts w:ascii="Times New Roman" w:hAnsi="Times New Roman" w:cs="Times New Roman"/>
          <w:sz w:val="24"/>
          <w:szCs w:val="24"/>
        </w:rPr>
        <w:t xml:space="preserve">   Strikes and lockouts have also been prohibited.  Responsible for this prohibition was the fear that the railroads, posts and telegraph might close down because of a general retaliation strike engineered by the trade unions.  The prohibition provided for severe penalties.</w:t>
      </w:r>
    </w:p>
    <w:p w:rsidR="00FC03B1" w:rsidRDefault="00FC03B1">
      <w:pPr>
        <w:rPr>
          <w:rFonts w:ascii="Times New Roman" w:hAnsi="Times New Roman" w:cs="Times New Roman"/>
          <w:sz w:val="24"/>
          <w:szCs w:val="24"/>
        </w:rPr>
      </w:pPr>
      <w:r>
        <w:rPr>
          <w:rFonts w:ascii="Times New Roman" w:hAnsi="Times New Roman" w:cs="Times New Roman"/>
          <w:sz w:val="24"/>
          <w:szCs w:val="24"/>
        </w:rPr>
        <w:t xml:space="preserve">   The Commissioner-General also issued an order punishing treason with death, and leaving the interpretation of treason vague and indefinite.</w:t>
      </w:r>
    </w:p>
    <w:p w:rsidR="00FC03B1" w:rsidRDefault="00FC03B1">
      <w:pPr>
        <w:rPr>
          <w:rFonts w:ascii="Times New Roman" w:hAnsi="Times New Roman" w:cs="Times New Roman"/>
          <w:sz w:val="24"/>
          <w:szCs w:val="24"/>
        </w:rPr>
      </w:pPr>
      <w:r>
        <w:rPr>
          <w:rFonts w:ascii="Times New Roman" w:hAnsi="Times New Roman" w:cs="Times New Roman"/>
          <w:sz w:val="24"/>
          <w:szCs w:val="24"/>
        </w:rPr>
        <w:t xml:space="preserve">   Political assemblies and public meetings of a political nature have also been prohibited.  Fourteen mass meetings of the National Socialists (Hitler) scheduled for one evening were cancelled.  The order was passively received.</w:t>
      </w:r>
    </w:p>
    <w:p w:rsidR="00FC03B1" w:rsidRDefault="00FC03B1">
      <w:pPr>
        <w:rPr>
          <w:rFonts w:ascii="Times New Roman" w:hAnsi="Times New Roman" w:cs="Times New Roman"/>
          <w:sz w:val="24"/>
          <w:szCs w:val="24"/>
        </w:rPr>
      </w:pPr>
      <w:r>
        <w:rPr>
          <w:rFonts w:ascii="Times New Roman" w:hAnsi="Times New Roman" w:cs="Times New Roman"/>
          <w:sz w:val="24"/>
          <w:szCs w:val="24"/>
        </w:rPr>
        <w:t xml:space="preserve">   Von </w:t>
      </w:r>
      <w:proofErr w:type="spellStart"/>
      <w:r>
        <w:rPr>
          <w:rFonts w:ascii="Times New Roman" w:hAnsi="Times New Roman" w:cs="Times New Roman"/>
          <w:sz w:val="24"/>
          <w:szCs w:val="24"/>
        </w:rPr>
        <w:t>Kahr’s</w:t>
      </w:r>
      <w:proofErr w:type="spellEnd"/>
      <w:r>
        <w:rPr>
          <w:rFonts w:ascii="Times New Roman" w:hAnsi="Times New Roman" w:cs="Times New Roman"/>
          <w:sz w:val="24"/>
          <w:szCs w:val="24"/>
        </w:rPr>
        <w:t xml:space="preserve"> appointment has caused further dissension among the patriotic groups and a distinct line has appeared between the views of Ludendorff and Hitler on the one </w:t>
      </w:r>
      <w:proofErr w:type="gramStart"/>
      <w:r>
        <w:rPr>
          <w:rFonts w:ascii="Times New Roman" w:hAnsi="Times New Roman" w:cs="Times New Roman"/>
          <w:sz w:val="24"/>
          <w:szCs w:val="24"/>
        </w:rPr>
        <w:t>side,</w:t>
      </w:r>
      <w:proofErr w:type="gramEnd"/>
      <w:r>
        <w:rPr>
          <w:rFonts w:ascii="Times New Roman" w:hAnsi="Times New Roman" w:cs="Times New Roman"/>
          <w:sz w:val="24"/>
          <w:szCs w:val="24"/>
        </w:rPr>
        <w:t xml:space="preserve"> and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and the government on the other.  Certain of the patriotic groups known as the ‘</w:t>
      </w:r>
      <w:proofErr w:type="spellStart"/>
      <w:r>
        <w:rPr>
          <w:rFonts w:ascii="Times New Roman" w:hAnsi="Times New Roman" w:cs="Times New Roman"/>
          <w:sz w:val="24"/>
          <w:szCs w:val="24"/>
        </w:rPr>
        <w:t>Kampfbund</w:t>
      </w:r>
      <w:proofErr w:type="spellEnd"/>
      <w:r>
        <w:rPr>
          <w:rFonts w:ascii="Times New Roman" w:hAnsi="Times New Roman" w:cs="Times New Roman"/>
          <w:sz w:val="24"/>
          <w:szCs w:val="24"/>
        </w:rPr>
        <w:t xml:space="preserve">’ threw their support to the </w:t>
      </w:r>
      <w:proofErr w:type="spellStart"/>
      <w:r>
        <w:rPr>
          <w:rFonts w:ascii="Times New Roman" w:hAnsi="Times New Roman" w:cs="Times New Roman"/>
          <w:sz w:val="24"/>
          <w:szCs w:val="24"/>
        </w:rPr>
        <w:t>Hitlerites</w:t>
      </w:r>
      <w:proofErr w:type="spellEnd"/>
      <w:r>
        <w:rPr>
          <w:rFonts w:ascii="Times New Roman" w:hAnsi="Times New Roman" w:cs="Times New Roman"/>
          <w:sz w:val="24"/>
          <w:szCs w:val="24"/>
        </w:rPr>
        <w:t xml:space="preserve">.  It is believed that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may succeed in his aim of consolidating the patriotic movement.</w:t>
      </w:r>
    </w:p>
    <w:p w:rsidR="003C2A6F" w:rsidRPr="009D501C" w:rsidRDefault="00261E1F">
      <w:pPr>
        <w:rPr>
          <w:rFonts w:ascii="Times New Roman" w:hAnsi="Times New Roman" w:cs="Times New Roman"/>
          <w:sz w:val="24"/>
          <w:szCs w:val="24"/>
        </w:rPr>
      </w:pPr>
      <w:r>
        <w:rPr>
          <w:rFonts w:ascii="Times New Roman" w:hAnsi="Times New Roman" w:cs="Times New Roman"/>
          <w:sz w:val="24"/>
          <w:szCs w:val="24"/>
        </w:rPr>
        <w:t>&lt;p&gt;Source: U.S. NARA, M336, R19, pp. 294-298.</w:t>
      </w:r>
      <w:bookmarkStart w:id="0" w:name="_GoBack"/>
      <w:bookmarkEnd w:id="0"/>
    </w:p>
    <w:sectPr w:rsidR="003C2A6F" w:rsidRPr="009D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1C"/>
    <w:rsid w:val="00261E1F"/>
    <w:rsid w:val="003C2A6F"/>
    <w:rsid w:val="003D4079"/>
    <w:rsid w:val="009D501C"/>
    <w:rsid w:val="00B3755B"/>
    <w:rsid w:val="00E1727C"/>
    <w:rsid w:val="00FC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2013-02-23T23:41:00Z</dcterms:created>
  <dcterms:modified xsi:type="dcterms:W3CDTF">2013-10-30T13:07:00Z</dcterms:modified>
</cp:coreProperties>
</file>