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34D" w:rsidRDefault="0080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</w:t>
      </w:r>
      <w:r>
        <w:rPr>
          <w:rFonts w:ascii="Times New Roman" w:hAnsi="Times New Roman" w:cs="Times New Roman"/>
          <w:sz w:val="24"/>
          <w:szCs w:val="24"/>
        </w:rPr>
        <w:t xml:space="preserve"> Plenary Conference of the German Bishops,” Aug. 29-31, 1933</w:t>
      </w:r>
    </w:p>
    <w:p w:rsidR="0080634D" w:rsidRDefault="00806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XXI.</w:t>
      </w:r>
    </w:p>
    <w:p w:rsidR="0080634D" w:rsidRDefault="008063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Bezüglich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Weihe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Fahnen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bleiben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Gewohnheiten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einzelnen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Diözesen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bestehen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0C5F" w:rsidRDefault="0080634D"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reprinted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Bernhard </w:t>
      </w:r>
      <w:proofErr w:type="spellStart"/>
      <w:r w:rsidRPr="005630B0">
        <w:rPr>
          <w:rFonts w:ascii="Times New Roman" w:hAnsi="Times New Roman" w:cs="Times New Roman"/>
          <w:sz w:val="24"/>
          <w:szCs w:val="24"/>
        </w:rPr>
        <w:t>Stasiewski</w:t>
      </w:r>
      <w:proofErr w:type="spellEnd"/>
      <w:r w:rsidRPr="005630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ed., </w:t>
      </w:r>
      <w:r w:rsidRPr="00563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Akten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Deutscher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Bischöfe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über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Kirche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1933-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1945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5630B0">
        <w:rPr>
          <w:rFonts w:ascii="Times New Roman" w:hAnsi="Times New Roman" w:cs="Times New Roman"/>
          <w:i/>
          <w:sz w:val="24"/>
          <w:szCs w:val="24"/>
        </w:rPr>
        <w:t>German Bishops Papers</w:t>
      </w:r>
      <w:r>
        <w:rPr>
          <w:rFonts w:ascii="Times New Roman" w:hAnsi="Times New Roman" w:cs="Times New Roman"/>
          <w:sz w:val="24"/>
          <w:szCs w:val="24"/>
        </w:rPr>
        <w:t>] (Mainz: Matthias-</w:t>
      </w:r>
      <w:proofErr w:type="spellStart"/>
      <w:r>
        <w:rPr>
          <w:rFonts w:ascii="Times New Roman" w:hAnsi="Times New Roman" w:cs="Times New Roman"/>
          <w:sz w:val="24"/>
          <w:szCs w:val="24"/>
        </w:rPr>
        <w:t>Grünewald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Verlag</w:t>
      </w:r>
      <w:proofErr w:type="spellEnd"/>
      <w:r>
        <w:rPr>
          <w:rFonts w:ascii="Times New Roman" w:hAnsi="Times New Roman" w:cs="Times New Roman"/>
          <w:sz w:val="24"/>
          <w:szCs w:val="24"/>
        </w:rPr>
        <w:t>, 1968)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630B0">
        <w:rPr>
          <w:rFonts w:ascii="Times New Roman" w:hAnsi="Times New Roman" w:cs="Times New Roman"/>
          <w:sz w:val="24"/>
          <w:szCs w:val="24"/>
        </w:rPr>
        <w:t>vol. 1, p. 337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8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4D"/>
    <w:rsid w:val="000C6A04"/>
    <w:rsid w:val="0080634D"/>
    <w:rsid w:val="008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2013-01-11T15:50:00Z</dcterms:created>
  <dcterms:modified xsi:type="dcterms:W3CDTF">2013-01-11T15:54:00Z</dcterms:modified>
</cp:coreProperties>
</file>