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A9" w:rsidRPr="00302AD0" w:rsidRDefault="00302AD0">
      <w:pPr>
        <w:rPr>
          <w:rFonts w:ascii="Times New Roman" w:hAnsi="Times New Roman" w:cs="Times New Roman"/>
          <w:sz w:val="24"/>
          <w:szCs w:val="24"/>
        </w:rPr>
      </w:pPr>
      <w:r>
        <w:rPr>
          <w:rFonts w:ascii="Times New Roman" w:hAnsi="Times New Roman" w:cs="Times New Roman"/>
          <w:sz w:val="24"/>
          <w:szCs w:val="24"/>
        </w:rPr>
        <w:t xml:space="preserve">Bishop </w:t>
      </w:r>
      <w:proofErr w:type="spellStart"/>
      <w:r>
        <w:rPr>
          <w:rFonts w:ascii="Times New Roman" w:hAnsi="Times New Roman" w:cs="Times New Roman"/>
          <w:sz w:val="24"/>
          <w:szCs w:val="24"/>
        </w:rPr>
        <w:t>Alois</w:t>
      </w:r>
      <w:proofErr w:type="spellEnd"/>
      <w:r>
        <w:rPr>
          <w:rFonts w:ascii="Times New Roman" w:hAnsi="Times New Roman" w:cs="Times New Roman"/>
          <w:sz w:val="24"/>
          <w:szCs w:val="24"/>
        </w:rPr>
        <w:t xml:space="preserve"> </w:t>
      </w:r>
      <w:proofErr w:type="spellStart"/>
      <w:r w:rsidR="007103FE" w:rsidRPr="00302AD0">
        <w:rPr>
          <w:rFonts w:ascii="Times New Roman" w:hAnsi="Times New Roman" w:cs="Times New Roman"/>
          <w:sz w:val="24"/>
          <w:szCs w:val="24"/>
        </w:rPr>
        <w:t>Hudal</w:t>
      </w:r>
      <w:proofErr w:type="spellEnd"/>
      <w:r>
        <w:rPr>
          <w:rFonts w:ascii="Times New Roman" w:hAnsi="Times New Roman" w:cs="Times New Roman"/>
          <w:sz w:val="24"/>
          <w:szCs w:val="24"/>
        </w:rPr>
        <w:t xml:space="preserve">, </w:t>
      </w:r>
      <w:r w:rsidRPr="00302AD0">
        <w:rPr>
          <w:rFonts w:ascii="Times New Roman" w:hAnsi="Times New Roman" w:cs="Times New Roman"/>
          <w:i/>
          <w:sz w:val="24"/>
          <w:szCs w:val="24"/>
        </w:rPr>
        <w:t>The Foundations of National Socialism</w:t>
      </w:r>
      <w:r>
        <w:rPr>
          <w:rFonts w:ascii="Times New Roman" w:hAnsi="Times New Roman" w:cs="Times New Roman"/>
          <w:sz w:val="24"/>
          <w:szCs w:val="24"/>
        </w:rPr>
        <w:t xml:space="preserve"> (</w:t>
      </w:r>
      <w:r w:rsidRPr="00302AD0">
        <w:rPr>
          <w:rFonts w:ascii="Times New Roman" w:hAnsi="Times New Roman" w:cs="Times New Roman"/>
          <w:i/>
          <w:sz w:val="24"/>
          <w:szCs w:val="24"/>
        </w:rPr>
        <w:t>Die</w:t>
      </w:r>
      <w:r w:rsidR="007103FE" w:rsidRPr="00302AD0">
        <w:rPr>
          <w:rFonts w:ascii="Times New Roman" w:hAnsi="Times New Roman" w:cs="Times New Roman"/>
          <w:i/>
          <w:sz w:val="24"/>
          <w:szCs w:val="24"/>
        </w:rPr>
        <w:t xml:space="preserve"> </w:t>
      </w:r>
      <w:proofErr w:type="spellStart"/>
      <w:r w:rsidR="007103FE" w:rsidRPr="00302AD0">
        <w:rPr>
          <w:rFonts w:ascii="Times New Roman" w:hAnsi="Times New Roman" w:cs="Times New Roman"/>
          <w:i/>
          <w:sz w:val="24"/>
          <w:szCs w:val="24"/>
        </w:rPr>
        <w:t>Grundlagen</w:t>
      </w:r>
      <w:proofErr w:type="spellEnd"/>
      <w:r w:rsidRPr="00302AD0">
        <w:rPr>
          <w:rFonts w:ascii="Times New Roman" w:hAnsi="Times New Roman" w:cs="Times New Roman"/>
          <w:i/>
          <w:sz w:val="24"/>
          <w:szCs w:val="24"/>
        </w:rPr>
        <w:t xml:space="preserve"> des </w:t>
      </w:r>
      <w:proofErr w:type="spellStart"/>
      <w:r w:rsidRPr="00302AD0">
        <w:rPr>
          <w:rFonts w:ascii="Times New Roman" w:hAnsi="Times New Roman" w:cs="Times New Roman"/>
          <w:i/>
          <w:sz w:val="24"/>
          <w:szCs w:val="24"/>
        </w:rPr>
        <w:t>Nationalsozialismus</w:t>
      </w:r>
      <w:proofErr w:type="spellEnd"/>
      <w:r>
        <w:rPr>
          <w:rFonts w:ascii="Times New Roman" w:hAnsi="Times New Roman" w:cs="Times New Roman"/>
          <w:sz w:val="24"/>
          <w:szCs w:val="24"/>
        </w:rPr>
        <w:t>) (</w:t>
      </w:r>
    </w:p>
    <w:p w:rsidR="007103FE" w:rsidRPr="00302AD0" w:rsidRDefault="007103FE">
      <w:pPr>
        <w:rPr>
          <w:rFonts w:ascii="Times New Roman" w:hAnsi="Times New Roman" w:cs="Times New Roman"/>
          <w:sz w:val="24"/>
          <w:szCs w:val="24"/>
        </w:rPr>
      </w:pPr>
      <w:r w:rsidRPr="00302AD0">
        <w:rPr>
          <w:rFonts w:ascii="Times New Roman" w:hAnsi="Times New Roman" w:cs="Times New Roman"/>
          <w:sz w:val="24"/>
          <w:szCs w:val="24"/>
        </w:rPr>
        <w:t>The author of this book has, as Rector of the noble German National Foundation of the Anima, whose history is closely bound to the Holy Roman Empire of the German Nation, at the invitation of the Germans of the</w:t>
      </w:r>
      <w:r w:rsidR="00302AD0" w:rsidRPr="00302AD0">
        <w:rPr>
          <w:rFonts w:ascii="Times New Roman" w:hAnsi="Times New Roman" w:cs="Times New Roman"/>
          <w:sz w:val="24"/>
          <w:szCs w:val="24"/>
        </w:rPr>
        <w:t xml:space="preserve"> </w:t>
      </w:r>
      <w:r w:rsidRPr="00302AD0">
        <w:rPr>
          <w:rFonts w:ascii="Times New Roman" w:hAnsi="Times New Roman" w:cs="Times New Roman"/>
          <w:sz w:val="24"/>
          <w:szCs w:val="24"/>
        </w:rPr>
        <w:t xml:space="preserve">Reich Catholic community, as the first German speaking Bishop from outside Germany, to attend the great May-fest of the German community of Rome in the year 1933, which united more than 700 people in the great hall of the Anima with the Bishop of Aachen, both Ambassadors from the Reich, the leaders of the </w:t>
      </w:r>
      <w:proofErr w:type="spellStart"/>
      <w:r w:rsidRPr="00302AD0">
        <w:rPr>
          <w:rFonts w:ascii="Times New Roman" w:hAnsi="Times New Roman" w:cs="Times New Roman"/>
          <w:sz w:val="24"/>
          <w:szCs w:val="24"/>
        </w:rPr>
        <w:t>Stahlhelm</w:t>
      </w:r>
      <w:proofErr w:type="spellEnd"/>
      <w:r w:rsidRPr="00302AD0">
        <w:rPr>
          <w:rFonts w:ascii="Times New Roman" w:hAnsi="Times New Roman" w:cs="Times New Roman"/>
          <w:sz w:val="24"/>
          <w:szCs w:val="24"/>
        </w:rPr>
        <w:t xml:space="preserve"> group, the National Socialist Party, the SA and Hitler Youth, in a demonstration of national unity and shared destiny that was unique for Germans outside Germany, and  which, not suspecting the later disappointments </w:t>
      </w:r>
    </w:p>
    <w:p w:rsidR="00302AD0" w:rsidRPr="00302AD0" w:rsidRDefault="00302AD0">
      <w:pPr>
        <w:rPr>
          <w:rFonts w:ascii="Times New Roman" w:hAnsi="Times New Roman" w:cs="Times New Roman"/>
          <w:sz w:val="24"/>
          <w:szCs w:val="24"/>
        </w:rPr>
      </w:pPr>
      <w:r w:rsidRPr="00302AD0">
        <w:rPr>
          <w:rFonts w:ascii="Times New Roman" w:hAnsi="Times New Roman" w:cs="Times New Roman"/>
          <w:sz w:val="24"/>
          <w:szCs w:val="24"/>
        </w:rPr>
        <w:t>Pages 91-92:</w:t>
      </w:r>
    </w:p>
    <w:p w:rsidR="00302AD0" w:rsidRDefault="00302AD0">
      <w:pPr>
        <w:rPr>
          <w:rFonts w:ascii="Times New Roman" w:hAnsi="Times New Roman" w:cs="Times New Roman"/>
          <w:sz w:val="24"/>
          <w:szCs w:val="24"/>
        </w:rPr>
      </w:pPr>
      <w:r w:rsidRPr="00302AD0">
        <w:rPr>
          <w:rFonts w:ascii="Times New Roman" w:hAnsi="Times New Roman" w:cs="Times New Roman"/>
          <w:sz w:val="24"/>
          <w:szCs w:val="24"/>
        </w:rPr>
        <w:t>As Christians and Catholics, we have not the slightest reason to defend that Jewry which, after the World War, seized hold of the leadership of the worker masses under the banner of Marxism, and exploited that leadership richly enough for their own selfish ends; but precisely because we condemn all injustice, we avoid any generalization, as if in history it is only Jewry that has been responsible for social and political abuses.</w:t>
      </w:r>
    </w:p>
    <w:p w:rsidR="000B1AF6" w:rsidRDefault="000B1AF6">
      <w:pPr>
        <w:rPr>
          <w:rFonts w:ascii="Times New Roman" w:hAnsi="Times New Roman" w:cs="Times New Roman"/>
          <w:sz w:val="24"/>
          <w:szCs w:val="24"/>
        </w:rPr>
      </w:pPr>
      <w:r>
        <w:rPr>
          <w:rFonts w:ascii="Times New Roman" w:hAnsi="Times New Roman" w:cs="Times New Roman"/>
          <w:sz w:val="24"/>
          <w:szCs w:val="24"/>
        </w:rPr>
        <w:t>Page 253 (last paragraph of book):</w:t>
      </w:r>
    </w:p>
    <w:p w:rsidR="000B1AF6" w:rsidRPr="00302AD0" w:rsidRDefault="000B1AF6">
      <w:pPr>
        <w:rPr>
          <w:rFonts w:ascii="Times New Roman" w:hAnsi="Times New Roman" w:cs="Times New Roman"/>
          <w:sz w:val="24"/>
          <w:szCs w:val="24"/>
        </w:rPr>
      </w:pPr>
      <w:r>
        <w:rPr>
          <w:rFonts w:ascii="Times New Roman" w:hAnsi="Times New Roman" w:cs="Times New Roman"/>
          <w:sz w:val="24"/>
          <w:szCs w:val="24"/>
        </w:rPr>
        <w:t xml:space="preserve">If, however, National Socialism is synonymous with a new worldview that is </w:t>
      </w:r>
      <w:proofErr w:type="spellStart"/>
      <w:r>
        <w:rPr>
          <w:rFonts w:ascii="Times New Roman" w:hAnsi="Times New Roman" w:cs="Times New Roman"/>
          <w:sz w:val="24"/>
          <w:szCs w:val="24"/>
        </w:rPr>
        <w:t>exhalted</w:t>
      </w:r>
      <w:proofErr w:type="spellEnd"/>
      <w:r>
        <w:rPr>
          <w:rFonts w:ascii="Times New Roman" w:hAnsi="Times New Roman" w:cs="Times New Roman"/>
          <w:sz w:val="24"/>
          <w:szCs w:val="24"/>
        </w:rPr>
        <w:t xml:space="preserve"> as dogma, built up together with an overflow of heresies from past decades into a blinding Myth that is fascinating especially to youth, then silence and waiting would be agreement and denial of the faith.  The Church can forgo associations and organization</w:t>
      </w:r>
      <w:r w:rsidR="002B62C2">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even forgo the financial support of the state, as painful as that would be, if in an </w:t>
      </w:r>
      <w:proofErr w:type="spellStart"/>
      <w:r>
        <w:rPr>
          <w:rFonts w:ascii="Times New Roman" w:hAnsi="Times New Roman" w:cs="Times New Roman"/>
          <w:sz w:val="24"/>
          <w:szCs w:val="24"/>
        </w:rPr>
        <w:t>uber</w:t>
      </w:r>
      <w:proofErr w:type="spellEnd"/>
      <w:r>
        <w:rPr>
          <w:rFonts w:ascii="Times New Roman" w:hAnsi="Times New Roman" w:cs="Times New Roman"/>
          <w:sz w:val="24"/>
          <w:szCs w:val="24"/>
        </w:rPr>
        <w:t xml:space="preserve">-organized state these aspects of religion were to be ripped away, but it can never forgo its eternal Fuhrer-calling to be a </w:t>
      </w:r>
      <w:r w:rsidR="002B62C2">
        <w:rPr>
          <w:rFonts w:ascii="Times New Roman" w:hAnsi="Times New Roman" w:cs="Times New Roman"/>
          <w:sz w:val="24"/>
          <w:szCs w:val="24"/>
        </w:rPr>
        <w:t xml:space="preserve">guiding beacon of truth and to remain in peace, all the more in stormy times such as the present.  In that situation the words of the Apostle apply: “We must obey God more than men,” and that word which Rome so often in the course of the centuries has spoken against numerous heretics: Non </w:t>
      </w:r>
      <w:proofErr w:type="spellStart"/>
      <w:r w:rsidR="002B62C2">
        <w:rPr>
          <w:rFonts w:ascii="Times New Roman" w:hAnsi="Times New Roman" w:cs="Times New Roman"/>
          <w:sz w:val="24"/>
          <w:szCs w:val="24"/>
        </w:rPr>
        <w:t>possumus</w:t>
      </w:r>
      <w:proofErr w:type="spellEnd"/>
      <w:r w:rsidR="002B62C2">
        <w:rPr>
          <w:rFonts w:ascii="Times New Roman" w:hAnsi="Times New Roman" w:cs="Times New Roman"/>
          <w:sz w:val="24"/>
          <w:szCs w:val="24"/>
        </w:rPr>
        <w:t>! (Latin: “We cannot allow it!”)</w:t>
      </w:r>
    </w:p>
    <w:sectPr w:rsidR="000B1AF6" w:rsidRPr="00302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33F" w:rsidRDefault="0077033F" w:rsidP="00302AD0">
      <w:pPr>
        <w:spacing w:after="0" w:line="240" w:lineRule="auto"/>
      </w:pPr>
      <w:r>
        <w:separator/>
      </w:r>
    </w:p>
  </w:endnote>
  <w:endnote w:type="continuationSeparator" w:id="0">
    <w:p w:rsidR="0077033F" w:rsidRDefault="0077033F" w:rsidP="0030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33F" w:rsidRDefault="0077033F" w:rsidP="00302AD0">
      <w:pPr>
        <w:spacing w:after="0" w:line="240" w:lineRule="auto"/>
      </w:pPr>
      <w:r>
        <w:separator/>
      </w:r>
    </w:p>
  </w:footnote>
  <w:footnote w:type="continuationSeparator" w:id="0">
    <w:p w:rsidR="0077033F" w:rsidRDefault="0077033F" w:rsidP="00302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3FE"/>
    <w:rsid w:val="000B1AF6"/>
    <w:rsid w:val="002B62C2"/>
    <w:rsid w:val="00302AD0"/>
    <w:rsid w:val="007103FE"/>
    <w:rsid w:val="0077033F"/>
    <w:rsid w:val="00A64AA9"/>
    <w:rsid w:val="00AA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D0"/>
  </w:style>
  <w:style w:type="paragraph" w:styleId="Footer">
    <w:name w:val="footer"/>
    <w:basedOn w:val="Normal"/>
    <w:link w:val="FooterChar"/>
    <w:uiPriority w:val="99"/>
    <w:unhideWhenUsed/>
    <w:rsid w:val="0030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D0"/>
  </w:style>
  <w:style w:type="paragraph" w:styleId="Footer">
    <w:name w:val="footer"/>
    <w:basedOn w:val="Normal"/>
    <w:link w:val="FooterChar"/>
    <w:uiPriority w:val="99"/>
    <w:unhideWhenUsed/>
    <w:rsid w:val="0030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2012-12-04T13:18:00Z</dcterms:created>
  <dcterms:modified xsi:type="dcterms:W3CDTF">2012-12-22T18:12:00Z</dcterms:modified>
</cp:coreProperties>
</file>