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132D8E">
      <w:pPr>
        <w:rPr>
          <w:rFonts w:ascii="Times New Roman" w:hAnsi="Times New Roman" w:cs="Times New Roman"/>
          <w:sz w:val="24"/>
          <w:szCs w:val="24"/>
        </w:rPr>
      </w:pPr>
      <w:r>
        <w:rPr>
          <w:rFonts w:ascii="Times New Roman" w:hAnsi="Times New Roman" w:cs="Times New Roman"/>
          <w:sz w:val="24"/>
          <w:szCs w:val="24"/>
        </w:rPr>
        <w:t xml:space="preserve">Letter from Cardinal Michael von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Archbishop of Munich, to Pope Pius XII, June 21, 1951, from </w:t>
      </w:r>
      <w:proofErr w:type="spellStart"/>
      <w:r w:rsidRPr="00132D8E">
        <w:rPr>
          <w:rFonts w:ascii="Times New Roman" w:hAnsi="Times New Roman" w:cs="Times New Roman"/>
          <w:i/>
          <w:sz w:val="24"/>
          <w:szCs w:val="24"/>
        </w:rPr>
        <w:t>Nachlass</w:t>
      </w:r>
      <w:proofErr w:type="spellEnd"/>
      <w:r w:rsidRPr="00132D8E">
        <w:rPr>
          <w:rFonts w:ascii="Times New Roman" w:hAnsi="Times New Roman" w:cs="Times New Roman"/>
          <w:i/>
          <w:sz w:val="24"/>
          <w:szCs w:val="24"/>
        </w:rPr>
        <w:t xml:space="preserve"> </w:t>
      </w:r>
      <w:proofErr w:type="spellStart"/>
      <w:r w:rsidRPr="00132D8E">
        <w:rPr>
          <w:rFonts w:ascii="Times New Roman" w:hAnsi="Times New Roman" w:cs="Times New Roman"/>
          <w:i/>
          <w:sz w:val="24"/>
          <w:szCs w:val="24"/>
        </w:rPr>
        <w:t>Faulhaber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Faulhaber’s</w:t>
      </w:r>
      <w:proofErr w:type="spellEnd"/>
      <w:r>
        <w:rPr>
          <w:rFonts w:ascii="Times New Roman" w:hAnsi="Times New Roman" w:cs="Times New Roman"/>
          <w:sz w:val="24"/>
          <w:szCs w:val="24"/>
        </w:rPr>
        <w:t xml:space="preserve"> Papers), </w:t>
      </w:r>
      <w:r>
        <w:rPr>
          <w:rFonts w:ascii="Times New Roman" w:hAnsi="Times New Roman" w:cs="Times New Roman"/>
          <w:sz w:val="24"/>
          <w:szCs w:val="24"/>
        </w:rPr>
        <w:t>File No. 1395/3</w:t>
      </w:r>
      <w:r>
        <w:rPr>
          <w:rFonts w:ascii="Times New Roman" w:hAnsi="Times New Roman" w:cs="Times New Roman"/>
          <w:sz w:val="24"/>
          <w:szCs w:val="24"/>
        </w:rPr>
        <w:t>, Archive of the Archdiocese of Munich</w:t>
      </w:r>
    </w:p>
    <w:p w:rsidR="00132D8E" w:rsidRDefault="00132D8E">
      <w:pPr>
        <w:rPr>
          <w:rFonts w:ascii="Times New Roman" w:hAnsi="Times New Roman" w:cs="Times New Roman"/>
          <w:sz w:val="24"/>
          <w:szCs w:val="24"/>
        </w:rPr>
      </w:pPr>
      <w:r>
        <w:rPr>
          <w:rFonts w:ascii="Times New Roman" w:hAnsi="Times New Roman" w:cs="Times New Roman"/>
          <w:sz w:val="24"/>
          <w:szCs w:val="24"/>
        </w:rPr>
        <w:t>Dear Holy Father,</w:t>
      </w:r>
    </w:p>
    <w:p w:rsidR="00132D8E" w:rsidRPr="00132D8E" w:rsidRDefault="00132D8E">
      <w:pPr>
        <w:rPr>
          <w:rFonts w:ascii="Times New Roman" w:hAnsi="Times New Roman" w:cs="Times New Roman"/>
          <w:sz w:val="24"/>
          <w:szCs w:val="24"/>
        </w:rPr>
      </w:pPr>
      <w:r>
        <w:rPr>
          <w:rFonts w:ascii="Times New Roman" w:hAnsi="Times New Roman" w:cs="Times New Roman"/>
          <w:sz w:val="24"/>
          <w:szCs w:val="24"/>
        </w:rPr>
        <w:t xml:space="preserve">   To Your Holiness I most </w:t>
      </w:r>
      <w:proofErr w:type="spellStart"/>
      <w:r>
        <w:rPr>
          <w:rFonts w:ascii="Times New Roman" w:hAnsi="Times New Roman" w:cs="Times New Roman"/>
          <w:sz w:val="24"/>
          <w:szCs w:val="24"/>
        </w:rPr>
        <w:t>respectfuly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lay</w:t>
      </w:r>
      <w:proofErr w:type="gramEnd"/>
      <w:r>
        <w:rPr>
          <w:rFonts w:ascii="Times New Roman" w:hAnsi="Times New Roman" w:cs="Times New Roman"/>
          <w:sz w:val="24"/>
          <w:szCs w:val="24"/>
        </w:rPr>
        <w:t xml:space="preserve"> the following answer, at the request of Excellency </w:t>
      </w:r>
      <w:proofErr w:type="spellStart"/>
      <w:r>
        <w:rPr>
          <w:rFonts w:ascii="Times New Roman" w:hAnsi="Times New Roman" w:cs="Times New Roman"/>
          <w:sz w:val="24"/>
          <w:szCs w:val="24"/>
        </w:rPr>
        <w:t>Montini</w:t>
      </w:r>
      <w:proofErr w:type="spellEnd"/>
      <w:r>
        <w:rPr>
          <w:rFonts w:ascii="Times New Roman" w:hAnsi="Times New Roman" w:cs="Times New Roman"/>
          <w:sz w:val="24"/>
          <w:szCs w:val="24"/>
        </w:rPr>
        <w:t xml:space="preserve"> in the matter of Lord Bishop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before your feet.  As to the request of the Austrian episcopate to Your Holiness, that Bishop </w:t>
      </w:r>
      <w:proofErr w:type="spellStart"/>
      <w:r>
        <w:rPr>
          <w:rFonts w:ascii="Times New Roman" w:hAnsi="Times New Roman" w:cs="Times New Roman"/>
          <w:sz w:val="24"/>
          <w:szCs w:val="24"/>
        </w:rPr>
        <w:t>Alois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of the Anima place his position at the disposal of the Holy Father:  On the one hand, Bishop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although he made the Anima available for German pastoral care during the Holy Year 1950 and gave many sermons himself, as a non-German (</w:t>
      </w:r>
      <w:proofErr w:type="spellStart"/>
      <w:r w:rsidRPr="0086461A">
        <w:rPr>
          <w:rFonts w:ascii="Times New Roman" w:hAnsi="Times New Roman" w:cs="Times New Roman"/>
          <w:i/>
          <w:sz w:val="24"/>
          <w:szCs w:val="24"/>
        </w:rPr>
        <w:t>Nichtdeutscher</w:t>
      </w:r>
      <w:proofErr w:type="spellEnd"/>
      <w:r w:rsidRPr="0086461A">
        <w:rPr>
          <w:rFonts w:ascii="Times New Roman" w:hAnsi="Times New Roman" w:cs="Times New Roman"/>
          <w:sz w:val="24"/>
          <w:szCs w:val="24"/>
        </w:rPr>
        <w:t>)</w:t>
      </w:r>
      <w:r w:rsidR="0086461A">
        <w:rPr>
          <w:rFonts w:ascii="Times New Roman" w:hAnsi="Times New Roman" w:cs="Times New Roman"/>
          <w:sz w:val="24"/>
          <w:szCs w:val="24"/>
        </w:rPr>
        <w:t xml:space="preserve"> he was not included in the German Pilgrim Committee.  On the other hand it is true that Bishop </w:t>
      </w:r>
      <w:proofErr w:type="spellStart"/>
      <w:r w:rsidR="0086461A">
        <w:rPr>
          <w:rFonts w:ascii="Times New Roman" w:hAnsi="Times New Roman" w:cs="Times New Roman"/>
          <w:sz w:val="24"/>
          <w:szCs w:val="24"/>
        </w:rPr>
        <w:t>Hudal</w:t>
      </w:r>
      <w:proofErr w:type="spellEnd"/>
      <w:r w:rsidR="0086461A">
        <w:rPr>
          <w:rFonts w:ascii="Times New Roman" w:hAnsi="Times New Roman" w:cs="Times New Roman"/>
          <w:sz w:val="24"/>
          <w:szCs w:val="24"/>
        </w:rPr>
        <w:t xml:space="preserve"> has become very uncommunicative in the management of the finances of the Anima and the Agency, and in his leadership as Rector of the Anima.  As for the German Bishops, unless Cardinal </w:t>
      </w:r>
      <w:proofErr w:type="spellStart"/>
      <w:r w:rsidR="0086461A">
        <w:rPr>
          <w:rFonts w:ascii="Times New Roman" w:hAnsi="Times New Roman" w:cs="Times New Roman"/>
          <w:sz w:val="24"/>
          <w:szCs w:val="24"/>
        </w:rPr>
        <w:t>Frings</w:t>
      </w:r>
      <w:proofErr w:type="spellEnd"/>
      <w:r w:rsidR="0086461A">
        <w:rPr>
          <w:rFonts w:ascii="Times New Roman" w:hAnsi="Times New Roman" w:cs="Times New Roman"/>
          <w:sz w:val="24"/>
          <w:szCs w:val="24"/>
        </w:rPr>
        <w:t xml:space="preserve"> represents an exception, I have not heard a sharp judgment about resignation as among the Austrians.  The letter of the Austrians to Your Holiness about Bishop </w:t>
      </w:r>
      <w:proofErr w:type="spellStart"/>
      <w:r w:rsidR="0086461A">
        <w:rPr>
          <w:rFonts w:ascii="Times New Roman" w:hAnsi="Times New Roman" w:cs="Times New Roman"/>
          <w:sz w:val="24"/>
          <w:szCs w:val="24"/>
        </w:rPr>
        <w:t>Hudal</w:t>
      </w:r>
      <w:proofErr w:type="spellEnd"/>
      <w:r w:rsidR="0086461A">
        <w:rPr>
          <w:rFonts w:ascii="Times New Roman" w:hAnsi="Times New Roman" w:cs="Times New Roman"/>
          <w:sz w:val="24"/>
          <w:szCs w:val="24"/>
        </w:rPr>
        <w:t xml:space="preserve"> will not yield peace until Bishop </w:t>
      </w:r>
      <w:proofErr w:type="spellStart"/>
      <w:r w:rsidR="0086461A">
        <w:rPr>
          <w:rFonts w:ascii="Times New Roman" w:hAnsi="Times New Roman" w:cs="Times New Roman"/>
          <w:sz w:val="24"/>
          <w:szCs w:val="24"/>
        </w:rPr>
        <w:t>Hudal</w:t>
      </w:r>
      <w:proofErr w:type="spellEnd"/>
      <w:r w:rsidR="0086461A">
        <w:rPr>
          <w:rFonts w:ascii="Times New Roman" w:hAnsi="Times New Roman" w:cs="Times New Roman"/>
          <w:sz w:val="24"/>
          <w:szCs w:val="24"/>
        </w:rPr>
        <w:t xml:space="preserve"> gives up his position.  I have condemned Bishop </w:t>
      </w:r>
      <w:proofErr w:type="spellStart"/>
      <w:r w:rsidR="0086461A">
        <w:rPr>
          <w:rFonts w:ascii="Times New Roman" w:hAnsi="Times New Roman" w:cs="Times New Roman"/>
          <w:sz w:val="24"/>
          <w:szCs w:val="24"/>
        </w:rPr>
        <w:t>Hudal</w:t>
      </w:r>
      <w:proofErr w:type="spellEnd"/>
      <w:r w:rsidR="0086461A">
        <w:rPr>
          <w:rFonts w:ascii="Times New Roman" w:hAnsi="Times New Roman" w:cs="Times New Roman"/>
          <w:sz w:val="24"/>
          <w:szCs w:val="24"/>
        </w:rPr>
        <w:t xml:space="preserve"> on account of his friendship with the Nazis, but I</w:t>
      </w:r>
      <w:r w:rsidR="002C658E">
        <w:rPr>
          <w:rFonts w:ascii="Times New Roman" w:hAnsi="Times New Roman" w:cs="Times New Roman"/>
          <w:sz w:val="24"/>
          <w:szCs w:val="24"/>
        </w:rPr>
        <w:t xml:space="preserve"> testify for him that he took up for</w:t>
      </w:r>
      <w:r w:rsidR="0086461A">
        <w:rPr>
          <w:rFonts w:ascii="Times New Roman" w:hAnsi="Times New Roman" w:cs="Times New Roman"/>
          <w:sz w:val="24"/>
          <w:szCs w:val="24"/>
        </w:rPr>
        <w:t xml:space="preserve"> German soldiers dismissed from the Army in the</w:t>
      </w:r>
      <w:r w:rsidR="002C658E">
        <w:rPr>
          <w:rFonts w:ascii="Times New Roman" w:hAnsi="Times New Roman" w:cs="Times New Roman"/>
          <w:sz w:val="24"/>
          <w:szCs w:val="24"/>
        </w:rPr>
        <w:t xml:space="preserve"> early years of the War, and for</w:t>
      </w:r>
      <w:r w:rsidR="0086461A">
        <w:rPr>
          <w:rFonts w:ascii="Times New Roman" w:hAnsi="Times New Roman" w:cs="Times New Roman"/>
          <w:sz w:val="24"/>
          <w:szCs w:val="24"/>
        </w:rPr>
        <w:t xml:space="preserve"> seminarians.  Second, that </w:t>
      </w:r>
      <w:r w:rsidR="002C658E">
        <w:rPr>
          <w:rFonts w:ascii="Times New Roman" w:hAnsi="Times New Roman" w:cs="Times New Roman"/>
          <w:sz w:val="24"/>
          <w:szCs w:val="24"/>
        </w:rPr>
        <w:t xml:space="preserve">he used his great abilities as a German language writer in the day, for example writing on Nietzsche, with a pernicious effect in Germany.  Third, that he exerted himself for pastoral care of ethnic Germans in Italy, as in Milan and Naples.  As successor for Bishop </w:t>
      </w:r>
      <w:proofErr w:type="spellStart"/>
      <w:r w:rsidR="002C658E">
        <w:rPr>
          <w:rFonts w:ascii="Times New Roman" w:hAnsi="Times New Roman" w:cs="Times New Roman"/>
          <w:sz w:val="24"/>
          <w:szCs w:val="24"/>
        </w:rPr>
        <w:t>Hudal</w:t>
      </w:r>
      <w:proofErr w:type="spellEnd"/>
      <w:r w:rsidR="002C658E">
        <w:rPr>
          <w:rFonts w:ascii="Times New Roman" w:hAnsi="Times New Roman" w:cs="Times New Roman"/>
          <w:sz w:val="24"/>
          <w:szCs w:val="24"/>
        </w:rPr>
        <w:t xml:space="preserve"> it would be good to have either an Austrian or . . .</w:t>
      </w:r>
      <w:bookmarkStart w:id="0" w:name="_GoBack"/>
      <w:bookmarkEnd w:id="0"/>
    </w:p>
    <w:sectPr w:rsidR="00132D8E" w:rsidRPr="0013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8E"/>
    <w:rsid w:val="000C6A04"/>
    <w:rsid w:val="00132D8E"/>
    <w:rsid w:val="002C658E"/>
    <w:rsid w:val="0086461A"/>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2012-12-08T19:45:00Z</dcterms:created>
  <dcterms:modified xsi:type="dcterms:W3CDTF">2012-12-08T20:15:00Z</dcterms:modified>
</cp:coreProperties>
</file>