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606B9A">
        <w:rPr>
          <w:rFonts w:ascii="Times New Roman" w:hAnsi="Times New Roman" w:cs="Times New Roman"/>
          <w:sz w:val="24"/>
          <w:szCs w:val="24"/>
        </w:rPr>
        <w:t>olomonka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transition after 1935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06B9A">
        <w:rPr>
          <w:rFonts w:ascii="Times New Roman" w:hAnsi="Times New Roman" w:cs="Times New Roman"/>
          <w:sz w:val="24"/>
          <w:szCs w:val="24"/>
        </w:rPr>
        <w:t>what does this mean?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606B9A">
        <w:rPr>
          <w:rFonts w:ascii="Times New Roman" w:hAnsi="Times New Roman" w:cs="Times New Roman"/>
          <w:sz w:val="24"/>
          <w:szCs w:val="24"/>
        </w:rPr>
        <w:t xml:space="preserve">he swastika blessing </w:t>
      </w:r>
      <w:proofErr w:type="gramStart"/>
      <w:r w:rsidRPr="00606B9A">
        <w:rPr>
          <w:rFonts w:ascii="Times New Roman" w:hAnsi="Times New Roman" w:cs="Times New Roman"/>
          <w:sz w:val="24"/>
          <w:szCs w:val="24"/>
        </w:rPr>
        <w:t xml:space="preserve">ceremony, and its publication in Der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Stuermer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>, correspond</w:t>
      </w:r>
      <w:proofErr w:type="gramEnd"/>
      <w:r w:rsidRPr="00606B9A">
        <w:rPr>
          <w:rFonts w:ascii="Times New Roman" w:hAnsi="Times New Roman" w:cs="Times New Roman"/>
          <w:sz w:val="24"/>
          <w:szCs w:val="24"/>
        </w:rPr>
        <w:t xml:space="preserve"> in time with Vatican policy initiatives that have not previously been identified by historians.  The evidence of those policies has existed all along, in plain view in published sources tha</w:t>
      </w:r>
      <w:r>
        <w:rPr>
          <w:rFonts w:ascii="Times New Roman" w:hAnsi="Times New Roman" w:cs="Times New Roman"/>
          <w:sz w:val="24"/>
          <w:szCs w:val="24"/>
        </w:rPr>
        <w:t>t are widely known to reflect Va</w:t>
      </w:r>
      <w:r w:rsidRPr="00606B9A">
        <w:rPr>
          <w:rFonts w:ascii="Times New Roman" w:hAnsi="Times New Roman" w:cs="Times New Roman"/>
          <w:sz w:val="24"/>
          <w:szCs w:val="24"/>
        </w:rPr>
        <w:t xml:space="preserve">tican policy - see e.g.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Sandmann's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dissertation focusing on OR - but that evidence has never been scrutinized as a pattern - the SB photo occasioned a focus on the specific time period, resulting in the identification of a pattern not previously identified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6B9A">
        <w:rPr>
          <w:rFonts w:ascii="Times New Roman" w:hAnsi="Times New Roman" w:cs="Times New Roman"/>
          <w:sz w:val="24"/>
          <w:szCs w:val="24"/>
        </w:rPr>
        <w:t xml:space="preserve">That pattern is a very serious matter in the context of previous historiography.  It changes the picture in several significant ways.  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6B9A">
        <w:rPr>
          <w:rFonts w:ascii="Times New Roman" w:hAnsi="Times New Roman" w:cs="Times New Roman"/>
          <w:sz w:val="24"/>
          <w:szCs w:val="24"/>
        </w:rPr>
        <w:t xml:space="preserve">Not silence in the face of the worst, most dangerous and deadly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antisemitism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>, but promotion of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Not only with respect to Ge</w:t>
      </w:r>
      <w:r w:rsidRPr="00606B9A">
        <w:rPr>
          <w:rFonts w:ascii="Times New Roman" w:hAnsi="Times New Roman" w:cs="Times New Roman"/>
          <w:sz w:val="24"/>
          <w:szCs w:val="24"/>
        </w:rPr>
        <w:t xml:space="preserve">rmany in Sept-Dec 1935, but with respect to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ARgentina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in August 1935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Highly significant as to Ar</w:t>
      </w:r>
      <w:r w:rsidRPr="00606B9A">
        <w:rPr>
          <w:rFonts w:ascii="Times New Roman" w:hAnsi="Times New Roman" w:cs="Times New Roman"/>
          <w:sz w:val="24"/>
          <w:szCs w:val="24"/>
        </w:rPr>
        <w:t>gentina, because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6B9A">
        <w:rPr>
          <w:rFonts w:ascii="Times New Roman" w:hAnsi="Times New Roman" w:cs="Times New Roman"/>
          <w:sz w:val="24"/>
          <w:szCs w:val="24"/>
        </w:rPr>
        <w:t xml:space="preserve">Not a question of protecting the Church - the best defense and mitigating factors as to Germany do not exist in Argentina - the Church was not in danger there, the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govt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was favorable - the military ruler/ president had attended the Eucharistic Congress every day -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VAtican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secretary of state was received with honor and enthusiasm - 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Ar</w:t>
      </w:r>
      <w:r w:rsidRPr="00606B9A">
        <w:rPr>
          <w:rFonts w:ascii="Times New Roman" w:hAnsi="Times New Roman" w:cs="Times New Roman"/>
          <w:sz w:val="24"/>
          <w:szCs w:val="24"/>
        </w:rPr>
        <w:t xml:space="preserve">gentina did not have the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antisemitic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history of Germany - the few exceptions like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Semana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Tragica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highlighted the rule of toleration </w:t>
      </w:r>
      <w:r>
        <w:rPr>
          <w:rFonts w:ascii="Times New Roman" w:hAnsi="Times New Roman" w:cs="Times New Roman"/>
          <w:sz w:val="24"/>
          <w:szCs w:val="24"/>
        </w:rPr>
        <w:t>protected by the government - Ar</w:t>
      </w:r>
      <w:r w:rsidRPr="00606B9A">
        <w:rPr>
          <w:rFonts w:ascii="Times New Roman" w:hAnsi="Times New Roman" w:cs="Times New Roman"/>
          <w:sz w:val="24"/>
          <w:szCs w:val="24"/>
        </w:rPr>
        <w:t xml:space="preserve">gentina was a country the Vatican had the opportunity to shape - and they did so - but not in ways previously identified or thought possible by the range of historians from Austen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Ivereigh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to Graciela Ben-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Dror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>.  Note that Ben-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Dror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, while documenting the upsurge of modern racial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antisemit</w:t>
      </w:r>
      <w:r>
        <w:rPr>
          <w:rFonts w:ascii="Times New Roman" w:hAnsi="Times New Roman" w:cs="Times New Roman"/>
          <w:sz w:val="24"/>
          <w:szCs w:val="24"/>
        </w:rPr>
        <w:t>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Catholic Church in Ar</w:t>
      </w:r>
      <w:r w:rsidRPr="00606B9A">
        <w:rPr>
          <w:rFonts w:ascii="Times New Roman" w:hAnsi="Times New Roman" w:cs="Times New Roman"/>
          <w:sz w:val="24"/>
          <w:szCs w:val="24"/>
        </w:rPr>
        <w:t>gentina in the 1930s, does not att</w:t>
      </w:r>
      <w:r>
        <w:rPr>
          <w:rFonts w:ascii="Times New Roman" w:hAnsi="Times New Roman" w:cs="Times New Roman"/>
          <w:sz w:val="24"/>
          <w:szCs w:val="24"/>
        </w:rPr>
        <w:t>ribute the impetus to the Va</w:t>
      </w:r>
      <w:r w:rsidRPr="00606B9A">
        <w:rPr>
          <w:rFonts w:ascii="Times New Roman" w:hAnsi="Times New Roman" w:cs="Times New Roman"/>
          <w:sz w:val="24"/>
          <w:szCs w:val="24"/>
        </w:rPr>
        <w:t xml:space="preserve">tican - and does not mention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Civilta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Cattolica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Aug 1935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06B9A">
        <w:rPr>
          <w:rFonts w:ascii="Times New Roman" w:hAnsi="Times New Roman" w:cs="Times New Roman"/>
          <w:sz w:val="24"/>
          <w:szCs w:val="24"/>
        </w:rPr>
        <w:t>Changes the picture significant as to Rome and Germany in the months following Sept-Dec 1935.</w:t>
      </w:r>
      <w:proofErr w:type="gramEnd"/>
      <w:r w:rsidRPr="00606B9A">
        <w:rPr>
          <w:rFonts w:ascii="Times New Roman" w:hAnsi="Times New Roman" w:cs="Times New Roman"/>
          <w:sz w:val="24"/>
          <w:szCs w:val="24"/>
        </w:rPr>
        <w:t xml:space="preserve">  Several events and phenomena that have been treated by historians as isolated incidents now fit into a pattern: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B9A">
        <w:rPr>
          <w:rFonts w:ascii="Times New Roman" w:hAnsi="Times New Roman" w:cs="Times New Roman"/>
          <w:sz w:val="24"/>
          <w:szCs w:val="24"/>
        </w:rPr>
        <w:t>Hudal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book 1936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B9A">
        <w:rPr>
          <w:rFonts w:ascii="Times New Roman" w:hAnsi="Times New Roman" w:cs="Times New Roman"/>
          <w:sz w:val="24"/>
          <w:szCs w:val="24"/>
        </w:rPr>
        <w:t>FaULHABER-hITLER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MEETING IN </w:t>
      </w:r>
      <w:proofErr w:type="spellStart"/>
      <w:proofErr w:type="gramStart"/>
      <w:r w:rsidRPr="00606B9A">
        <w:rPr>
          <w:rFonts w:ascii="Times New Roman" w:hAnsi="Times New Roman" w:cs="Times New Roman"/>
          <w:sz w:val="24"/>
          <w:szCs w:val="24"/>
        </w:rPr>
        <w:t>nOV</w:t>
      </w:r>
      <w:proofErr w:type="spellEnd"/>
      <w:proofErr w:type="gramEnd"/>
      <w:r w:rsidRPr="00606B9A">
        <w:rPr>
          <w:rFonts w:ascii="Times New Roman" w:hAnsi="Times New Roman" w:cs="Times New Roman"/>
          <w:sz w:val="24"/>
          <w:szCs w:val="24"/>
        </w:rPr>
        <w:t xml:space="preserve"> 1936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B9A">
        <w:rPr>
          <w:rFonts w:ascii="Times New Roman" w:hAnsi="Times New Roman" w:cs="Times New Roman"/>
          <w:sz w:val="24"/>
          <w:szCs w:val="24"/>
        </w:rPr>
        <w:t>tWO</w:t>
      </w:r>
      <w:proofErr w:type="spellEnd"/>
      <w:proofErr w:type="gramEnd"/>
      <w:r w:rsidRPr="00606B9A">
        <w:rPr>
          <w:rFonts w:ascii="Times New Roman" w:hAnsi="Times New Roman" w:cs="Times New Roman"/>
          <w:sz w:val="24"/>
          <w:szCs w:val="24"/>
        </w:rPr>
        <w:t xml:space="preserve"> PASSAGES IN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bRENNENDER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sORGE</w:t>
      </w:r>
      <w:proofErr w:type="spellEnd"/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B9A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proofErr w:type="gramEnd"/>
      <w:r w:rsidRPr="00606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sEPT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1938 STATEMENTS OF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pIUS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xi RE WE ARE SPIRITUALLY SEMITES APPEARS AS A REGRET OF A DYING MAN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 w:rsidRPr="00606B9A">
        <w:rPr>
          <w:rFonts w:ascii="Times New Roman" w:hAnsi="Times New Roman" w:cs="Times New Roman"/>
          <w:sz w:val="24"/>
          <w:szCs w:val="24"/>
        </w:rPr>
        <w:t xml:space="preserve">Other pieces of evidence re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fit into a pattern =- Aug 1933 - Nov 1933 -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Kaas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re concordat -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Pacelli's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time in Bavaria -Munich 1920 etc.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 w:rsidRPr="00606B9A">
        <w:rPr>
          <w:rFonts w:ascii="Times New Roman" w:hAnsi="Times New Roman" w:cs="Times New Roman"/>
          <w:sz w:val="24"/>
          <w:szCs w:val="24"/>
        </w:rPr>
        <w:t>Implications for the Church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 w:rsidRPr="00606B9A">
        <w:rPr>
          <w:rFonts w:ascii="Times New Roman" w:hAnsi="Times New Roman" w:cs="Times New Roman"/>
          <w:sz w:val="24"/>
          <w:szCs w:val="24"/>
        </w:rPr>
        <w:t xml:space="preserve">The long-term results of canonizing two men who were in the Secretariat of State at the time these policies were implemented - Eugenio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in charge, and Paul VI involved in supervising OR - would place at risk the important developments in Catholic doctrine with respect to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antisemitism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, relation to the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JEwish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people, and relations with Israel.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 w:rsidRPr="00606B9A">
        <w:rPr>
          <w:rFonts w:ascii="Times New Roman" w:hAnsi="Times New Roman" w:cs="Times New Roman"/>
          <w:sz w:val="24"/>
          <w:szCs w:val="24"/>
        </w:rPr>
        <w:t xml:space="preserve">Bishop Williamson and the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Lefebrites</w:t>
      </w:r>
      <w:proofErr w:type="spellEnd"/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 w:rsidRPr="00606B9A">
        <w:rPr>
          <w:rFonts w:ascii="Times New Roman" w:hAnsi="Times New Roman" w:cs="Times New Roman"/>
          <w:sz w:val="24"/>
          <w:szCs w:val="24"/>
        </w:rPr>
        <w:t>Continuity rather than rupture</w:t>
      </w: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6B9A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606B9A">
        <w:rPr>
          <w:rFonts w:ascii="Times New Roman" w:hAnsi="Times New Roman" w:cs="Times New Roman"/>
          <w:sz w:val="24"/>
          <w:szCs w:val="24"/>
        </w:rPr>
        <w:t xml:space="preserve"> toward Israel in light of </w:t>
      </w:r>
      <w:proofErr w:type="spellStart"/>
      <w:r w:rsidRPr="00606B9A">
        <w:rPr>
          <w:rFonts w:ascii="Times New Roman" w:hAnsi="Times New Roman" w:cs="Times New Roman"/>
          <w:sz w:val="24"/>
          <w:szCs w:val="24"/>
        </w:rPr>
        <w:t>supersessionism</w:t>
      </w:r>
      <w:proofErr w:type="spellEnd"/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</w:p>
    <w:p w:rsidR="00606B9A" w:rsidRPr="00606B9A" w:rsidRDefault="00606B9A" w:rsidP="00606B9A">
      <w:pPr>
        <w:rPr>
          <w:rFonts w:ascii="Times New Roman" w:hAnsi="Times New Roman" w:cs="Times New Roman"/>
          <w:sz w:val="24"/>
          <w:szCs w:val="24"/>
        </w:rPr>
      </w:pPr>
      <w:r w:rsidRPr="00606B9A">
        <w:rPr>
          <w:rFonts w:ascii="Times New Roman" w:hAnsi="Times New Roman" w:cs="Times New Roman"/>
          <w:sz w:val="24"/>
          <w:szCs w:val="24"/>
        </w:rPr>
        <w:t>Teaching re democracy, freedom of religion an</w:t>
      </w:r>
      <w:r w:rsidRPr="00606B9A">
        <w:rPr>
          <w:rFonts w:ascii="Times New Roman" w:hAnsi="Times New Roman" w:cs="Times New Roman"/>
          <w:sz w:val="24"/>
          <w:szCs w:val="24"/>
        </w:rPr>
        <w:t>d conscience, and totalitarianism</w:t>
      </w:r>
    </w:p>
    <w:p w:rsidR="00880C5F" w:rsidRPr="00606B9A" w:rsidRDefault="00880C5F"/>
    <w:sectPr w:rsidR="00880C5F" w:rsidRPr="0060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B9A"/>
    <w:rsid w:val="000C6A04"/>
    <w:rsid w:val="00606B9A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2013-01-12T18:20:00Z</dcterms:created>
  <dcterms:modified xsi:type="dcterms:W3CDTF">2013-01-12T18:23:00Z</dcterms:modified>
</cp:coreProperties>
</file>