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A3" w:rsidRDefault="00D97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15, 2013, Site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Braunhaus</w:t>
      </w:r>
      <w:proofErr w:type="spellEnd"/>
      <w:r>
        <w:rPr>
          <w:rFonts w:ascii="Times New Roman" w:hAnsi="Times New Roman" w:cs="Times New Roman"/>
          <w:sz w:val="24"/>
          <w:szCs w:val="24"/>
        </w:rPr>
        <w:t>, Nazi Party Headquarters in Munich beginning 1930, destroyed by bombing during World War II, now under construction for the Nazi Documentation Center in Munich</w:t>
      </w:r>
    </w:p>
    <w:p w:rsidR="00D971A3" w:rsidRDefault="00D97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Quotations from Munich School Girls and Boys about the</w:t>
      </w:r>
      <w:r w:rsidR="00AC5A1C">
        <w:rPr>
          <w:rFonts w:ascii="Times New Roman" w:hAnsi="Times New Roman" w:cs="Times New Roman"/>
          <w:sz w:val="24"/>
          <w:szCs w:val="24"/>
        </w:rPr>
        <w:t xml:space="preserve"> under-construction</w:t>
      </w:r>
      <w:r>
        <w:rPr>
          <w:rFonts w:ascii="Times New Roman" w:hAnsi="Times New Roman" w:cs="Times New Roman"/>
          <w:sz w:val="24"/>
          <w:szCs w:val="24"/>
        </w:rPr>
        <w:t xml:space="preserve"> Nazi Documentation Center</w:t>
      </w:r>
      <w:r w:rsidR="00AC5A1C">
        <w:rPr>
          <w:rFonts w:ascii="Times New Roman" w:hAnsi="Times New Roman" w:cs="Times New Roman"/>
          <w:sz w:val="24"/>
          <w:szCs w:val="24"/>
        </w:rPr>
        <w:t>: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“Our relationship to the past is important.”</w:t>
      </w:r>
    </w:p>
    <w:p w:rsidR="00D971A3" w:rsidRDefault="00D97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AC5A1C">
        <w:rPr>
          <w:rFonts w:ascii="Times New Roman" w:hAnsi="Times New Roman" w:cs="Times New Roman"/>
          <w:sz w:val="24"/>
          <w:szCs w:val="24"/>
        </w:rPr>
        <w:t xml:space="preserve">Only when you know </w:t>
      </w:r>
      <w:r>
        <w:rPr>
          <w:rFonts w:ascii="Times New Roman" w:hAnsi="Times New Roman" w:cs="Times New Roman"/>
          <w:sz w:val="24"/>
          <w:szCs w:val="24"/>
        </w:rPr>
        <w:t>about it can you think about it meaningfully</w:t>
      </w:r>
      <w:r w:rsidR="00AC5A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“Government under law must be an important subject.”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“Every city must come to terms with its past.”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“This is where it all began.”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“It should become a living place of remembrance and learning.”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“It is only the person who remembers, who can prevent dangers from recurring.”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 Nazi-Documentation-Center should counter-act forgetting.”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 would like to learn about tolerance at the Documentation Center.”</w:t>
      </w:r>
    </w:p>
    <w:p w:rsidR="00AC5A1C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time to reflect on what civil courage means.”</w:t>
      </w:r>
    </w:p>
    <w:p w:rsidR="00D971A3" w:rsidRPr="00D971A3" w:rsidRDefault="00AC5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“Munich was, in the final analysis, a root of the Nazi movement.”</w:t>
      </w:r>
      <w:bookmarkStart w:id="0" w:name="_GoBack"/>
      <w:bookmarkEnd w:id="0"/>
    </w:p>
    <w:sectPr w:rsidR="00D971A3" w:rsidRPr="00D9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A3"/>
    <w:rsid w:val="003D4079"/>
    <w:rsid w:val="00AC5A1C"/>
    <w:rsid w:val="00B3755B"/>
    <w:rsid w:val="00D971A3"/>
    <w:rsid w:val="00E3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2013-03-30T14:21:00Z</dcterms:created>
  <dcterms:modified xsi:type="dcterms:W3CDTF">2013-03-30T14:37:00Z</dcterms:modified>
</cp:coreProperties>
</file>