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Object pesquisarPorId(Integer id) throws SQLException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String consulta = "SELECT * FROM tipocarro WHERE id = ?";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connection = FabricaConexao.abreConexao();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ps = connection.prepareStatement(consulta);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ps.setInt(1, id);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rs = ps.executeQuery();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if (rs.next())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tipoCarro = new TipoCarro();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tipoCarro.setId(id);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tipoCarro.setNome(rs.getString("nome"));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tipoCarro.setDescricao(rs.getString("descricao"));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 catch (ClassNotFoundException | SQLException e)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System.out.println("Erro ao pesquisar por id " + e.getMessage());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FabricaConexao.fecharConexao(connection, ps, rs);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tipoCarro;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List listarTodos() throws SQLException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List&lt;TipoCarro&gt; tipoCarros = new ArrayList&lt;&gt;();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connection = FabricaConexao.abreConexao();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ps = connection.prepareStatement("SELECT * FROM tipocarro");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rs = ps.executeQuery();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while (rs.next())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tipoCarro = new TipoCarro();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tipoCarro.setId(rs.getInt("id"));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tipoCarro.setNome(rs.getString("nome"));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tipoCarro.setDescricao(rs.getString("descricao"));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tipoCarros.add(tipoCarro);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System.out.println("Erro ao listar todos " + e.getMessage());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FabricaConexao.fecharConexao(connection, ps, rs);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tipoCarros;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