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0891b2"/>
          <w:sz w:val="24"/>
          <w:szCs w:val="24"/>
        </w:rPr>
        <w:t xml:space="preserve">COMPETITIVE INTELLIGENCE</w:t>
      </w:r>
    </w:p>
    <w:p>
      <w:pPr>
        <w:pStyle w:val="Title"/>
      </w:pPr>
      <w:r>
        <w:t xml:space="preserve">Market Strategy</w:t>
      </w:r>
    </w:p>
    <w:p>
      <w:pPr>
        <w:spacing w:after="400"/>
        <w:jc w:val="center"/>
      </w:pPr>
      <w:r>
        <w:rPr>
          <w:color w:val="64748b"/>
          <w:sz w:val="28"/>
          <w:szCs w:val="28"/>
        </w:rPr>
        <w:t xml:space="preserve">Activist Short Selling Data &amp; Intelligence Market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91b2" w:val="clear"/>
          </w:tcPr>
          <w:p>
            <w:pPr>
              <w:spacing w:before="0" w:after="0"/>
            </w:pPr>
            <w:r>
              <w:rPr>
                <w:sz w:val="4"/>
                <w:szCs w:val="4"/>
              </w:rPr>
              <w:t xml:space="preserve"> </w:t>
            </w:r>
          </w:p>
        </w:tc>
      </w:tr>
    </w:tbl>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tcPr>
          <w:p>
            <w:pPr>
              <w:jc w:val="center"/>
            </w:pPr>
            <w:r>
              <w:rPr>
                <w:b/>
                <w:bCs/>
                <w:color w:val="0891b2"/>
                <w:sz w:val="56"/>
                <w:szCs w:val="56"/>
              </w:rPr>
              <w:t xml:space="preserve">165M</w:t>
            </w:r>
          </w:p>
          <w:p>
            <w:pPr>
              <w:jc w:val="center"/>
            </w:pPr>
            <w:r>
              <w:rPr>
                <w:color w:val="64748b"/>
                <w:sz w:val="20"/>
                <w:szCs w:val="20"/>
              </w:rPr>
              <w:t xml:space="preserve">US Retail Traders</w:t>
            </w:r>
          </w:p>
        </w:tc>
        <w:tc>
          <w:tcPr>
            <w:tcBorders>
              <w:top w:val="none" w:color="FFFFFF" w:sz="0"/>
              <w:left w:val="none" w:color="FFFFFF" w:sz="0"/>
              <w:bottom w:val="none" w:color="FFFFFF" w:sz="0"/>
              <w:right w:val="none" w:color="FFFFFF" w:sz="0"/>
            </w:tcBorders>
          </w:tcPr>
          <w:p>
            <w:pPr>
              <w:jc w:val="center"/>
            </w:pPr>
            <w:r>
              <w:rPr>
                <w:b/>
                <w:bCs/>
                <w:color w:val="0891b2"/>
                <w:sz w:val="56"/>
                <w:szCs w:val="56"/>
              </w:rPr>
              <w:t xml:space="preserve">$1T+</w:t>
            </w:r>
          </w:p>
          <w:p>
            <w:pPr>
              <w:jc w:val="center"/>
            </w:pPr>
            <w:r>
              <w:rPr>
                <w:color w:val="64748b"/>
                <w:sz w:val="20"/>
                <w:szCs w:val="20"/>
              </w:rPr>
              <w:t xml:space="preserve">Margin Debt (Dec 2025)</w:t>
            </w:r>
          </w:p>
        </w:tc>
        <w:tc>
          <w:tcPr>
            <w:tcBorders>
              <w:top w:val="none" w:color="FFFFFF" w:sz="0"/>
              <w:left w:val="none" w:color="FFFFFF" w:sz="0"/>
              <w:bottom w:val="none" w:color="FFFFFF" w:sz="0"/>
              <w:right w:val="none" w:color="FFFFFF" w:sz="0"/>
            </w:tcBorders>
          </w:tcPr>
          <w:p>
            <w:pPr>
              <w:jc w:val="center"/>
            </w:pPr>
            <w:r>
              <w:rPr>
                <w:b/>
                <w:bCs/>
                <w:color w:val="0891b2"/>
                <w:sz w:val="56"/>
                <w:szCs w:val="56"/>
              </w:rPr>
              <w:t xml:space="preserve">100M+</w:t>
            </w:r>
          </w:p>
          <w:p>
            <w:pPr>
              <w:jc w:val="center"/>
            </w:pPr>
            <w:r>
              <w:rPr>
                <w:color w:val="64748b"/>
                <w:sz w:val="20"/>
                <w:szCs w:val="20"/>
              </w:rPr>
              <w:t xml:space="preserve">Brokerage Accounts</w:t>
            </w:r>
          </w:p>
        </w:tc>
      </w:tr>
    </w:tbl>
    <w:p>
      <w:pPr>
        <w:spacing w:before="800"/>
      </w:pPr>
    </w:p>
    <w:p>
      <w:pPr>
        <w:jc w:val="center"/>
      </w:pPr>
      <w:r>
        <w:rPr>
          <w:color w:val="64748b"/>
          <w:sz w:val="22"/>
          <w:szCs w:val="22"/>
        </w:rPr>
        <w:t xml:space="preserve">Prepared for Activ8 Insights</w:t>
      </w:r>
    </w:p>
    <w:p>
      <w:pPr>
        <w:jc w:val="center"/>
      </w:pPr>
      <w:r>
        <w:rPr>
          <w:color w:val="64748b"/>
          <w:sz w:val="20"/>
          <w:szCs w:val="20"/>
        </w:rPr>
        <w:t xml:space="preserve">February 2026</w:t>
      </w:r>
    </w:p>
    <w:p>
      <w:r>
        <w:br w:type="page"/>
      </w:r>
    </w:p>
    <w:p>
      <w:pPr>
        <w:pStyle w:val="Heading1"/>
      </w:pPr>
      <w:r>
        <w:t xml:space="preserve">The Retail Trader Market Opportunity</w:t>
      </w:r>
    </w:p>
    <w:p>
      <w:pPr>
        <w:spacing w:after="200"/>
      </w:pPr>
      <w:r>
        <w:rPr>
          <w:b/>
          <w:bCs/>
        </w:rPr>
        <w:t xml:space="preserve">Activ8 Insights is positioned to capture a massive, underserved market.</w:t>
      </w:r>
      <w:r>
        <w:t xml:space="preserve"> Unlike competitors who focus narrowly on short sellers, Activ8 targets the entire retail trading ecosystem—both long and short investors who need intelligence on activist short campaigns.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bd5e1" w:sz="1"/>
              <w:left w:val="single" w:color="cbd5e1" w:sz="1"/>
              <w:bottom w:val="single" w:color="cbd5e1" w:sz="1"/>
              <w:right w:val="single" w:color="cbd5e1" w:sz="1"/>
            </w:tcBorders>
            <w:shd w:fill="ecfeff" w:val="clear"/>
          </w:tcPr>
          <w:p>
            <w:pPr>
              <w:spacing w:before="200"/>
              <w:jc w:val="center"/>
            </w:pPr>
            <w:r>
              <w:rPr>
                <w:b/>
                <w:bCs/>
                <w:color w:val="0891b2"/>
                <w:sz w:val="18"/>
                <w:szCs w:val="18"/>
              </w:rPr>
              <w:t xml:space="preserve">TOTAL ADDRESSABLE MARKET</w:t>
            </w:r>
          </w:p>
          <w:p>
            <w:pPr>
              <w:jc w:val="center"/>
            </w:pPr>
            <w:r>
              <w:rPr>
                <w:b/>
                <w:bCs/>
                <w:color w:val="0f172a"/>
                <w:sz w:val="48"/>
                <w:szCs w:val="48"/>
              </w:rPr>
              <w:t xml:space="preserve">165 Million</w:t>
            </w:r>
          </w:p>
          <w:p>
            <w:pPr>
              <w:spacing w:after="200"/>
              <w:jc w:val="center"/>
            </w:pPr>
            <w:r>
              <w:rPr>
                <w:color w:val="64748b"/>
                <w:sz w:val="18"/>
                <w:szCs w:val="18"/>
              </w:rPr>
              <w:t xml:space="preserve">US Stock Traders (62% of population)</w:t>
            </w:r>
          </w:p>
        </w:tc>
        <w:tc>
          <w:tcPr>
            <w:tcBorders>
              <w:top w:val="single" w:color="cbd5e1" w:sz="1"/>
              <w:left w:val="single" w:color="cbd5e1" w:sz="1"/>
              <w:bottom w:val="single" w:color="cbd5e1" w:sz="1"/>
              <w:right w:val="single" w:color="cbd5e1" w:sz="1"/>
            </w:tcBorders>
            <w:shd w:fill="ecfeff" w:val="clear"/>
          </w:tcPr>
          <w:p>
            <w:pPr>
              <w:spacing w:before="200"/>
              <w:jc w:val="center"/>
            </w:pPr>
            <w:r>
              <w:rPr>
                <w:b/>
                <w:bCs/>
                <w:color w:val="0891b2"/>
                <w:sz w:val="18"/>
                <w:szCs w:val="18"/>
              </w:rPr>
              <w:t xml:space="preserve">MARGIN-ENABLED ACCOUNTS</w:t>
            </w:r>
          </w:p>
          <w:p>
            <w:pPr>
              <w:jc w:val="center"/>
            </w:pPr>
            <w:r>
              <w:rPr>
                <w:b/>
                <w:bCs/>
                <w:color w:val="0f172a"/>
                <w:sz w:val="48"/>
                <w:szCs w:val="48"/>
              </w:rPr>
              <w:t xml:space="preserve">$1.22 Trillion</w:t>
            </w:r>
          </w:p>
          <w:p>
            <w:pPr>
              <w:spacing w:after="200"/>
              <w:jc w:val="center"/>
            </w:pPr>
            <w:r>
              <w:rPr>
                <w:color w:val="64748b"/>
                <w:sz w:val="18"/>
                <w:szCs w:val="18"/>
              </w:rPr>
              <w:t xml:space="preserve">Total margin debt (record high, Dec 2025)</w:t>
            </w:r>
          </w:p>
        </w:tc>
      </w:tr>
    </w:tbl>
    <w:p>
      <w:pPr>
        <w:pStyle w:val="Heading2"/>
      </w:pPr>
      <w:r>
        <w:t xml:space="preserve">Key Market Statistics (Verified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Borders>
              <w:top w:val="single" w:color="cbd5e1" w:sz="1"/>
              <w:left w:val="single" w:color="cbd5e1" w:sz="1"/>
              <w:bottom w:val="single" w:color="cbd5e1" w:sz="1"/>
              <w:right w:val="single" w:color="cbd5e1" w:sz="1"/>
            </w:tcBorders>
            <w:shd w:fill="0f172a" w:val="clear"/>
          </w:tcPr>
          <w:p>
            <w:r>
              <w:rPr>
                <w:b/>
                <w:bCs/>
                <w:color w:val="FFFFFF"/>
                <w:sz w:val="20"/>
                <w:szCs w:val="20"/>
              </w:rPr>
              <w:t xml:space="preserve">Metric</w:t>
            </w:r>
          </w:p>
        </w:tc>
        <w:tc>
          <w:tcPr>
            <w:tcBorders>
              <w:top w:val="single" w:color="cbd5e1" w:sz="1"/>
              <w:left w:val="single" w:color="cbd5e1" w:sz="1"/>
              <w:bottom w:val="single" w:color="cbd5e1" w:sz="1"/>
              <w:right w:val="single" w:color="cbd5e1" w:sz="1"/>
            </w:tcBorders>
            <w:shd w:fill="0f172a" w:val="clear"/>
          </w:tcPr>
          <w:p>
            <w:pPr>
              <w:jc w:val="right"/>
            </w:pPr>
            <w:r>
              <w:rPr>
                <w:b/>
                <w:bCs/>
                <w:color w:val="FFFFFF"/>
                <w:sz w:val="20"/>
                <w:szCs w:val="20"/>
              </w:rPr>
              <w:t xml:space="preserve">Value</w:t>
            </w:r>
          </w:p>
        </w:tc>
      </w:tr>
      <w:tr>
        <w:tc>
          <w:tcPr>
            <w:tcBorders>
              <w:top w:val="single" w:color="cbd5e1" w:sz="1"/>
              <w:left w:val="single" w:color="cbd5e1" w:sz="1"/>
              <w:bottom w:val="single" w:color="cbd5e1" w:sz="1"/>
              <w:right w:val="single" w:color="cbd5e1" w:sz="1"/>
            </w:tcBorders>
          </w:tcPr>
          <w:p>
            <w:r>
              <w:rPr>
                <w:sz w:val="20"/>
                <w:szCs w:val="20"/>
              </w:rPr>
              <w:t xml:space="preserve">US Retail Stock Traders</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165 million (BestBrokers 2025)</w:t>
            </w:r>
          </w:p>
        </w:tc>
      </w:tr>
      <w:tr>
        <w:tc>
          <w:tcPr>
            <w:tcBorders>
              <w:top w:val="single" w:color="cbd5e1" w:sz="1"/>
              <w:left w:val="single" w:color="cbd5e1" w:sz="1"/>
              <w:bottom w:val="single" w:color="cbd5e1" w:sz="1"/>
              <w:right w:val="single" w:color="cbd5e1" w:sz="1"/>
            </w:tcBorders>
          </w:tcPr>
          <w:p>
            <w:r>
              <w:rPr>
                <w:sz w:val="20"/>
                <w:szCs w:val="20"/>
              </w:rPr>
              <w:t xml:space="preserve">Americans Currently Investing</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54% of population (Schwab 2025)</w:t>
            </w:r>
          </w:p>
        </w:tc>
      </w:tr>
      <w:tr>
        <w:tc>
          <w:tcPr>
            <w:tcBorders>
              <w:top w:val="single" w:color="cbd5e1" w:sz="1"/>
              <w:left w:val="single" w:color="cbd5e1" w:sz="1"/>
              <w:bottom w:val="single" w:color="cbd5e1" w:sz="1"/>
              <w:right w:val="single" w:color="cbd5e1" w:sz="1"/>
            </w:tcBorders>
          </w:tcPr>
          <w:p>
            <w:r>
              <w:rPr>
                <w:sz w:val="20"/>
                <w:szCs w:val="20"/>
              </w:rPr>
              <w:t xml:space="preserve">Schwab Active Brokerage Accounts</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37.8 million (July 2025)</w:t>
            </w:r>
          </w:p>
        </w:tc>
      </w:tr>
      <w:tr>
        <w:tc>
          <w:tcPr>
            <w:tcBorders>
              <w:top w:val="single" w:color="cbd5e1" w:sz="1"/>
              <w:left w:val="single" w:color="cbd5e1" w:sz="1"/>
              <w:bottom w:val="single" w:color="cbd5e1" w:sz="1"/>
              <w:right w:val="single" w:color="cbd5e1" w:sz="1"/>
            </w:tcBorders>
          </w:tcPr>
          <w:p>
            <w:r>
              <w:rPr>
                <w:sz w:val="20"/>
                <w:szCs w:val="20"/>
              </w:rPr>
              <w:t xml:space="preserve">Fidelity Brokerage Accounts</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33.2 million (2023)</w:t>
            </w:r>
          </w:p>
        </w:tc>
      </w:tr>
      <w:tr>
        <w:tc>
          <w:tcPr>
            <w:tcBorders>
              <w:top w:val="single" w:color="cbd5e1" w:sz="1"/>
              <w:left w:val="single" w:color="cbd5e1" w:sz="1"/>
              <w:bottom w:val="single" w:color="cbd5e1" w:sz="1"/>
              <w:right w:val="single" w:color="cbd5e1" w:sz="1"/>
            </w:tcBorders>
          </w:tcPr>
          <w:p>
            <w:r>
              <w:rPr>
                <w:sz w:val="20"/>
                <w:szCs w:val="20"/>
              </w:rPr>
              <w:t xml:space="preserve">Robinhood Accounts</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13+ million</w:t>
            </w:r>
          </w:p>
        </w:tc>
      </w:tr>
      <w:tr>
        <w:tc>
          <w:tcPr>
            <w:tcBorders>
              <w:top w:val="single" w:color="cbd5e1" w:sz="1"/>
              <w:left w:val="single" w:color="cbd5e1" w:sz="1"/>
              <w:bottom w:val="single" w:color="cbd5e1" w:sz="1"/>
              <w:right w:val="single" w:color="cbd5e1" w:sz="1"/>
            </w:tcBorders>
          </w:tcPr>
          <w:p>
            <w:r>
              <w:rPr>
                <w:sz w:val="20"/>
                <w:szCs w:val="20"/>
              </w:rPr>
              <w:t xml:space="preserve">Vanguard Clients</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50+ million</w:t>
            </w:r>
          </w:p>
        </w:tc>
      </w:tr>
      <w:tr>
        <w:tc>
          <w:tcPr>
            <w:tcBorders>
              <w:top w:val="single" w:color="cbd5e1" w:sz="1"/>
              <w:left w:val="single" w:color="cbd5e1" w:sz="1"/>
              <w:bottom w:val="single" w:color="cbd5e1" w:sz="1"/>
              <w:right w:val="single" w:color="cbd5e1" w:sz="1"/>
            </w:tcBorders>
          </w:tcPr>
          <w:p>
            <w:r>
              <w:rPr>
                <w:sz w:val="20"/>
                <w:szCs w:val="20"/>
              </w:rPr>
              <w:t xml:space="preserve">Total Margin Debt (FINRA)</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$1.22 trillion (Dec 2025, record)</w:t>
            </w:r>
          </w:p>
        </w:tc>
      </w:tr>
      <w:tr>
        <w:tc>
          <w:tcPr>
            <w:tcBorders>
              <w:top w:val="single" w:color="cbd5e1" w:sz="1"/>
              <w:left w:val="single" w:color="cbd5e1" w:sz="1"/>
              <w:bottom w:val="single" w:color="cbd5e1" w:sz="1"/>
              <w:right w:val="single" w:color="cbd5e1" w:sz="1"/>
            </w:tcBorders>
          </w:tcPr>
          <w:p>
            <w:r>
              <w:rPr>
                <w:sz w:val="20"/>
                <w:szCs w:val="20"/>
              </w:rPr>
              <w:t xml:space="preserve">YoY Margin Debt Growth</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+36.3%</w:t>
            </w:r>
          </w:p>
        </w:tc>
      </w:tr>
      <w:tr>
        <w:tc>
          <w:tcPr>
            <w:tcBorders>
              <w:top w:val="single" w:color="cbd5e1" w:sz="1"/>
              <w:left w:val="single" w:color="cbd5e1" w:sz="1"/>
              <w:bottom w:val="single" w:color="cbd5e1" w:sz="1"/>
              <w:right w:val="single" w:color="cbd5e1" w:sz="1"/>
            </w:tcBorders>
          </w:tcPr>
          <w:p>
            <w:r>
              <w:rPr>
                <w:sz w:val="20"/>
                <w:szCs w:val="20"/>
              </w:rPr>
              <w:t xml:space="preserve">Retail Share of Equity Volume</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~19.5% of US trading</w:t>
            </w:r>
          </w:p>
        </w:tc>
      </w:tr>
      <w:tr>
        <w:tc>
          <w:tcPr>
            <w:tcBorders>
              <w:top w:val="single" w:color="cbd5e1" w:sz="1"/>
              <w:left w:val="single" w:color="cbd5e1" w:sz="1"/>
              <w:bottom w:val="single" w:color="cbd5e1" w:sz="1"/>
              <w:right w:val="single" w:color="cbd5e1" w:sz="1"/>
            </w:tcBorders>
          </w:tcPr>
          <w:p>
            <w:r>
              <w:rPr>
                <w:sz w:val="20"/>
                <w:szCs w:val="20"/>
              </w:rPr>
              <w:t xml:space="preserve">Mobile Trading Adoption</w:t>
            </w:r>
          </w:p>
        </w:tc>
        <w:tc>
          <w:tcPr>
            <w:tcBorders>
              <w:top w:val="single" w:color="cbd5e1" w:sz="1"/>
              <w:left w:val="single" w:color="cbd5e1" w:sz="1"/>
              <w:bottom w:val="single" w:color="cbd5e1" w:sz="1"/>
              <w:right w:val="single" w:color="cbd5e1" w:sz="1"/>
            </w:tcBorders>
          </w:tcPr>
          <w:p>
            <w:pPr>
              <w:jc w:val="right"/>
            </w:pPr>
            <w:r>
              <w:rPr>
                <w:b/>
                <w:bCs/>
                <w:sz w:val="20"/>
                <w:szCs w:val="20"/>
              </w:rPr>
              <w:t xml:space="preserve">75% of retail trades via apps</w:t>
            </w:r>
          </w:p>
        </w:tc>
      </w:tr>
    </w:tbl>
    <w:p>
      <w:pPr>
        <w:pStyle w:val="Heading2"/>
      </w:pPr>
      <w:r>
        <w:t xml:space="preserve">Why Long-Only Investors Need Activ8</w:t>
      </w:r>
    </w:p>
    <w:p>
      <w:pPr>
        <w:spacing w:after="100"/>
      </w:pPr>
      <w:r>
        <w:rPr>
          <w:b/>
          <w:bCs/>
        </w:rPr>
        <w:t xml:space="preserve">The vast majority of retail traders are long-only investors who have never shorted a stock. Yet they are directly impacted by activist short campaigns:</w:t>
      </w:r>
    </w:p>
    <w:p>
      <w:pPr>
        <w:pStyle w:val="ListParagraph"/>
        <w:numPr>
          <w:ilvl w:val="0"/>
          <w:numId w:val="2"/>
        </w:numPr>
      </w:pPr>
      <w:r>
        <w:rPr>
          <w:b/>
          <w:bCs/>
        </w:rPr>
        <w:t xml:space="preserve">Portfolio Defense: </w:t>
      </w:r>
      <w:r>
        <w:t xml:space="preserve">Know when your holdings are being targeted before the stock craters</w:t>
      </w:r>
    </w:p>
    <w:p>
      <w:pPr>
        <w:pStyle w:val="ListParagraph"/>
        <w:numPr>
          <w:ilvl w:val="0"/>
          <w:numId w:val="2"/>
        </w:numPr>
      </w:pPr>
      <w:r>
        <w:rPr>
          <w:b/>
          <w:bCs/>
        </w:rPr>
        <w:t xml:space="preserve">Buy-the-Dip Intelligence: </w:t>
      </w:r>
      <w:r>
        <w:t xml:space="preserve">Identify overblown short attacks that create buying opportunities</w:t>
      </w:r>
    </w:p>
    <w:p>
      <w:pPr>
        <w:pStyle w:val="ListParagraph"/>
        <w:numPr>
          <w:ilvl w:val="0"/>
          <w:numId w:val="2"/>
        </w:numPr>
      </w:pPr>
      <w:r>
        <w:rPr>
          <w:b/>
          <w:bCs/>
        </w:rPr>
        <w:t xml:space="preserve">Due Diligence: </w:t>
      </w:r>
      <w:r>
        <w:t xml:space="preserve">Short reports often surface legitimate concerns—use them as free research</w:t>
      </w:r>
    </w:p>
    <w:p>
      <w:pPr>
        <w:pStyle w:val="ListParagraph"/>
        <w:numPr>
          <w:ilvl w:val="0"/>
          <w:numId w:val="2"/>
        </w:numPr>
      </w:pPr>
      <w:r>
        <w:rPr>
          <w:b/>
          <w:bCs/>
        </w:rPr>
        <w:t xml:space="preserve">Squeeze Detection: </w:t>
      </w:r>
      <w:r>
        <w:t xml:space="preserve">Track heavily-shorted names for potential short squeeze opportunities</w:t>
      </w:r>
    </w:p>
    <w:p>
      <w:pPr>
        <w:pStyle w:val="ListParagraph"/>
        <w:numPr>
          <w:ilvl w:val="0"/>
          <w:numId w:val="2"/>
        </w:numPr>
        <w:spacing w:after="200"/>
      </w:pPr>
      <w:r>
        <w:rPr>
          <w:b/>
          <w:bCs/>
        </w:rPr>
        <w:t xml:space="preserve">Market Sentiment: </w:t>
      </w:r>
      <w:r>
        <w:t xml:space="preserve">Understand what the smart money sees that bulls might be missing</w:t>
      </w:r>
    </w:p>
    <w:p>
      <w:r>
        <w:rPr>
          <w:b/>
          <w:bCs/>
          <w:color w:val="0891b2"/>
        </w:rPr>
        <w:t xml:space="preserve">Bottom line: </w:t>
      </w:r>
      <w:r>
        <w:t xml:space="preserve">Every retail trader with a portfolio is a potential Activ8 customer—not just the minority who actively short.</w:t>
      </w:r>
    </w:p>
    <w:p>
      <w:r>
        <w:br w:type="page"/>
      </w:r>
    </w:p>
    <w:p>
      <w:pPr>
        <w:pStyle w:val="Heading1"/>
      </w:pPr>
      <w:r>
        <w:t xml:space="preserve">Competitive Threat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1" w:sz="1"/>
              <w:left w:val="single" w:color="cbd5e1" w:sz="1"/>
              <w:bottom w:val="single" w:color="cbd5e1" w:sz="1"/>
              <w:right w:val="single" w:color="cbd5e1" w:sz="1"/>
            </w:tcBorders>
            <w:shd w:fill="fef2f2" w:val="clear"/>
          </w:tcPr>
          <w:p>
            <w:pPr>
              <w:spacing w:before="200"/>
              <w:jc w:val="center"/>
            </w:pPr>
            <w:r>
              <w:rPr>
                <w:b/>
                <w:bCs/>
                <w:color w:val="dc2626"/>
                <w:sz w:val="18"/>
                <w:szCs w:val="18"/>
              </w:rPr>
              <w:t xml:space="preserve">HIGH THREAT</w:t>
            </w:r>
          </w:p>
          <w:p>
            <w:pPr>
              <w:spacing w:after="100"/>
              <w:jc w:val="center"/>
            </w:pPr>
            <w:r>
              <w:rPr>
                <w:b/>
                <w:bCs/>
                <w:color w:val="0f172a"/>
                <w:sz w:val="24"/>
                <w:szCs w:val="24"/>
              </w:rPr>
              <w:t xml:space="preserve">Breakout Point</w:t>
            </w:r>
          </w:p>
          <w:p>
            <w:pPr>
              <w:spacing w:after="200"/>
              <w:jc w:val="center"/>
            </w:pPr>
            <w:r>
              <w:rPr>
                <w:color w:val="64748b"/>
                <w:sz w:val="18"/>
                <w:szCs w:val="18"/>
              </w:rPr>
              <w:t xml:space="preserve">7-year head start, 30K Twitter, FT/NYT/Reuters citations. No marketing team.</w:t>
            </w:r>
          </w:p>
        </w:tc>
        <w:tc>
          <w:tcPr>
            <w:tcBorders>
              <w:top w:val="single" w:color="cbd5e1" w:sz="1"/>
              <w:left w:val="single" w:color="cbd5e1" w:sz="1"/>
              <w:bottom w:val="single" w:color="cbd5e1" w:sz="1"/>
              <w:right w:val="single" w:color="cbd5e1" w:sz="1"/>
            </w:tcBorders>
            <w:shd w:fill="fef2f2" w:val="clear"/>
          </w:tcPr>
          <w:p>
            <w:pPr>
              <w:spacing w:before="200"/>
              <w:jc w:val="center"/>
            </w:pPr>
            <w:r>
              <w:rPr>
                <w:b/>
                <w:bCs/>
                <w:color w:val="d97706"/>
                <w:sz w:val="18"/>
                <w:szCs w:val="18"/>
              </w:rPr>
              <w:t xml:space="preserve">MEDIUM-HIGH THREAT</w:t>
            </w:r>
          </w:p>
          <w:p>
            <w:pPr>
              <w:spacing w:after="100"/>
              <w:jc w:val="center"/>
            </w:pPr>
            <w:r>
              <w:rPr>
                <w:b/>
                <w:bCs/>
                <w:color w:val="0f172a"/>
                <w:sz w:val="24"/>
                <w:szCs w:val="24"/>
              </w:rPr>
              <w:t xml:space="preserve">ShortReportImpact</w:t>
            </w:r>
          </w:p>
          <w:p>
            <w:pPr>
              <w:spacing w:after="200"/>
              <w:jc w:val="center"/>
            </w:pPr>
            <w:r>
              <w:rPr>
                <w:color w:val="64748b"/>
                <w:sz w:val="18"/>
                <w:szCs w:val="18"/>
              </w:rPr>
              <w:t xml:space="preserve">9K visitors/30 days, planning GitHub data release. Free model + active FinTwit.</w:t>
            </w:r>
          </w:p>
        </w:tc>
        <w:tc>
          <w:tcPr>
            <w:tcBorders>
              <w:top w:val="single" w:color="cbd5e1" w:sz="1"/>
              <w:left w:val="single" w:color="cbd5e1" w:sz="1"/>
              <w:bottom w:val="single" w:color="cbd5e1" w:sz="1"/>
              <w:right w:val="single" w:color="cbd5e1" w:sz="1"/>
            </w:tcBorders>
            <w:shd w:fill="ecfdf5" w:val="clear"/>
          </w:tcPr>
          <w:p>
            <w:pPr>
              <w:spacing w:before="200"/>
              <w:jc w:val="center"/>
            </w:pPr>
            <w:r>
              <w:rPr>
                <w:b/>
                <w:bCs/>
                <w:color w:val="059669"/>
                <w:sz w:val="18"/>
                <w:szCs w:val="18"/>
              </w:rPr>
              <w:t xml:space="preserve">LOW THREAT</w:t>
            </w:r>
          </w:p>
          <w:p>
            <w:pPr>
              <w:spacing w:after="100"/>
              <w:jc w:val="center"/>
            </w:pPr>
            <w:r>
              <w:rPr>
                <w:b/>
                <w:bCs/>
                <w:color w:val="0f172a"/>
                <w:sz w:val="24"/>
                <w:szCs w:val="24"/>
              </w:rPr>
              <w:t xml:space="preserve">Insightia</w:t>
            </w:r>
          </w:p>
          <w:p>
            <w:pPr>
              <w:spacing w:after="200"/>
              <w:jc w:val="center"/>
            </w:pPr>
            <w:r>
              <w:rPr>
                <w:color w:val="64748b"/>
                <w:sz w:val="18"/>
                <w:szCs w:val="18"/>
              </w:rPr>
              <w:t xml:space="preserve">Enterprise platform, different market segment. No retail presence.</w:t>
            </w:r>
          </w:p>
        </w:tc>
      </w:tr>
    </w:tbl>
    <w:p>
      <w:pPr>
        <w:spacing w:before="300"/>
      </w:pPr>
      <w:r>
        <w:rPr>
          <w:b/>
          <w:bCs/>
          <w:color w:val="dc2626"/>
        </w:rPr>
        <w:t xml:space="preserve">Critical Update (Feb 10, 2026): </w:t>
      </w:r>
      <w:r>
        <w:t xml:space="preserve">@UrsusTrades announced ShortReportImpact hit 9,000 unique visitors in 30 days and plans to release full dataset on GitHub with community pull requests for corrections. This elevates their threat level—they are commoditizing the data layer.</w:t>
      </w:r>
    </w:p>
    <w:p>
      <w:pPr>
        <w:spacing w:before="200"/>
      </w:pPr>
      <w:r>
        <w:rPr>
          <w:b/>
          <w:bCs/>
          <w:color w:val="0891b2"/>
        </w:rPr>
        <w:t xml:space="preserve">Strategic Implication: </w:t>
      </w:r>
      <w:r>
        <w:t xml:space="preserve">As raw data becomes freely available, Activ8's differentiation must come from </w:t>
      </w:r>
    </w:p>
    <w:p>
      <w:r>
        <w:rPr>
          <w:b/>
          <w:bCs/>
        </w:rPr>
        <w:t xml:space="preserve">news, analysis, customized analytics, and marketing reach</w:t>
      </w:r>
      <w:r>
        <w:t xml:space="preserve">—not just data aggregation. This validates our editorial-first strategy.</w:t>
      </w:r>
    </w:p>
    <w:p>
      <w:r>
        <w:br w:type="page"/>
      </w:r>
    </w:p>
    <w:p>
      <w:pPr>
        <w:pStyle w:val="Heading1"/>
      </w:pPr>
      <w:r>
        <w:t xml:space="preserve">Competitive Landscape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bd5e1" w:sz="1"/>
              <w:left w:val="single" w:color="cbd5e1" w:sz="1"/>
              <w:bottom w:val="single" w:color="cbd5e1" w:sz="1"/>
              <w:right w:val="single" w:color="cbd5e1" w:sz="1"/>
            </w:tcBorders>
            <w:shd w:fill="0f172a" w:val="clear"/>
          </w:tcPr>
          <w:p>
            <w:pPr>
              <w:jc w:val="center"/>
            </w:pPr>
            <w:r>
              <w:rPr>
                <w:b/>
                <w:bCs/>
                <w:color w:val="FFFFFF"/>
                <w:sz w:val="20"/>
                <w:szCs w:val="20"/>
              </w:rPr>
              <w:t xml:space="preserve">Dimension</w:t>
            </w:r>
          </w:p>
        </w:tc>
        <w:tc>
          <w:tcPr>
            <w:tcBorders>
              <w:top w:val="single" w:color="cbd5e1" w:sz="1"/>
              <w:left w:val="single" w:color="cbd5e1" w:sz="1"/>
              <w:bottom w:val="single" w:color="cbd5e1" w:sz="1"/>
              <w:right w:val="single" w:color="cbd5e1" w:sz="1"/>
            </w:tcBorders>
            <w:shd w:fill="0f172a" w:val="clear"/>
          </w:tcPr>
          <w:p>
            <w:pPr>
              <w:jc w:val="center"/>
            </w:pPr>
            <w:r>
              <w:rPr>
                <w:b/>
                <w:bCs/>
                <w:color w:val="FFFFFF"/>
                <w:sz w:val="20"/>
                <w:szCs w:val="20"/>
              </w:rPr>
              <w:t xml:space="preserve">Breakout Point</w:t>
            </w:r>
          </w:p>
        </w:tc>
        <w:tc>
          <w:tcPr>
            <w:tcBorders>
              <w:top w:val="single" w:color="cbd5e1" w:sz="1"/>
              <w:left w:val="single" w:color="cbd5e1" w:sz="1"/>
              <w:bottom w:val="single" w:color="cbd5e1" w:sz="1"/>
              <w:right w:val="single" w:color="cbd5e1" w:sz="1"/>
            </w:tcBorders>
            <w:shd w:fill="0f172a" w:val="clear"/>
          </w:tcPr>
          <w:p>
            <w:pPr>
              <w:jc w:val="center"/>
            </w:pPr>
            <w:r>
              <w:rPr>
                <w:b/>
                <w:bCs/>
                <w:color w:val="FFFFFF"/>
                <w:sz w:val="20"/>
                <w:szCs w:val="20"/>
              </w:rPr>
              <w:t xml:space="preserve">ShortReportImpact</w:t>
            </w:r>
          </w:p>
        </w:tc>
        <w:tc>
          <w:tcPr>
            <w:tcBorders>
              <w:top w:val="single" w:color="cbd5e1" w:sz="1"/>
              <w:left w:val="single" w:color="cbd5e1" w:sz="1"/>
              <w:bottom w:val="single" w:color="cbd5e1" w:sz="1"/>
              <w:right w:val="single" w:color="cbd5e1" w:sz="1"/>
            </w:tcBorders>
            <w:shd w:fill="0891b2" w:val="clear"/>
          </w:tcPr>
          <w:p>
            <w:pPr>
              <w:jc w:val="center"/>
            </w:pPr>
            <w:r>
              <w:rPr>
                <w:b/>
                <w:bCs/>
                <w:color w:val="FFFFFF"/>
                <w:sz w:val="20"/>
                <w:szCs w:val="20"/>
              </w:rPr>
              <w:t xml:space="preserve">Activ8 Insights</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Business Model</w:t>
            </w:r>
          </w:p>
        </w:tc>
        <w:tc>
          <w:tcPr>
            <w:tcBorders>
              <w:top w:val="single" w:color="cbd5e1" w:sz="1"/>
              <w:left w:val="single" w:color="cbd5e1" w:sz="1"/>
              <w:bottom w:val="single" w:color="cbd5e1" w:sz="1"/>
              <w:right w:val="single" w:color="cbd5e1" w:sz="1"/>
            </w:tcBorders>
          </w:tcPr>
          <w:p>
            <w:pPr>
              <w:jc w:val="center"/>
            </w:pPr>
            <w:r>
              <w:rPr>
                <w:sz w:val="20"/>
                <w:szCs w:val="20"/>
              </w:rPr>
              <w:t xml:space="preserve">SaaS Subscription</w:t>
            </w:r>
          </w:p>
        </w:tc>
        <w:tc>
          <w:tcPr>
            <w:tcBorders>
              <w:top w:val="single" w:color="cbd5e1" w:sz="1"/>
              <w:left w:val="single" w:color="cbd5e1" w:sz="1"/>
              <w:bottom w:val="single" w:color="cbd5e1" w:sz="1"/>
              <w:right w:val="single" w:color="cbd5e1" w:sz="1"/>
            </w:tcBorders>
          </w:tcPr>
          <w:p>
            <w:pPr>
              <w:jc w:val="center"/>
            </w:pPr>
            <w:r>
              <w:rPr>
                <w:sz w:val="20"/>
                <w:szCs w:val="20"/>
              </w:rPr>
              <w:t xml:space="preserve">Free (GitHub soon)</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SaaS + News Agency</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Entry Price</w:t>
            </w:r>
          </w:p>
        </w:tc>
        <w:tc>
          <w:tcPr>
            <w:tcBorders>
              <w:top w:val="single" w:color="cbd5e1" w:sz="1"/>
              <w:left w:val="single" w:color="cbd5e1" w:sz="1"/>
              <w:bottom w:val="single" w:color="cbd5e1" w:sz="1"/>
              <w:right w:val="single" w:color="cbd5e1" w:sz="1"/>
            </w:tcBorders>
          </w:tcPr>
          <w:p>
            <w:pPr>
              <w:jc w:val="center"/>
            </w:pPr>
            <w:r>
              <w:rPr>
                <w:sz w:val="20"/>
                <w:szCs w:val="20"/>
              </w:rPr>
              <w:t xml:space="preserve">€79/mo (~$86)</w:t>
            </w:r>
          </w:p>
        </w:tc>
        <w:tc>
          <w:tcPr>
            <w:tcBorders>
              <w:top w:val="single" w:color="cbd5e1" w:sz="1"/>
              <w:left w:val="single" w:color="cbd5e1" w:sz="1"/>
              <w:bottom w:val="single" w:color="cbd5e1" w:sz="1"/>
              <w:right w:val="single" w:color="cbd5e1" w:sz="1"/>
            </w:tcBorders>
          </w:tcPr>
          <w:p>
            <w:pPr>
              <w:jc w:val="center"/>
            </w:pPr>
            <w:r>
              <w:rPr>
                <w:sz w:val="20"/>
                <w:szCs w:val="20"/>
              </w:rPr>
              <w:t xml:space="preserve">$0 (Free forever)</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TBD</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Target Customer</w:t>
            </w:r>
          </w:p>
        </w:tc>
        <w:tc>
          <w:tcPr>
            <w:tcBorders>
              <w:top w:val="single" w:color="cbd5e1" w:sz="1"/>
              <w:left w:val="single" w:color="cbd5e1" w:sz="1"/>
              <w:bottom w:val="single" w:color="cbd5e1" w:sz="1"/>
              <w:right w:val="single" w:color="cbd5e1" w:sz="1"/>
            </w:tcBorders>
          </w:tcPr>
          <w:p>
            <w:pPr>
              <w:jc w:val="center"/>
            </w:pPr>
            <w:r>
              <w:rPr>
                <w:sz w:val="20"/>
                <w:szCs w:val="20"/>
              </w:rPr>
              <w:t xml:space="preserve">Pro retail, HFs</w:t>
            </w:r>
          </w:p>
        </w:tc>
        <w:tc>
          <w:tcPr>
            <w:tcBorders>
              <w:top w:val="single" w:color="cbd5e1" w:sz="1"/>
              <w:left w:val="single" w:color="cbd5e1" w:sz="1"/>
              <w:bottom w:val="single" w:color="cbd5e1" w:sz="1"/>
              <w:right w:val="single" w:color="cbd5e1" w:sz="1"/>
            </w:tcBorders>
          </w:tcPr>
          <w:p>
            <w:pPr>
              <w:jc w:val="center"/>
            </w:pPr>
            <w:r>
              <w:rPr>
                <w:sz w:val="20"/>
                <w:szCs w:val="20"/>
              </w:rPr>
              <w:t xml:space="preserve">All retail traders</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ALL retail traders</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Twitter Following</w:t>
            </w:r>
          </w:p>
        </w:tc>
        <w:tc>
          <w:tcPr>
            <w:tcBorders>
              <w:top w:val="single" w:color="cbd5e1" w:sz="1"/>
              <w:left w:val="single" w:color="cbd5e1" w:sz="1"/>
              <w:bottom w:val="single" w:color="cbd5e1" w:sz="1"/>
              <w:right w:val="single" w:color="cbd5e1" w:sz="1"/>
            </w:tcBorders>
          </w:tcPr>
          <w:p>
            <w:pPr>
              <w:jc w:val="center"/>
            </w:pPr>
            <w:r>
              <w:rPr>
                <w:sz w:val="20"/>
                <w:szCs w:val="20"/>
              </w:rPr>
              <w:t xml:space="preserve">~30,000</w:t>
            </w:r>
          </w:p>
        </w:tc>
        <w:tc>
          <w:tcPr>
            <w:tcBorders>
              <w:top w:val="single" w:color="cbd5e1" w:sz="1"/>
              <w:left w:val="single" w:color="cbd5e1" w:sz="1"/>
              <w:bottom w:val="single" w:color="cbd5e1" w:sz="1"/>
              <w:right w:val="single" w:color="cbd5e1" w:sz="1"/>
            </w:tcBorders>
          </w:tcPr>
          <w:p>
            <w:pPr>
              <w:jc w:val="center"/>
            </w:pPr>
            <w:r>
              <w:rPr>
                <w:sz w:val="20"/>
                <w:szCs w:val="20"/>
              </w:rPr>
              <w:t xml:space="preserve">Active (@UrsusTrades)</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Building</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Monthly Visitors</w:t>
            </w:r>
          </w:p>
        </w:tc>
        <w:tc>
          <w:tcPr>
            <w:tcBorders>
              <w:top w:val="single" w:color="cbd5e1" w:sz="1"/>
              <w:left w:val="single" w:color="cbd5e1" w:sz="1"/>
              <w:bottom w:val="single" w:color="cbd5e1" w:sz="1"/>
              <w:right w:val="single" w:color="cbd5e1" w:sz="1"/>
            </w:tcBorders>
          </w:tcPr>
          <w:p>
            <w:pPr>
              <w:jc w:val="center"/>
            </w:pPr>
            <w:r>
              <w:rPr>
                <w:sz w:val="20"/>
                <w:szCs w:val="20"/>
              </w:rPr>
              <w:t xml:space="preserve">~9,600/mo</w:t>
            </w:r>
          </w:p>
        </w:tc>
        <w:tc>
          <w:tcPr>
            <w:tcBorders>
              <w:top w:val="single" w:color="cbd5e1" w:sz="1"/>
              <w:left w:val="single" w:color="cbd5e1" w:sz="1"/>
              <w:bottom w:val="single" w:color="cbd5e1" w:sz="1"/>
              <w:right w:val="single" w:color="cbd5e1" w:sz="1"/>
            </w:tcBorders>
          </w:tcPr>
          <w:p>
            <w:pPr>
              <w:jc w:val="center"/>
            </w:pPr>
            <w:r>
              <w:rPr>
                <w:sz w:val="20"/>
                <w:szCs w:val="20"/>
              </w:rPr>
              <w:t xml:space="preserve">9,000/30 days (Feb 2026)</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Pre-launch</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Historical Data</w:t>
            </w:r>
          </w:p>
        </w:tc>
        <w:tc>
          <w:tcPr>
            <w:tcBorders>
              <w:top w:val="single" w:color="cbd5e1" w:sz="1"/>
              <w:left w:val="single" w:color="cbd5e1" w:sz="1"/>
              <w:bottom w:val="single" w:color="cbd5e1" w:sz="1"/>
              <w:right w:val="single" w:color="cbd5e1" w:sz="1"/>
            </w:tcBorders>
          </w:tcPr>
          <w:p>
            <w:pPr>
              <w:jc w:val="center"/>
            </w:pPr>
            <w:r>
              <w:rPr>
                <w:sz w:val="20"/>
                <w:szCs w:val="20"/>
              </w:rPr>
              <w:t xml:space="preserve">Recent focus</w:t>
            </w:r>
          </w:p>
        </w:tc>
        <w:tc>
          <w:tcPr>
            <w:tcBorders>
              <w:top w:val="single" w:color="cbd5e1" w:sz="1"/>
              <w:left w:val="single" w:color="cbd5e1" w:sz="1"/>
              <w:bottom w:val="single" w:color="cbd5e1" w:sz="1"/>
              <w:right w:val="single" w:color="cbd5e1" w:sz="1"/>
            </w:tcBorders>
          </w:tcPr>
          <w:p>
            <w:pPr>
              <w:jc w:val="center"/>
            </w:pPr>
            <w:r>
              <w:rPr>
                <w:sz w:val="20"/>
                <w:szCs w:val="20"/>
              </w:rPr>
              <w:t xml:space="preserve">Opening to GitHub</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Since 2008 (1,500+)</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News/Editorial</w:t>
            </w:r>
          </w:p>
        </w:tc>
        <w:tc>
          <w:tcPr>
            <w:tcBorders>
              <w:top w:val="single" w:color="cbd5e1" w:sz="1"/>
              <w:left w:val="single" w:color="cbd5e1" w:sz="1"/>
              <w:bottom w:val="single" w:color="cbd5e1" w:sz="1"/>
              <w:right w:val="single" w:color="cbd5e1" w:sz="1"/>
            </w:tcBorders>
          </w:tcPr>
          <w:p>
            <w:pPr>
              <w:jc w:val="center"/>
            </w:pPr>
            <w:r>
              <w:rPr>
                <w:sz w:val="20"/>
                <w:szCs w:val="20"/>
              </w:rPr>
              <w:t xml:space="preserve">Weekly summaries</w:t>
            </w:r>
          </w:p>
        </w:tc>
        <w:tc>
          <w:tcPr>
            <w:tcBorders>
              <w:top w:val="single" w:color="cbd5e1" w:sz="1"/>
              <w:left w:val="single" w:color="cbd5e1" w:sz="1"/>
              <w:bottom w:val="single" w:color="cbd5e1" w:sz="1"/>
              <w:right w:val="single" w:color="cbd5e1" w:sz="1"/>
            </w:tcBorders>
          </w:tcPr>
          <w:p>
            <w:pPr>
              <w:jc w:val="center"/>
            </w:pPr>
            <w:r>
              <w:rPr>
                <w:sz w:val="20"/>
                <w:szCs w:val="20"/>
              </w:rPr>
              <w:t xml:space="preserve">None</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Core differentiator</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Custom Analytics</w:t>
            </w:r>
          </w:p>
        </w:tc>
        <w:tc>
          <w:tcPr>
            <w:tcBorders>
              <w:top w:val="single" w:color="cbd5e1" w:sz="1"/>
              <w:left w:val="single" w:color="cbd5e1" w:sz="1"/>
              <w:bottom w:val="single" w:color="cbd5e1" w:sz="1"/>
              <w:right w:val="single" w:color="cbd5e1" w:sz="1"/>
            </w:tcBorders>
          </w:tcPr>
          <w:p>
            <w:pPr>
              <w:jc w:val="center"/>
            </w:pPr>
            <w:r>
              <w:rPr>
                <w:sz w:val="20"/>
                <w:szCs w:val="20"/>
              </w:rPr>
              <w:t xml:space="preserve">Basic dashboards</w:t>
            </w:r>
          </w:p>
        </w:tc>
        <w:tc>
          <w:tcPr>
            <w:tcBorders>
              <w:top w:val="single" w:color="cbd5e1" w:sz="1"/>
              <w:left w:val="single" w:color="cbd5e1" w:sz="1"/>
              <w:bottom w:val="single" w:color="cbd5e1" w:sz="1"/>
              <w:right w:val="single" w:color="cbd5e1" w:sz="1"/>
            </w:tcBorders>
          </w:tcPr>
          <w:p>
            <w:pPr>
              <w:jc w:val="center"/>
            </w:pPr>
            <w:r>
              <w:rPr>
                <w:sz w:val="20"/>
                <w:szCs w:val="20"/>
              </w:rPr>
              <w:t xml:space="preserve">None</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Advanced (planned)</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Marketing Team</w:t>
            </w:r>
          </w:p>
        </w:tc>
        <w:tc>
          <w:tcPr>
            <w:tcBorders>
              <w:top w:val="single" w:color="cbd5e1" w:sz="1"/>
              <w:left w:val="single" w:color="cbd5e1" w:sz="1"/>
              <w:bottom w:val="single" w:color="cbd5e1" w:sz="1"/>
              <w:right w:val="single" w:color="cbd5e1" w:sz="1"/>
            </w:tcBorders>
          </w:tcPr>
          <w:p>
            <w:pPr>
              <w:jc w:val="center"/>
            </w:pPr>
            <w:r>
              <w:rPr>
                <w:sz w:val="20"/>
                <w:szCs w:val="20"/>
              </w:rPr>
              <w:t xml:space="preserve">None evident</w:t>
            </w:r>
          </w:p>
        </w:tc>
        <w:tc>
          <w:tcPr>
            <w:tcBorders>
              <w:top w:val="single" w:color="cbd5e1" w:sz="1"/>
              <w:left w:val="single" w:color="cbd5e1" w:sz="1"/>
              <w:bottom w:val="single" w:color="cbd5e1" w:sz="1"/>
              <w:right w:val="single" w:color="cbd5e1" w:sz="1"/>
            </w:tcBorders>
          </w:tcPr>
          <w:p>
            <w:pPr>
              <w:jc w:val="center"/>
            </w:pPr>
            <w:r>
              <w:rPr>
                <w:sz w:val="20"/>
                <w:szCs w:val="20"/>
              </w:rPr>
              <w:t xml:space="preserve">Solo operator</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Yes (planned)</w:t>
            </w:r>
          </w:p>
        </w:tc>
      </w:tr>
      <w:tr>
        <w:tc>
          <w:tcPr>
            <w:tcBorders>
              <w:top w:val="single" w:color="cbd5e1" w:sz="1"/>
              <w:left w:val="single" w:color="cbd5e1" w:sz="1"/>
              <w:bottom w:val="single" w:color="cbd5e1" w:sz="1"/>
              <w:right w:val="single" w:color="cbd5e1" w:sz="1"/>
            </w:tcBorders>
            <w:shd w:fill="f1f5f9" w:val="clear"/>
          </w:tcPr>
          <w:p>
            <w:r>
              <w:rPr>
                <w:sz w:val="20"/>
                <w:szCs w:val="20"/>
              </w:rPr>
              <w:t xml:space="preserve">Data Access Model</w:t>
            </w:r>
          </w:p>
        </w:tc>
        <w:tc>
          <w:tcPr>
            <w:tcBorders>
              <w:top w:val="single" w:color="cbd5e1" w:sz="1"/>
              <w:left w:val="single" w:color="cbd5e1" w:sz="1"/>
              <w:bottom w:val="single" w:color="cbd5e1" w:sz="1"/>
              <w:right w:val="single" w:color="cbd5e1" w:sz="1"/>
            </w:tcBorders>
          </w:tcPr>
          <w:p>
            <w:pPr>
              <w:jc w:val="center"/>
            </w:pPr>
            <w:r>
              <w:rPr>
                <w:sz w:val="20"/>
                <w:szCs w:val="20"/>
              </w:rPr>
              <w:t xml:space="preserve">Paid only</w:t>
            </w:r>
          </w:p>
        </w:tc>
        <w:tc>
          <w:tcPr>
            <w:tcBorders>
              <w:top w:val="single" w:color="cbd5e1" w:sz="1"/>
              <w:left w:val="single" w:color="cbd5e1" w:sz="1"/>
              <w:bottom w:val="single" w:color="cbd5e1" w:sz="1"/>
              <w:right w:val="single" w:color="cbd5e1" w:sz="1"/>
            </w:tcBorders>
          </w:tcPr>
          <w:p>
            <w:pPr>
              <w:jc w:val="center"/>
            </w:pPr>
            <w:r>
              <w:rPr>
                <w:sz w:val="20"/>
                <w:szCs w:val="20"/>
              </w:rPr>
              <w:t xml:space="preserve">Free + GitHub</w:t>
            </w:r>
          </w:p>
        </w:tc>
        <w:tc>
          <w:tcPr>
            <w:tcBorders>
              <w:top w:val="single" w:color="cbd5e1" w:sz="1"/>
              <w:left w:val="single" w:color="cbd5e1" w:sz="1"/>
              <w:bottom w:val="single" w:color="cbd5e1" w:sz="1"/>
              <w:right w:val="single" w:color="cbd5e1" w:sz="1"/>
            </w:tcBorders>
            <w:shd w:fill="ecfeff" w:val="clear"/>
          </w:tcPr>
          <w:p>
            <w:pPr>
              <w:jc w:val="center"/>
            </w:pPr>
            <w:r>
              <w:rPr>
                <w:b/>
                <w:bCs/>
                <w:color w:val="0891b2"/>
                <w:sz w:val="20"/>
                <w:szCs w:val="20"/>
              </w:rPr>
              <w:t xml:space="preserve">Tiered freemium</w:t>
            </w:r>
          </w:p>
        </w:tc>
      </w:tr>
    </w:tbl>
    <w:p>
      <w:r>
        <w:br w:type="page"/>
      </w:r>
    </w:p>
    <w:p>
      <w:pPr>
        <w:pStyle w:val="Heading1"/>
      </w:pPr>
      <w:r>
        <w:t xml:space="preserve">Activ8 Competitive Advantages</w:t>
      </w:r>
    </w:p>
    <w:p>
      <w:pPr>
        <w:spacing w:after="200"/>
      </w:pPr>
      <w:r>
        <w:t xml:space="preserve">In a market where raw data is becoming commoditized (ShortReportImpact's GitHub release), Activ8 must win on </w:t>
      </w:r>
    </w:p>
    <w:p>
      <w:pPr>
        <w:spacing w:after="200"/>
      </w:pPr>
      <w:r>
        <w:rPr>
          <w:b/>
          <w:bCs/>
        </w:rPr>
        <w:t xml:space="preserve">insight, experience, and reach</w:t>
      </w:r>
      <w:r>
        <w:t xml:space="preserve">—not just data access.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1</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NEWS-FIRST EDITORIAL MODEL</w:t>
            </w:r>
          </w:p>
          <w:p>
            <w:pPr>
              <w:spacing w:after="100"/>
            </w:pPr>
            <w:r>
              <w:rPr>
                <w:sz w:val="20"/>
                <w:szCs w:val="20"/>
              </w:rPr>
              <w:t xml:space="preserve">Neither competitor has a real newsroom. Breakout Point publishes weekly data summaries. ShortReportImpact has no editorial at all. Activ8 breaks stories, provides analysis, and creates the narrative around campaigns.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2</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CUSTOMIZED ANALYTICS &amp; INTELLIGENCE</w:t>
            </w:r>
          </w:p>
          <w:p>
            <w:pPr>
              <w:spacing w:after="100"/>
            </w:pPr>
            <w:r>
              <w:rPr>
                <w:sz w:val="20"/>
                <w:szCs w:val="20"/>
              </w:rPr>
              <w:t xml:space="preserve">Raw data is table stakes. Activ8 delivers actionable intelligence: researcher track records, thesis validation rates, sector patterns, timing analysis, and personalized alerts. Turn data into decisions.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3</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ACTUAL MARKETING CAPABILITY</w:t>
            </w:r>
          </w:p>
          <w:p>
            <w:pPr>
              <w:spacing w:after="100"/>
            </w:pPr>
            <w:r>
              <w:rPr>
                <w:sz w:val="20"/>
                <w:szCs w:val="20"/>
              </w:rPr>
              <w:t xml:space="preserve">Breakout Point is a one-man German operation with no marketing team. ShortReportImpact is a solo passion project. Activ8 will execute coordinated marketing: content strategy, social media, paid acquisition, PR, and partnerships.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4</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BROADER AUDIENCE STRATEGY</w:t>
            </w:r>
          </w:p>
          <w:p>
            <w:pPr>
              <w:spacing w:after="100"/>
            </w:pPr>
            <w:r>
              <w:rPr>
                <w:sz w:val="20"/>
                <w:szCs w:val="20"/>
              </w:rPr>
              <w:t xml:space="preserve">165 million US retail traders. Competitors target only short sellers. Activ8 serves EVERYONE: long investors protecting portfolios, buy-the-dip traders, squeeze hunters, and fundamental analysts. Much larger TAM.</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5</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HISTORICAL DEPTH &amp; RESEARCHER PROFILES</w:t>
            </w:r>
          </w:p>
          <w:p>
            <w:pPr>
              <w:spacing w:after="100"/>
            </w:pPr>
            <w:r>
              <w:rPr>
                <w:sz w:val="20"/>
                <w:szCs w:val="20"/>
              </w:rPr>
              <w:t xml:space="preserve">Database back to 2008 with 1,500+ reports. Deep researcher profiles with track records, win rates, sector expertise, and behavioral patterns. ShortReportImpact's GitHub data won't have this analytical layer.</w:t>
            </w:r>
          </w:p>
        </w:tc>
      </w:tr>
    </w:tbl>
    <w:p>
      <w:r>
        <w:br w:type="page"/>
      </w:r>
    </w:p>
    <w:p>
      <w:pPr>
        <w:pStyle w:val="Heading1"/>
      </w:pPr>
      <w:r>
        <w:t xml:space="preserve">Competitor Profiles</w:t>
      </w:r>
    </w:p>
    <w:p>
      <w:pPr>
        <w:pStyle w:val="Heading2"/>
      </w:pPr>
      <w:r>
        <w:rPr>
          <w:color w:val="dc2626"/>
        </w:rPr>
        <w:t xml:space="preserve">Breakout Point </w:t>
      </w:r>
      <w:r>
        <w:t xml:space="preserve">| HIGH THREAT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r>
              <w:rPr>
                <w:b/>
                <w:bCs/>
                <w:sz w:val="22"/>
                <w:szCs w:val="22"/>
              </w:rPr>
              <w:t xml:space="preserve">Company Profile</w:t>
            </w:r>
          </w:p>
          <w:p>
            <w:pPr>
              <w:pStyle w:val="ListParagraph"/>
              <w:numPr>
                <w:ilvl w:val="0"/>
                <w:numId w:val="3"/>
              </w:numPr>
            </w:pPr>
            <w:r>
              <w:rPr>
                <w:sz w:val="20"/>
                <w:szCs w:val="20"/>
              </w:rPr>
              <w:t xml:space="preserve">Legal: Breakout Point GmbH</w:t>
            </w:r>
          </w:p>
          <w:p>
            <w:pPr>
              <w:pStyle w:val="ListParagraph"/>
              <w:numPr>
                <w:ilvl w:val="0"/>
                <w:numId w:val="3"/>
              </w:numPr>
            </w:pPr>
            <w:r>
              <w:rPr>
                <w:sz w:val="20"/>
                <w:szCs w:val="20"/>
              </w:rPr>
              <w:t xml:space="preserve">Founded: 2018, Dusseldorf, Germany</w:t>
            </w:r>
          </w:p>
          <w:p>
            <w:pPr>
              <w:pStyle w:val="ListParagraph"/>
              <w:numPr>
                <w:ilvl w:val="0"/>
                <w:numId w:val="3"/>
              </w:numPr>
            </w:pPr>
            <w:r>
              <w:rPr>
                <w:sz w:val="20"/>
                <w:szCs w:val="20"/>
              </w:rPr>
              <w:t xml:space="preserve">Founder: Ivan Cosovic (100% owner)</w:t>
            </w:r>
          </w:p>
          <w:p>
            <w:pPr>
              <w:pStyle w:val="ListParagraph"/>
              <w:numPr>
                <w:ilvl w:val="0"/>
                <w:numId w:val="3"/>
              </w:numPr>
            </w:pPr>
            <w:r>
              <w:rPr>
                <w:sz w:val="20"/>
                <w:szCs w:val="20"/>
              </w:rPr>
              <w:t xml:space="preserve">Status: Bootstrapped, ~$67K assets</w:t>
            </w:r>
          </w:p>
          <w:p>
            <w:pPr>
              <w:pStyle w:val="ListParagraph"/>
              <w:numPr>
                <w:ilvl w:val="0"/>
                <w:numId w:val="3"/>
              </w:numPr>
            </w:pPr>
            <w:r>
              <w:rPr>
                <w:sz w:val="20"/>
                <w:szCs w:val="20"/>
              </w:rPr>
              <w:t xml:space="preserve">Traffic: ~321 visitors/day</w:t>
            </w:r>
          </w:p>
          <w:p>
            <w:pPr>
              <w:pStyle w:val="ListParagraph"/>
              <w:numPr>
                <w:ilvl w:val="0"/>
                <w:numId w:val="3"/>
              </w:numPr>
            </w:pPr>
            <w:r>
              <w:rPr>
                <w:color w:val="059669"/>
                <w:sz w:val="20"/>
                <w:szCs w:val="20"/>
              </w:rPr>
              <w:t xml:space="preserve">Marketing: None evident</w:t>
            </w:r>
          </w:p>
        </w:tc>
        <w:tc>
          <w:tcPr>
            <w:tcBorders>
              <w:top w:val="none" w:color="FFFFFF" w:sz="0"/>
              <w:left w:val="none" w:color="FFFFFF" w:sz="0"/>
              <w:bottom w:val="none" w:color="FFFFFF" w:sz="0"/>
              <w:right w:val="none" w:color="FFFFFF" w:sz="0"/>
            </w:tcBorders>
          </w:tcPr>
          <w:p>
            <w:r>
              <w:rPr>
                <w:b/>
                <w:bCs/>
                <w:sz w:val="22"/>
                <w:szCs w:val="22"/>
              </w:rPr>
              <w:t xml:space="preserve">Competitive Position</w:t>
            </w:r>
          </w:p>
          <w:p>
            <w:pPr>
              <w:pStyle w:val="ListParagraph"/>
              <w:numPr>
                <w:ilvl w:val="0"/>
                <w:numId w:val="3"/>
              </w:numPr>
            </w:pPr>
            <w:r>
              <w:rPr>
                <w:sz w:val="20"/>
                <w:szCs w:val="20"/>
              </w:rPr>
              <w:t xml:space="preserve">30,000 Twitter followers</w:t>
            </w:r>
          </w:p>
          <w:p>
            <w:pPr>
              <w:pStyle w:val="ListParagraph"/>
              <w:numPr>
                <w:ilvl w:val="0"/>
                <w:numId w:val="3"/>
              </w:numPr>
            </w:pPr>
            <w:r>
              <w:rPr>
                <w:sz w:val="20"/>
                <w:szCs w:val="20"/>
              </w:rPr>
              <w:t xml:space="preserve">Cited by FT, NYT, Reuters</w:t>
            </w:r>
          </w:p>
          <w:p>
            <w:pPr>
              <w:pStyle w:val="ListParagraph"/>
              <w:numPr>
                <w:ilvl w:val="0"/>
                <w:numId w:val="3"/>
              </w:numPr>
            </w:pPr>
            <w:r>
              <w:rPr>
                <w:sz w:val="20"/>
                <w:szCs w:val="20"/>
              </w:rPr>
              <w:t xml:space="preserve">31,227 EU short disclosures</w:t>
            </w:r>
          </w:p>
          <w:p>
            <w:pPr>
              <w:pStyle w:val="ListParagraph"/>
              <w:numPr>
                <w:ilvl w:val="0"/>
                <w:numId w:val="3"/>
              </w:numPr>
            </w:pPr>
            <w:r>
              <w:rPr>
                <w:sz w:val="20"/>
                <w:szCs w:val="20"/>
              </w:rPr>
              <w:t xml:space="preserve">155 short calls tracked (TTM)</w:t>
            </w:r>
          </w:p>
          <w:p>
            <w:pPr>
              <w:pStyle w:val="ListParagraph"/>
              <w:numPr>
                <w:ilvl w:val="0"/>
                <w:numId w:val="3"/>
              </w:numPr>
            </w:pPr>
            <w:r>
              <w:rPr>
                <w:sz w:val="20"/>
                <w:szCs w:val="20"/>
              </w:rPr>
              <w:t xml:space="preserve">875,990 retail popularity records</w:t>
            </w:r>
          </w:p>
          <w:p>
            <w:pPr>
              <w:pStyle w:val="ListParagraph"/>
              <w:numPr>
                <w:ilvl w:val="0"/>
                <w:numId w:val="3"/>
              </w:numPr>
            </w:pPr>
            <w:r>
              <w:rPr>
                <w:sz w:val="20"/>
                <w:szCs w:val="20"/>
              </w:rPr>
              <w:t xml:space="preserve">Pricing: €79-€299/month</w:t>
            </w:r>
          </w:p>
        </w:tc>
      </w:tr>
    </w:tbl>
    <w:p>
      <w:pPr>
        <w:spacing w:before="200"/>
      </w:pPr>
      <w:r>
        <w:rPr>
          <w:b/>
          <w:bCs/>
          <w:color w:val="059669"/>
        </w:rPr>
        <w:t xml:space="preserve">Vulnerability: </w:t>
      </w:r>
      <w:r>
        <w:t xml:space="preserve">Single-founder with no marketing team. High prices create opportunity for aggressive entrant. Data-first approach lacks editorial differentiation.</w:t>
      </w:r>
    </w:p>
    <w:p>
      <w:pPr>
        <w:pStyle w:val="Heading2"/>
      </w:pPr>
      <w:r>
        <w:rPr>
          <w:color w:val="d97706"/>
        </w:rPr>
        <w:t xml:space="preserve">ShortReportImpact </w:t>
      </w:r>
      <w:r>
        <w:t xml:space="preserve">| MEDIUM-HIGH THREAT (UPGRADED)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r>
              <w:rPr>
                <w:b/>
                <w:bCs/>
                <w:sz w:val="22"/>
                <w:szCs w:val="22"/>
              </w:rPr>
              <w:t xml:space="preserve">Company Profile</w:t>
            </w:r>
          </w:p>
          <w:p>
            <w:pPr>
              <w:pStyle w:val="ListParagraph"/>
              <w:numPr>
                <w:ilvl w:val="0"/>
                <w:numId w:val="3"/>
              </w:numPr>
            </w:pPr>
            <w:r>
              <w:rPr>
                <w:sz w:val="20"/>
                <w:szCs w:val="20"/>
              </w:rPr>
              <w:t xml:space="preserve">Operator: @UrsusTrades (Twitter)</w:t>
            </w:r>
          </w:p>
          <w:p>
            <w:pPr>
              <w:pStyle w:val="ListParagraph"/>
              <w:numPr>
                <w:ilvl w:val="0"/>
                <w:numId w:val="3"/>
              </w:numPr>
            </w:pPr>
            <w:r>
              <w:rPr>
                <w:sz w:val="20"/>
                <w:szCs w:val="20"/>
              </w:rPr>
              <w:t xml:space="preserve">Model: Free / open access</w:t>
            </w:r>
          </w:p>
          <w:p>
            <w:pPr>
              <w:pStyle w:val="ListParagraph"/>
              <w:numPr>
                <w:ilvl w:val="0"/>
                <w:numId w:val="3"/>
              </w:numPr>
            </w:pPr>
            <w:r>
              <w:rPr>
                <w:color w:val="dc2626"/>
                <w:sz w:val="20"/>
                <w:szCs w:val="20"/>
              </w:rPr>
              <w:t xml:space="preserve">Traffic: 9K visitors/30 days (Feb 2026)</w:t>
            </w:r>
          </w:p>
          <w:p>
            <w:pPr>
              <w:pStyle w:val="ListParagraph"/>
              <w:numPr>
                <w:ilvl w:val="0"/>
                <w:numId w:val="3"/>
              </w:numPr>
            </w:pPr>
            <w:r>
              <w:rPr>
                <w:sz w:val="20"/>
                <w:szCs w:val="20"/>
              </w:rPr>
              <w:t xml:space="preserve">Structure: Solo passion project</w:t>
            </w:r>
          </w:p>
          <w:p>
            <w:pPr>
              <w:pStyle w:val="ListParagraph"/>
              <w:numPr>
                <w:ilvl w:val="0"/>
                <w:numId w:val="3"/>
              </w:numPr>
            </w:pPr>
            <w:r>
              <w:rPr>
                <w:color w:val="059669"/>
                <w:sz w:val="20"/>
                <w:szCs w:val="20"/>
              </w:rPr>
              <w:t xml:space="preserve">Marketing: None (organic only)</w:t>
            </w:r>
          </w:p>
        </w:tc>
        <w:tc>
          <w:tcPr>
            <w:tcBorders>
              <w:top w:val="none" w:color="FFFFFF" w:sz="0"/>
              <w:left w:val="none" w:color="FFFFFF" w:sz="0"/>
              <w:bottom w:val="none" w:color="FFFFFF" w:sz="0"/>
              <w:right w:val="none" w:color="FFFFFF" w:sz="0"/>
            </w:tcBorders>
          </w:tcPr>
          <w:p>
            <w:r>
              <w:rPr>
                <w:b/>
                <w:bCs/>
                <w:color w:val="dc2626"/>
                <w:sz w:val="22"/>
                <w:szCs w:val="22"/>
              </w:rPr>
              <w:t xml:space="preserve">Recent Developments</w:t>
            </w:r>
          </w:p>
          <w:p>
            <w:pPr>
              <w:pStyle w:val="ListParagraph"/>
              <w:numPr>
                <w:ilvl w:val="0"/>
                <w:numId w:val="3"/>
              </w:numPr>
            </w:pPr>
            <w:r>
              <w:rPr>
                <w:color w:val="dc2626"/>
                <w:sz w:val="20"/>
                <w:szCs w:val="20"/>
              </w:rPr>
              <w:t xml:space="preserve">Feb 10, 2026: Announced 9K visitors</w:t>
            </w:r>
          </w:p>
          <w:p>
            <w:pPr>
              <w:pStyle w:val="ListParagraph"/>
              <w:numPr>
                <w:ilvl w:val="0"/>
                <w:numId w:val="3"/>
              </w:numPr>
            </w:pPr>
            <w:r>
              <w:rPr>
                <w:color w:val="dc2626"/>
                <w:sz w:val="20"/>
                <w:szCs w:val="20"/>
              </w:rPr>
              <w:t xml:space="preserve">Plans to release full dataset on GitHub</w:t>
            </w:r>
          </w:p>
          <w:p>
            <w:pPr>
              <w:pStyle w:val="ListParagraph"/>
              <w:numPr>
                <w:ilvl w:val="0"/>
                <w:numId w:val="3"/>
              </w:numPr>
            </w:pPr>
            <w:r>
              <w:rPr>
                <w:color w:val="dc2626"/>
                <w:sz w:val="20"/>
                <w:szCs w:val="20"/>
              </w:rPr>
              <w:t xml:space="preserve">Will accept community pull requests</w:t>
            </w:r>
          </w:p>
          <w:p>
            <w:pPr>
              <w:pStyle w:val="ListParagraph"/>
              <w:numPr>
                <w:ilvl w:val="0"/>
                <w:numId w:val="3"/>
              </w:numPr>
            </w:pPr>
            <w:r>
              <w:rPr>
                <w:sz w:val="20"/>
                <w:szCs w:val="20"/>
              </w:rPr>
              <w:t xml:space="preserve">Commoditizing the data layer</w:t>
            </w:r>
          </w:p>
          <w:p>
            <w:pPr>
              <w:pStyle w:val="ListParagraph"/>
              <w:numPr>
                <w:ilvl w:val="0"/>
                <w:numId w:val="3"/>
              </w:numPr>
            </w:pPr>
            <w:r>
              <w:rPr>
                <w:sz w:val="20"/>
                <w:szCs w:val="20"/>
              </w:rPr>
              <w:t xml:space="preserve">Thesis P&amp;L performance tracking</w:t>
            </w:r>
          </w:p>
        </w:tc>
      </w:tr>
    </w:tbl>
    <w:p>
      <w:pPr>
        <w:spacing w:before="200"/>
      </w:pPr>
      <w:r>
        <w:rPr>
          <w:b/>
          <w:bCs/>
          <w:color w:val="dc2626"/>
        </w:rPr>
        <w:t xml:space="preserve">Strategic Impact: </w:t>
      </w:r>
      <w:r>
        <w:t xml:space="preserve">GitHub data release means raw data becomes free. Activ8 CANNOT compete on data access alone. Must differentiate on analysis, editorial, UX, and marketing.</w:t>
      </w:r>
    </w:p>
    <w:p>
      <w:pPr>
        <w:pStyle w:val="Heading2"/>
      </w:pPr>
      <w:r>
        <w:rPr>
          <w:color w:val="7c3aed"/>
        </w:rPr>
        <w:t xml:space="preserve">Insightia (Diligent) </w:t>
      </w:r>
      <w:r>
        <w:t xml:space="preserve">| LOW THREAT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r>
              <w:rPr>
                <w:b/>
                <w:bCs/>
                <w:sz w:val="22"/>
                <w:szCs w:val="22"/>
              </w:rPr>
              <w:t xml:space="preserve">Company Profile</w:t>
            </w:r>
          </w:p>
          <w:p>
            <w:pPr>
              <w:pStyle w:val="ListParagraph"/>
              <w:numPr>
                <w:ilvl w:val="0"/>
                <w:numId w:val="3"/>
              </w:numPr>
            </w:pPr>
            <w:r>
              <w:rPr>
                <w:sz w:val="20"/>
                <w:szCs w:val="20"/>
              </w:rPr>
              <w:t xml:space="preserve">Parent: Diligent Corporation</w:t>
            </w:r>
          </w:p>
          <w:p>
            <w:pPr>
              <w:pStyle w:val="ListParagraph"/>
              <w:numPr>
                <w:ilvl w:val="0"/>
                <w:numId w:val="3"/>
              </w:numPr>
            </w:pPr>
            <w:r>
              <w:rPr>
                <w:sz w:val="20"/>
                <w:szCs w:val="20"/>
              </w:rPr>
              <w:t xml:space="preserve">Offices: New York, London</w:t>
            </w:r>
          </w:p>
          <w:p>
            <w:pPr>
              <w:pStyle w:val="ListParagraph"/>
              <w:numPr>
                <w:ilvl w:val="0"/>
                <w:numId w:val="3"/>
              </w:numPr>
            </w:pPr>
            <w:r>
              <w:rPr>
                <w:sz w:val="20"/>
                <w:szCs w:val="20"/>
              </w:rPr>
              <w:t xml:space="preserve">Target: Institutions, IR teams</w:t>
            </w:r>
          </w:p>
          <w:p>
            <w:pPr>
              <w:pStyle w:val="ListParagraph"/>
              <w:numPr>
                <w:ilvl w:val="0"/>
                <w:numId w:val="3"/>
              </w:numPr>
            </w:pPr>
            <w:r>
              <w:rPr>
                <w:sz w:val="20"/>
                <w:szCs w:val="20"/>
              </w:rPr>
              <w:t xml:space="preserve">Pricing: Enterprise (demo required)</w:t>
            </w:r>
          </w:p>
        </w:tc>
        <w:tc>
          <w:tcPr>
            <w:tcBorders>
              <w:top w:val="none" w:color="FFFFFF" w:sz="0"/>
              <w:left w:val="none" w:color="FFFFFF" w:sz="0"/>
              <w:bottom w:val="none" w:color="FFFFFF" w:sz="0"/>
              <w:right w:val="none" w:color="FFFFFF" w:sz="0"/>
            </w:tcBorders>
          </w:tcPr>
          <w:p>
            <w:r>
              <w:rPr>
                <w:b/>
                <w:bCs/>
                <w:sz w:val="22"/>
                <w:szCs w:val="22"/>
              </w:rPr>
              <w:t xml:space="preserve">Product Suite</w:t>
            </w:r>
          </w:p>
          <w:p>
            <w:pPr>
              <w:pStyle w:val="ListParagraph"/>
              <w:numPr>
                <w:ilvl w:val="0"/>
                <w:numId w:val="3"/>
              </w:numPr>
            </w:pPr>
            <w:r>
              <w:rPr>
                <w:sz w:val="20"/>
                <w:szCs w:val="20"/>
              </w:rPr>
              <w:t xml:space="preserve">Database since 2010</w:t>
            </w:r>
          </w:p>
          <w:p>
            <w:pPr>
              <w:pStyle w:val="ListParagraph"/>
              <w:numPr>
                <w:ilvl w:val="0"/>
                <w:numId w:val="3"/>
              </w:numPr>
            </w:pPr>
            <w:r>
              <w:rPr>
                <w:sz w:val="20"/>
                <w:szCs w:val="20"/>
              </w:rPr>
              <w:t xml:space="preserve">150+ activist profiles</w:t>
            </w:r>
          </w:p>
          <w:p>
            <w:pPr>
              <w:pStyle w:val="ListParagraph"/>
              <w:numPr>
                <w:ilvl w:val="0"/>
                <w:numId w:val="3"/>
              </w:numPr>
            </w:pPr>
            <w:r>
              <w:rPr>
                <w:sz w:val="20"/>
                <w:szCs w:val="20"/>
              </w:rPr>
              <w:t xml:space="preserve">1,000+ campaigns tracked</w:t>
            </w:r>
          </w:p>
          <w:p>
            <w:pPr>
              <w:pStyle w:val="ListParagraph"/>
              <w:numPr>
                <w:ilvl w:val="0"/>
                <w:numId w:val="3"/>
              </w:numPr>
            </w:pPr>
            <w:r>
              <w:rPr>
                <w:sz w:val="20"/>
                <w:szCs w:val="20"/>
              </w:rPr>
              <w:t xml:space="preserve">In-house journalist team</w:t>
            </w:r>
          </w:p>
          <w:p>
            <w:pPr>
              <w:pStyle w:val="ListParagraph"/>
              <w:numPr>
                <w:ilvl w:val="0"/>
                <w:numId w:val="3"/>
              </w:numPr>
            </w:pPr>
            <w:r>
              <w:rPr>
                <w:sz w:val="20"/>
                <w:szCs w:val="20"/>
              </w:rPr>
              <w:t xml:space="preserve">Live newswire &amp; alerts</w:t>
            </w:r>
          </w:p>
        </w:tc>
      </w:tr>
    </w:tbl>
    <w:p>
      <w:pPr>
        <w:spacing w:before="200"/>
      </w:pPr>
      <w:r>
        <w:rPr>
          <w:b/>
          <w:bCs/>
          <w:color w:val="059669"/>
        </w:rPr>
        <w:t xml:space="preserve">Why Low Threat: </w:t>
      </w:r>
      <w:r>
        <w:t xml:space="preserve">Enterprise pricing makes them inaccessible to retail. Different market segment. Only risk: if they launch a downmarket product.</w:t>
      </w:r>
    </w:p>
    <w:p>
      <w:r>
        <w:br w:type="page"/>
      </w:r>
    </w:p>
    <w:p>
      <w:pPr>
        <w:pStyle w:val="Heading1"/>
      </w:pPr>
      <w:r>
        <w:t xml:space="preserve">SWOT Analysis</w:t>
      </w:r>
    </w:p>
    <w:p>
      <w:pPr>
        <w:spacing w:after="200"/>
      </w:pPr>
      <w:r>
        <w:rPr>
          <w:color w:val="64748b"/>
        </w:rPr>
        <w:t xml:space="preserve">Activ8 Insights strategic position assessment (updated Feb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bd5e1" w:sz="1"/>
              <w:left w:val="single" w:color="cbd5e1" w:sz="1"/>
              <w:bottom w:val="single" w:color="cbd5e1" w:sz="1"/>
              <w:right w:val="single" w:color="cbd5e1" w:sz="1"/>
            </w:tcBorders>
            <w:shd w:fill="ecfdf5" w:val="clear"/>
          </w:tcPr>
          <w:p>
            <w:pPr>
              <w:spacing w:before="150"/>
            </w:pPr>
            <w:r>
              <w:rPr>
                <w:b/>
                <w:bCs/>
                <w:color w:val="059669"/>
                <w:sz w:val="24"/>
                <w:szCs w:val="24"/>
              </w:rPr>
              <w:t xml:space="preserve">STRENGTHS</w:t>
            </w:r>
          </w:p>
          <w:p>
            <w:pPr>
              <w:pStyle w:val="ListParagraph"/>
              <w:numPr>
                <w:ilvl w:val="0"/>
                <w:numId w:val="4"/>
              </w:numPr>
            </w:pPr>
            <w:r>
              <w:rPr>
                <w:sz w:val="20"/>
                <w:szCs w:val="20"/>
              </w:rPr>
              <w:t xml:space="preserve">News-first editorial (unique)</w:t>
            </w:r>
          </w:p>
          <w:p>
            <w:pPr>
              <w:pStyle w:val="ListParagraph"/>
              <w:numPr>
                <w:ilvl w:val="0"/>
                <w:numId w:val="4"/>
              </w:numPr>
            </w:pPr>
            <w:r>
              <w:rPr>
                <w:sz w:val="20"/>
                <w:szCs w:val="20"/>
              </w:rPr>
              <w:t xml:space="preserve">Historical database 2008+ (1,500+ reports)</w:t>
            </w:r>
          </w:p>
          <w:p>
            <w:pPr>
              <w:pStyle w:val="ListParagraph"/>
              <w:numPr>
                <w:ilvl w:val="0"/>
                <w:numId w:val="4"/>
              </w:numPr>
            </w:pPr>
            <w:r>
              <w:rPr>
                <w:sz w:val="20"/>
                <w:szCs w:val="20"/>
              </w:rPr>
              <w:t xml:space="preserve">Customized analytics layer</w:t>
            </w:r>
          </w:p>
          <w:p>
            <w:pPr>
              <w:pStyle w:val="ListParagraph"/>
              <w:numPr>
                <w:ilvl w:val="0"/>
                <w:numId w:val="4"/>
              </w:numPr>
            </w:pPr>
            <w:r>
              <w:rPr>
                <w:sz w:val="20"/>
                <w:szCs w:val="20"/>
              </w:rPr>
              <w:t xml:space="preserve">Marketing capability (vs none)</w:t>
            </w:r>
          </w:p>
          <w:p>
            <w:pPr>
              <w:pStyle w:val="ListParagraph"/>
              <w:numPr>
                <w:ilvl w:val="0"/>
                <w:numId w:val="4"/>
              </w:numPr>
            </w:pPr>
            <w:r>
              <w:rPr>
                <w:sz w:val="20"/>
                <w:szCs w:val="20"/>
              </w:rPr>
              <w:t xml:space="preserve">Broader TAM (all retail, not just shorts)</w:t>
            </w:r>
          </w:p>
          <w:p>
            <w:pPr>
              <w:pStyle w:val="ListParagraph"/>
              <w:numPr>
                <w:ilvl w:val="0"/>
                <w:numId w:val="4"/>
              </w:numPr>
            </w:pPr>
            <w:r>
              <w:rPr>
                <w:sz w:val="20"/>
                <w:szCs w:val="20"/>
              </w:rPr>
              <w:t xml:space="preserve">USD pricing for US market</w:t>
            </w:r>
          </w:p>
          <w:p>
            <w:pPr>
              <w:pStyle w:val="ListParagraph"/>
              <w:numPr>
                <w:ilvl w:val="0"/>
                <w:numId w:val="4"/>
              </w:numPr>
              <w:spacing w:after="150"/>
            </w:pPr>
            <w:r>
              <w:rPr>
                <w:sz w:val="20"/>
                <w:szCs w:val="20"/>
              </w:rPr>
              <w:t xml:space="preserve">Deep researcher profiles with track records</w:t>
            </w:r>
          </w:p>
        </w:tc>
        <w:tc>
          <w:tcPr>
            <w:tcBorders>
              <w:top w:val="single" w:color="cbd5e1" w:sz="1"/>
              <w:left w:val="single" w:color="cbd5e1" w:sz="1"/>
              <w:bottom w:val="single" w:color="cbd5e1" w:sz="1"/>
              <w:right w:val="single" w:color="cbd5e1" w:sz="1"/>
            </w:tcBorders>
            <w:shd w:fill="fef2f2" w:val="clear"/>
          </w:tcPr>
          <w:p>
            <w:pPr>
              <w:spacing w:before="150"/>
            </w:pPr>
            <w:r>
              <w:rPr>
                <w:b/>
                <w:bCs/>
                <w:color w:val="dc2626"/>
                <w:sz w:val="24"/>
                <w:szCs w:val="24"/>
              </w:rPr>
              <w:t xml:space="preserve">WEAKNESSES</w:t>
            </w:r>
          </w:p>
          <w:p>
            <w:pPr>
              <w:pStyle w:val="ListParagraph"/>
              <w:numPr>
                <w:ilvl w:val="0"/>
                <w:numId w:val="5"/>
              </w:numPr>
            </w:pPr>
            <w:r>
              <w:rPr>
                <w:sz w:val="20"/>
                <w:szCs w:val="20"/>
              </w:rPr>
              <w:t xml:space="preserve">Nascent social presence vs 30K followers</w:t>
            </w:r>
          </w:p>
          <w:p>
            <w:pPr>
              <w:pStyle w:val="ListParagraph"/>
              <w:numPr>
                <w:ilvl w:val="0"/>
                <w:numId w:val="5"/>
              </w:numPr>
            </w:pPr>
            <w:r>
              <w:rPr>
                <w:sz w:val="20"/>
                <w:szCs w:val="20"/>
              </w:rPr>
              <w:t xml:space="preserve">No media citations yet</w:t>
            </w:r>
          </w:p>
          <w:p>
            <w:pPr>
              <w:pStyle w:val="ListParagraph"/>
              <w:numPr>
                <w:ilvl w:val="0"/>
                <w:numId w:val="5"/>
              </w:numPr>
            </w:pPr>
            <w:r>
              <w:rPr>
                <w:sz w:val="20"/>
                <w:szCs w:val="20"/>
              </w:rPr>
              <w:t xml:space="preserve">No EU regulatory coverage</w:t>
            </w:r>
          </w:p>
          <w:p>
            <w:pPr>
              <w:pStyle w:val="ListParagraph"/>
              <w:numPr>
                <w:ilvl w:val="0"/>
                <w:numId w:val="5"/>
              </w:numPr>
            </w:pPr>
            <w:r>
              <w:rPr>
                <w:sz w:val="20"/>
                <w:szCs w:val="20"/>
              </w:rPr>
              <w:t xml:space="preserve">Pre-launch, unproven PMF</w:t>
            </w:r>
          </w:p>
          <w:p>
            <w:pPr>
              <w:pStyle w:val="ListParagraph"/>
              <w:numPr>
                <w:ilvl w:val="0"/>
                <w:numId w:val="5"/>
              </w:numPr>
            </w:pPr>
            <w:r>
              <w:rPr>
                <w:sz w:val="20"/>
                <w:szCs w:val="20"/>
              </w:rPr>
              <w:t xml:space="preserve">Pricing strategy not finalized</w:t>
            </w:r>
          </w:p>
          <w:p>
            <w:pPr>
              <w:pStyle w:val="ListParagraph"/>
              <w:numPr>
                <w:ilvl w:val="0"/>
                <w:numId w:val="5"/>
              </w:numPr>
              <w:spacing w:after="150"/>
            </w:pPr>
            <w:r>
              <w:rPr>
                <w:sz w:val="20"/>
                <w:szCs w:val="20"/>
              </w:rPr>
              <w:t xml:space="preserve">No retail sentiment product yet</w:t>
            </w:r>
          </w:p>
        </w:tc>
      </w:tr>
      <w:tr>
        <w:tc>
          <w:tcPr>
            <w:tcBorders>
              <w:top w:val="single" w:color="cbd5e1" w:sz="1"/>
              <w:left w:val="single" w:color="cbd5e1" w:sz="1"/>
              <w:bottom w:val="single" w:color="cbd5e1" w:sz="1"/>
              <w:right w:val="single" w:color="cbd5e1" w:sz="1"/>
            </w:tcBorders>
            <w:shd w:fill="eff6ff" w:val="clear"/>
          </w:tcPr>
          <w:p>
            <w:pPr>
              <w:spacing w:before="150"/>
            </w:pPr>
            <w:r>
              <w:rPr>
                <w:b/>
                <w:bCs/>
                <w:color w:val="0891b2"/>
                <w:sz w:val="24"/>
                <w:szCs w:val="24"/>
              </w:rPr>
              <w:t xml:space="preserve">OPPORTUNITIES</w:t>
            </w:r>
          </w:p>
          <w:p>
            <w:pPr>
              <w:pStyle w:val="ListParagraph"/>
              <w:numPr>
                <w:ilvl w:val="0"/>
                <w:numId w:val="6"/>
              </w:numPr>
            </w:pPr>
            <w:r>
              <w:rPr>
                <w:sz w:val="20"/>
                <w:szCs w:val="20"/>
              </w:rPr>
              <w:t xml:space="preserve">165M retail traders (massive TAM)</w:t>
            </w:r>
          </w:p>
          <w:p>
            <w:pPr>
              <w:pStyle w:val="ListParagraph"/>
              <w:numPr>
                <w:ilvl w:val="0"/>
                <w:numId w:val="6"/>
              </w:numPr>
            </w:pPr>
            <w:r>
              <w:rPr>
                <w:sz w:val="20"/>
                <w:szCs w:val="20"/>
              </w:rPr>
              <w:t xml:space="preserve">Long-only investors need protection</w:t>
            </w:r>
          </w:p>
          <w:p>
            <w:pPr>
              <w:pStyle w:val="ListParagraph"/>
              <w:numPr>
                <w:ilvl w:val="0"/>
                <w:numId w:val="6"/>
              </w:numPr>
            </w:pPr>
            <w:r>
              <w:rPr>
                <w:sz w:val="20"/>
                <w:szCs w:val="20"/>
              </w:rPr>
              <w:t xml:space="preserve">Content marketing via breaking news</w:t>
            </w:r>
          </w:p>
          <w:p>
            <w:pPr>
              <w:pStyle w:val="ListParagraph"/>
              <w:numPr>
                <w:ilvl w:val="0"/>
                <w:numId w:val="6"/>
              </w:numPr>
            </w:pPr>
            <w:r>
              <w:rPr>
                <w:sz w:val="20"/>
                <w:szCs w:val="20"/>
              </w:rPr>
              <w:t xml:space="preserve">Competitors have no marketing</w:t>
            </w:r>
          </w:p>
          <w:p>
            <w:pPr>
              <w:pStyle w:val="ListParagraph"/>
              <w:numPr>
                <w:ilvl w:val="0"/>
                <w:numId w:val="6"/>
              </w:numPr>
            </w:pPr>
            <w:r>
              <w:rPr>
                <w:sz w:val="20"/>
                <w:szCs w:val="20"/>
              </w:rPr>
              <w:t xml:space="preserve">Data commoditization = analytics premium</w:t>
            </w:r>
          </w:p>
          <w:p>
            <w:pPr>
              <w:pStyle w:val="ListParagraph"/>
              <w:numPr>
                <w:ilvl w:val="0"/>
                <w:numId w:val="6"/>
              </w:numPr>
              <w:spacing w:after="150"/>
            </w:pPr>
            <w:r>
              <w:rPr>
                <w:sz w:val="20"/>
                <w:szCs w:val="20"/>
              </w:rPr>
              <w:t xml:space="preserve">Media outreach for credibility</w:t>
            </w:r>
          </w:p>
        </w:tc>
        <w:tc>
          <w:tcPr>
            <w:tcBorders>
              <w:top w:val="single" w:color="cbd5e1" w:sz="1"/>
              <w:left w:val="single" w:color="cbd5e1" w:sz="1"/>
              <w:bottom w:val="single" w:color="cbd5e1" w:sz="1"/>
              <w:right w:val="single" w:color="cbd5e1" w:sz="1"/>
            </w:tcBorders>
            <w:shd w:fill="fffbeb" w:val="clear"/>
          </w:tcPr>
          <w:p>
            <w:pPr>
              <w:spacing w:before="150"/>
            </w:pPr>
            <w:r>
              <w:rPr>
                <w:b/>
                <w:bCs/>
                <w:color w:val="d97706"/>
                <w:sz w:val="24"/>
                <w:szCs w:val="24"/>
              </w:rPr>
              <w:t xml:space="preserve">THREATS</w:t>
            </w:r>
          </w:p>
          <w:p>
            <w:pPr>
              <w:pStyle w:val="ListParagraph"/>
              <w:numPr>
                <w:ilvl w:val="0"/>
                <w:numId w:val="7"/>
              </w:numPr>
            </w:pPr>
            <w:r>
              <w:rPr>
                <w:sz w:val="20"/>
                <w:szCs w:val="20"/>
              </w:rPr>
              <w:t xml:space="preserve">SRI GitHub release commoditizes data</w:t>
            </w:r>
          </w:p>
          <w:p>
            <w:pPr>
              <w:pStyle w:val="ListParagraph"/>
              <w:numPr>
                <w:ilvl w:val="0"/>
                <w:numId w:val="7"/>
              </w:numPr>
            </w:pPr>
            <w:r>
              <w:rPr>
                <w:sz w:val="20"/>
                <w:szCs w:val="20"/>
              </w:rPr>
              <w:t xml:space="preserve">BP's 7-year market presence</w:t>
            </w:r>
          </w:p>
          <w:p>
            <w:pPr>
              <w:pStyle w:val="ListParagraph"/>
              <w:numPr>
                <w:ilvl w:val="0"/>
                <w:numId w:val="7"/>
              </w:numPr>
            </w:pPr>
            <w:r>
              <w:rPr>
                <w:sz w:val="20"/>
                <w:szCs w:val="20"/>
              </w:rPr>
              <w:t xml:space="preserve">Free competitors capture casual users</w:t>
            </w:r>
          </w:p>
          <w:p>
            <w:pPr>
              <w:pStyle w:val="ListParagraph"/>
              <w:numPr>
                <w:ilvl w:val="0"/>
                <w:numId w:val="7"/>
              </w:numPr>
            </w:pPr>
            <w:r>
              <w:rPr>
                <w:sz w:val="20"/>
                <w:szCs w:val="20"/>
              </w:rPr>
              <w:t xml:space="preserve">Social follower gap hard to close</w:t>
            </w:r>
          </w:p>
          <w:p>
            <w:pPr>
              <w:pStyle w:val="ListParagraph"/>
              <w:numPr>
                <w:ilvl w:val="0"/>
                <w:numId w:val="7"/>
              </w:numPr>
            </w:pPr>
            <w:r>
              <w:rPr>
                <w:sz w:val="20"/>
                <w:szCs w:val="20"/>
              </w:rPr>
              <w:t xml:space="preserve">Insightia could launch downmarket</w:t>
            </w:r>
          </w:p>
          <w:p>
            <w:pPr>
              <w:pStyle w:val="ListParagraph"/>
              <w:numPr>
                <w:ilvl w:val="0"/>
                <w:numId w:val="7"/>
              </w:numPr>
              <w:spacing w:after="150"/>
            </w:pPr>
            <w:r>
              <w:rPr>
                <w:sz w:val="20"/>
                <w:szCs w:val="20"/>
              </w:rPr>
              <w:t xml:space="preserve">Market may be smaller than projected</w:t>
            </w:r>
          </w:p>
        </w:tc>
      </w:tr>
    </w:tbl>
    <w:p>
      <w:r>
        <w:br w:type="page"/>
      </w:r>
    </w:p>
    <w:p>
      <w:pPr>
        <w:pStyle w:val="Heading1"/>
      </w:pPr>
      <w:r>
        <w:t xml:space="preserve">Strategic Recommendations</w:t>
      </w:r>
    </w:p>
    <w:p>
      <w:pPr>
        <w:spacing w:after="300"/>
      </w:pPr>
      <w:r>
        <w:rPr>
          <w:color w:val="64748b"/>
        </w:rPr>
        <w:t xml:space="preserve">Six priorities for market entry and competitive positioning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1</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OWN THE NEWS ANGLE</w:t>
            </w:r>
          </w:p>
          <w:p>
            <w:pPr>
              <w:spacing w:after="100"/>
            </w:pPr>
            <w:r>
              <w:rPr>
                <w:sz w:val="20"/>
                <w:szCs w:val="20"/>
              </w:rPr>
              <w:t xml:space="preserve">Data is becoming free (GitHub). Editorial is not. Break stories first, build credibility, create the narrative. This is THE differentiator.</w:t>
            </w:r>
          </w:p>
        </w:tc>
      </w:tr>
    </w:tbl>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2</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TARGET ALL RETAIL TRADERS</w:t>
            </w:r>
          </w:p>
          <w:p>
            <w:pPr>
              <w:spacing w:after="100"/>
            </w:pPr>
            <w:r>
              <w:rPr>
                <w:sz w:val="20"/>
                <w:szCs w:val="20"/>
              </w:rPr>
              <w:t xml:space="preserve">165 million US traders, not just short sellers. Position as essential intelligence for anyone holding stocks. "Know when your positions are targeted."</w:t>
            </w:r>
          </w:p>
        </w:tc>
      </w:tr>
    </w:tbl>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3</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BUILD CUSTOMIZED ANALYTICS</w:t>
            </w:r>
          </w:p>
          <w:p>
            <w:pPr>
              <w:spacing w:after="100"/>
            </w:pPr>
            <w:r>
              <w:rPr>
                <w:sz w:val="20"/>
                <w:szCs w:val="20"/>
              </w:rPr>
              <w:t xml:space="preserve">Raw data is commodity. Analytics is premium. Researcher scorecards, thesis validation rates, sector patterns, timing analysis, personalized alerts.</w:t>
            </w:r>
          </w:p>
        </w:tc>
      </w:tr>
    </w:tbl>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4</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EXECUTE REAL MARKETING</w:t>
            </w:r>
          </w:p>
          <w:p>
            <w:pPr>
              <w:spacing w:after="100"/>
            </w:pPr>
            <w:r>
              <w:rPr>
                <w:sz w:val="20"/>
                <w:szCs w:val="20"/>
              </w:rPr>
              <w:t xml:space="preserve">Neither competitor has marketing. Breakout Point is one German guy. SRI is a passion project. Run coordinated campaigns: content, social, paid, PR, partnerships.</w:t>
            </w:r>
          </w:p>
        </w:tc>
      </w:tr>
    </w:tbl>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5</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INVEST IN FINTWIT PRESENCE</w:t>
            </w:r>
          </w:p>
          <w:p>
            <w:pPr>
              <w:spacing w:after="100"/>
            </w:pPr>
            <w:r>
              <w:rPr>
                <w:sz w:val="20"/>
                <w:szCs w:val="20"/>
              </w:rPr>
              <w:t xml:space="preserve">30K follower gap is real. Consistent, high-value content daily. Breaking news threads. Researcher analysis. Market commentary. Non-negotiable.</w:t>
            </w:r>
          </w:p>
        </w:tc>
      </w:tr>
    </w:tbl>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c>
          <w:tcPr>
            <w:tcBorders>
              <w:top w:val="none" w:color="FFFFFF" w:sz="0"/>
              <w:left w:val="none" w:color="FFFFFF" w:sz="0"/>
              <w:bottom w:val="none" w:color="FFFFFF" w:sz="0"/>
              <w:right w:val="none" w:color="FFFFFF" w:sz="0"/>
            </w:tcBorders>
            <w:shd w:fill="0891b2" w:val="clear"/>
            <w:vAlign w:val="center"/>
          </w:tcPr>
          <w:p>
            <w:pPr>
              <w:jc w:val="center"/>
            </w:pPr>
            <w:r>
              <w:rPr>
                <w:b/>
                <w:bCs/>
                <w:color w:val="FFFFFF"/>
                <w:sz w:val="48"/>
                <w:szCs w:val="48"/>
              </w:rPr>
              <w:t xml:space="preserve">6</w:t>
            </w:r>
          </w:p>
        </w:tc>
        <w:tc>
          <w:tcPr>
            <w:tcBorders>
              <w:top w:val="none" w:color="FFFFFF" w:sz="0"/>
              <w:left w:val="none" w:color="FFFFFF" w:sz="0"/>
              <w:bottom w:val="none" w:color="FFFFFF" w:sz="0"/>
              <w:right w:val="none" w:color="FFFFFF" w:sz="0"/>
            </w:tcBorders>
          </w:tcPr>
          <w:p>
            <w:pPr>
              <w:spacing w:before="100"/>
            </w:pPr>
            <w:r>
              <w:rPr>
                <w:b/>
                <w:bCs/>
                <w:color w:val="0f172a"/>
                <w:sz w:val="26"/>
                <w:szCs w:val="26"/>
              </w:rPr>
              <w:t xml:space="preserve">CONSIDER FREEMIUM MODEL</w:t>
            </w:r>
          </w:p>
          <w:p>
            <w:pPr>
              <w:spacing w:after="100"/>
            </w:pPr>
            <w:r>
              <w:rPr>
                <w:sz w:val="20"/>
                <w:szCs w:val="20"/>
              </w:rPr>
              <w:t xml:space="preserve">If SRI gives away data free, match them at top-of-funnel. Free tier with basic access, premium for analytics/alerts/editorial. Capture users, convert later.</w:t>
            </w:r>
          </w:p>
        </w:tc>
      </w:tr>
    </w:tbl>
    <w:p>
      <w:r>
        <w:br w:type="page"/>
      </w:r>
    </w:p>
    <w:p>
      <w:pPr>
        <w:pStyle w:val="Heading1"/>
      </w:pPr>
      <w:r>
        <w:t xml:space="preserve">Conclusion</w:t>
      </w:r>
    </w:p>
    <w:p>
      <w:pPr>
        <w:spacing w:after="200"/>
      </w:pPr>
      <w:r>
        <w:t xml:space="preserve">The competitive landscape is shifting. ShortReportImpact's GitHub data release signals that </w:t>
      </w:r>
    </w:p>
    <w:p>
      <w:pPr>
        <w:spacing w:after="200"/>
      </w:pPr>
      <w:r>
        <w:rPr>
          <w:b/>
          <w:bCs/>
        </w:rPr>
        <w:t xml:space="preserve">raw activist short data is becoming commoditized. </w:t>
      </w:r>
      <w:r>
        <w:t xml:space="preserve">This changes the game—Activ8 cannot win on data access alone.</w:t>
      </w:r>
    </w:p>
    <w:p>
      <w:pPr>
        <w:spacing w:after="200"/>
      </w:pPr>
      <w:r>
        <w:t xml:space="preserve">However, this also creates opportunity. Neither Breakout Point nor ShortReportImpact has:</w:t>
      </w:r>
    </w:p>
    <w:p>
      <w:pPr>
        <w:pStyle w:val="ListParagraph"/>
        <w:numPr>
          <w:ilvl w:val="0"/>
          <w:numId w:val="8"/>
        </w:numPr>
      </w:pPr>
      <w:r>
        <w:rPr>
          <w:sz w:val="22"/>
          <w:szCs w:val="22"/>
        </w:rPr>
        <w:t xml:space="preserve">A real newsroom with editorial capability</w:t>
      </w:r>
    </w:p>
    <w:p>
      <w:pPr>
        <w:pStyle w:val="ListParagraph"/>
        <w:numPr>
          <w:ilvl w:val="0"/>
          <w:numId w:val="8"/>
        </w:numPr>
      </w:pPr>
      <w:r>
        <w:rPr>
          <w:sz w:val="22"/>
          <w:szCs w:val="22"/>
        </w:rPr>
        <w:t xml:space="preserve">A marketing team or coordinated go-to-market strategy</w:t>
      </w:r>
    </w:p>
    <w:p>
      <w:pPr>
        <w:pStyle w:val="ListParagraph"/>
        <w:numPr>
          <w:ilvl w:val="0"/>
          <w:numId w:val="8"/>
        </w:numPr>
      </w:pPr>
      <w:r>
        <w:rPr>
          <w:sz w:val="22"/>
          <w:szCs w:val="22"/>
        </w:rPr>
        <w:t xml:space="preserve">Customized analytics that turn data into decisions</w:t>
      </w:r>
    </w:p>
    <w:p>
      <w:pPr>
        <w:pStyle w:val="ListParagraph"/>
        <w:numPr>
          <w:ilvl w:val="0"/>
          <w:numId w:val="8"/>
        </w:numPr>
      </w:pPr>
      <w:r>
        <w:rPr>
          <w:sz w:val="22"/>
          <w:szCs w:val="22"/>
        </w:rPr>
        <w:t xml:space="preserve">A strategy to reach all 165M retail traders (not just short sellers)</w:t>
      </w:r>
    </w:p>
    <w:p>
      <w:pPr>
        <w:pStyle w:val="ListParagraph"/>
        <w:numPr>
          <w:ilvl w:val="0"/>
          <w:numId w:val="8"/>
        </w:numPr>
        <w:spacing w:after="300"/>
      </w:pPr>
      <w:r>
        <w:rPr>
          <w:sz w:val="22"/>
          <w:szCs w:val="22"/>
        </w:rPr>
        <w:t xml:space="preserve">Deep historical database with researcher track records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cfeff" w:val="clear"/>
          </w:tcPr>
          <w:p>
            <w:pPr>
              <w:spacing w:before="300" w:after="100"/>
              <w:jc w:val="center"/>
            </w:pPr>
            <w:r>
              <w:rPr>
                <w:b/>
                <w:bCs/>
                <w:color w:val="0891b2"/>
                <w:sz w:val="24"/>
                <w:szCs w:val="24"/>
              </w:rPr>
              <w:t xml:space="preserve">THE BOTTOM LINE</w:t>
            </w:r>
          </w:p>
          <w:p>
            <w:pPr>
              <w:spacing w:after="300"/>
              <w:jc w:val="center"/>
            </w:pPr>
            <w:r>
              <w:rPr>
                <w:sz w:val="22"/>
                <w:szCs w:val="22"/>
              </w:rPr>
              <w:t xml:space="preserve">Data is becoming free. Analysis, news, and reach are not. Activ8 wins by being the intelligence layer on top of commoditized data—the Bloomberg of activist shorts, not the CSV file.</w:t>
            </w:r>
          </w:p>
        </w:tc>
      </w:tr>
    </w:tbl>
    <w:p>
      <w:pPr>
        <w:spacing w:before="600"/>
        <w:jc w:val="center"/>
      </w:pPr>
      <w:r>
        <w:rPr>
          <w:color w:val="64748b"/>
          <w:sz w:val="18"/>
          <w:szCs w:val="18"/>
        </w:rPr>
        <w:t xml:space="preserve">Prepared for Activ8 Insights  |  February 2026  |  Confidential</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Activ8 Insights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COMPETITIVE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f172a"/>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2026-02-13T14:56:20.333Z</dcterms:created>
  <dcterms:modified xsi:type="dcterms:W3CDTF">2026-02-13T14:56:20.334Z</dcterms:modified>
</cp:coreProperties>
</file>

<file path=docProps/custom.xml><?xml version="1.0" encoding="utf-8"?>
<Properties xmlns="http://schemas.openxmlformats.org/officeDocument/2006/custom-properties" xmlns:vt="http://schemas.openxmlformats.org/officeDocument/2006/docPropsVTypes"/>
</file>