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D8FAA" w14:textId="0DF137A3" w:rsidR="004B48BE" w:rsidRDefault="00F36BE4" w:rsidP="003D0F3B">
      <w:pPr>
        <w:pStyle w:val="Heading1"/>
        <w:spacing w:line="276" w:lineRule="auto"/>
        <w:jc w:val="center"/>
        <w:rPr>
          <w:b/>
          <w:bCs/>
        </w:rPr>
      </w:pPr>
      <w:r w:rsidRPr="00B151CC">
        <w:rPr>
          <w:b/>
          <w:bCs/>
        </w:rPr>
        <w:t>How To Select Peptides in Recombinant Kinase Profiles</w:t>
      </w:r>
      <w:r w:rsidR="003B6983">
        <w:rPr>
          <w:b/>
          <w:bCs/>
        </w:rPr>
        <w:t xml:space="preserve"> (SOP)</w:t>
      </w:r>
    </w:p>
    <w:p w14:paraId="60187FE4" w14:textId="6ADEF588" w:rsidR="003D0F3B" w:rsidRPr="003D0F3B" w:rsidRDefault="003D0F3B" w:rsidP="003D0F3B">
      <w:pPr>
        <w:pStyle w:val="Heading3"/>
        <w:jc w:val="center"/>
        <w:rPr>
          <w:b/>
          <w:bCs/>
        </w:rPr>
      </w:pPr>
      <w:r w:rsidRPr="003D0F3B">
        <w:rPr>
          <w:b/>
          <w:bCs/>
        </w:rPr>
        <w:t>CDRL</w:t>
      </w:r>
    </w:p>
    <w:p w14:paraId="79F02B46" w14:textId="2DD95B75" w:rsidR="003D0F3B" w:rsidRDefault="003D0F3B" w:rsidP="003D0F3B">
      <w:pPr>
        <w:spacing w:line="276" w:lineRule="auto"/>
        <w:jc w:val="center"/>
      </w:pPr>
      <w:r>
        <w:t>1/20/2022</w:t>
      </w:r>
    </w:p>
    <w:p w14:paraId="087001C8" w14:textId="77777777" w:rsidR="003D0F3B" w:rsidRPr="003D0F3B" w:rsidRDefault="003D0F3B" w:rsidP="003D0F3B"/>
    <w:p w14:paraId="64E05A33" w14:textId="77777777" w:rsidR="003D0F3B" w:rsidRPr="003D0F3B" w:rsidRDefault="003D0F3B" w:rsidP="003D0F3B"/>
    <w:p w14:paraId="3770C785" w14:textId="48DB877D" w:rsidR="00B151CC" w:rsidRDefault="00B151CC" w:rsidP="00B151CC">
      <w:pPr>
        <w:pStyle w:val="Heading2"/>
      </w:pPr>
      <w:r>
        <w:t>Goal:</w:t>
      </w:r>
    </w:p>
    <w:p w14:paraId="28E9A20D" w14:textId="24D036EE" w:rsidR="00B151CC" w:rsidRDefault="00B151CC" w:rsidP="00B151CC">
      <w:pPr>
        <w:pStyle w:val="ListParagraph"/>
        <w:numPr>
          <w:ilvl w:val="0"/>
          <w:numId w:val="2"/>
        </w:numPr>
      </w:pPr>
      <w:r>
        <w:t xml:space="preserve">Map peptide to kinases based on recombinant kinase signatures. </w:t>
      </w:r>
    </w:p>
    <w:p w14:paraId="743F900F" w14:textId="458673A1" w:rsidR="00B151CC" w:rsidRDefault="00B151CC" w:rsidP="00B151CC"/>
    <w:p w14:paraId="520EBBC8" w14:textId="0E46F911" w:rsidR="00B151CC" w:rsidRDefault="00B151CC" w:rsidP="00B151CC">
      <w:pPr>
        <w:pStyle w:val="Heading2"/>
      </w:pPr>
      <w:r>
        <w:t>Notes:</w:t>
      </w:r>
    </w:p>
    <w:p w14:paraId="53CDAD28" w14:textId="7583A1CE" w:rsidR="00B151CC" w:rsidRDefault="00B151CC" w:rsidP="00B151CC">
      <w:pPr>
        <w:pStyle w:val="ListParagraph"/>
        <w:numPr>
          <w:ilvl w:val="0"/>
          <w:numId w:val="1"/>
        </w:numPr>
      </w:pPr>
      <w:r>
        <w:t xml:space="preserve">This is specifically designed for </w:t>
      </w:r>
      <w:r>
        <w:t>recombinant kinase</w:t>
      </w:r>
      <w:r>
        <w:t xml:space="preserve"> signatures with variable concentrations.</w:t>
      </w:r>
    </w:p>
    <w:p w14:paraId="55E3537F" w14:textId="6B20F4D1" w:rsidR="00B151CC" w:rsidRDefault="00330EA9" w:rsidP="00B151CC">
      <w:pPr>
        <w:pStyle w:val="ListParagraph"/>
        <w:numPr>
          <w:ilvl w:val="0"/>
          <w:numId w:val="1"/>
        </w:numPr>
      </w:pPr>
      <w:r>
        <w:t xml:space="preserve">Selecting peptides for </w:t>
      </w:r>
      <w:r>
        <w:t>recombinant kinase signatures</w:t>
      </w:r>
      <w:r>
        <w:t xml:space="preserve"> is</w:t>
      </w:r>
      <w:r w:rsidR="00B151CC">
        <w:t xml:space="preserve"> not as straight forward as analyzing disease models. </w:t>
      </w:r>
      <w:r w:rsidR="003B6983">
        <w:t xml:space="preserve">Because instead of </w:t>
      </w:r>
      <w:r>
        <w:t xml:space="preserve">just </w:t>
      </w:r>
      <w:r w:rsidR="003B6983">
        <w:t>doing a two-group comparison, we’re comparing multiple profiles</w:t>
      </w:r>
      <w:r>
        <w:t xml:space="preserve"> together</w:t>
      </w:r>
      <w:r w:rsidR="003B6983">
        <w:t xml:space="preserve">. </w:t>
      </w:r>
    </w:p>
    <w:p w14:paraId="03F02AFC" w14:textId="1605825F" w:rsidR="003B6983" w:rsidRDefault="003B6983" w:rsidP="00B151CC">
      <w:pPr>
        <w:pStyle w:val="ListParagraph"/>
        <w:numPr>
          <w:ilvl w:val="0"/>
          <w:numId w:val="1"/>
        </w:numPr>
      </w:pPr>
      <w:r>
        <w:t xml:space="preserve">Normally, like with any selection process, you can choose to be stringent or more </w:t>
      </w:r>
      <w:r w:rsidRPr="003B6983">
        <w:t>lenient</w:t>
      </w:r>
      <w:r>
        <w:t xml:space="preserve">. In this case, we want to be more strict on how we select peptides. </w:t>
      </w:r>
      <w:r w:rsidR="003E277C">
        <w:t xml:space="preserve">I’ll show you in which </w:t>
      </w:r>
      <w:r w:rsidR="00BB6FA6">
        <w:t xml:space="preserve">steps </w:t>
      </w:r>
      <w:r w:rsidR="003E277C">
        <w:t>you could adjust the stringency</w:t>
      </w:r>
      <w:r w:rsidR="00BB6FA6">
        <w:t xml:space="preserve"> scale</w:t>
      </w:r>
      <w:r w:rsidR="003E277C">
        <w:t xml:space="preserve">. </w:t>
      </w:r>
    </w:p>
    <w:p w14:paraId="7DF1C7DB" w14:textId="6C67221E" w:rsidR="003B6983" w:rsidRDefault="003B6983" w:rsidP="00B151CC">
      <w:pPr>
        <w:pStyle w:val="ListParagraph"/>
        <w:numPr>
          <w:ilvl w:val="0"/>
          <w:numId w:val="1"/>
        </w:numPr>
      </w:pPr>
      <w:r>
        <w:t>The example shown in this document is based on kinase profile</w:t>
      </w:r>
      <w:r w:rsidR="00BB6FA6">
        <w:t>s</w:t>
      </w:r>
      <w:r>
        <w:t xml:space="preserve"> with three concentrations (2.5ng, 25ng, 250ng). You will encounter different concentrations in different profiles, so you have to adjust and explore the data accordingly. </w:t>
      </w:r>
    </w:p>
    <w:p w14:paraId="65B57BC4" w14:textId="1BD7ADBC" w:rsidR="003E277C" w:rsidRDefault="003E277C" w:rsidP="003E277C"/>
    <w:p w14:paraId="3C30BE18" w14:textId="3D4D6530" w:rsidR="003E277C" w:rsidRDefault="003E277C" w:rsidP="003E277C">
      <w:pPr>
        <w:pStyle w:val="Heading2"/>
      </w:pPr>
      <w:r>
        <w:t>Steps:</w:t>
      </w:r>
    </w:p>
    <w:p w14:paraId="5D2FC498" w14:textId="2E91C38A" w:rsidR="003E277C" w:rsidRPr="001A377B" w:rsidRDefault="001A377B" w:rsidP="003E277C">
      <w:pPr>
        <w:pStyle w:val="ListParagraph"/>
        <w:numPr>
          <w:ilvl w:val="0"/>
          <w:numId w:val="1"/>
        </w:numPr>
      </w:pPr>
      <w:r>
        <w:t xml:space="preserve">Exclude highly saturated peptides with </w:t>
      </w:r>
      <w:proofErr w:type="spellStart"/>
      <w:r w:rsidRPr="000E5A1A">
        <w:rPr>
          <w:i/>
          <w:iCs/>
          <w:color w:val="44546A" w:themeColor="text2"/>
        </w:rPr>
        <w:t>krsa_qc_steps</w:t>
      </w:r>
      <w:proofErr w:type="spellEnd"/>
      <w:r w:rsidRPr="000E5A1A">
        <w:rPr>
          <w:i/>
          <w:iCs/>
          <w:color w:val="44546A" w:themeColor="text2"/>
        </w:rPr>
        <w:t xml:space="preserve">(data, </w:t>
      </w:r>
      <w:proofErr w:type="spellStart"/>
      <w:r w:rsidRPr="000E5A1A">
        <w:rPr>
          <w:i/>
          <w:iCs/>
          <w:color w:val="44546A" w:themeColor="text2"/>
        </w:rPr>
        <w:t>sat_qc</w:t>
      </w:r>
      <w:proofErr w:type="spellEnd"/>
      <w:r w:rsidRPr="000E5A1A">
        <w:rPr>
          <w:i/>
          <w:iCs/>
          <w:color w:val="44546A" w:themeColor="text2"/>
        </w:rPr>
        <w:t xml:space="preserve"> = T)</w:t>
      </w:r>
      <w:r w:rsidR="005D6A47" w:rsidRPr="000E5A1A">
        <w:rPr>
          <w:i/>
          <w:iCs/>
          <w:color w:val="44546A" w:themeColor="text2"/>
        </w:rPr>
        <w:t xml:space="preserve">. </w:t>
      </w:r>
      <w:r w:rsidR="005D6A47">
        <w:t>L</w:t>
      </w:r>
      <w:r w:rsidR="005D6A47" w:rsidRPr="003B6983">
        <w:t>enient</w:t>
      </w:r>
      <w:r w:rsidR="005D6A47">
        <w:t xml:space="preserve">: </w:t>
      </w:r>
      <w:proofErr w:type="spellStart"/>
      <w:r w:rsidR="005D6A47" w:rsidRPr="000E5A1A">
        <w:rPr>
          <w:i/>
          <w:iCs/>
          <w:color w:val="44546A" w:themeColor="text2"/>
        </w:rPr>
        <w:t>sat_qc</w:t>
      </w:r>
      <w:proofErr w:type="spellEnd"/>
      <w:r w:rsidR="005D6A47" w:rsidRPr="000E5A1A">
        <w:rPr>
          <w:i/>
          <w:iCs/>
          <w:color w:val="44546A" w:themeColor="text2"/>
        </w:rPr>
        <w:t xml:space="preserve"> = F</w:t>
      </w:r>
    </w:p>
    <w:p w14:paraId="7B7B2FC6" w14:textId="5045C926" w:rsidR="001A377B" w:rsidRPr="00487F2C" w:rsidRDefault="0087752D" w:rsidP="003E277C">
      <w:pPr>
        <w:pStyle w:val="ListParagraph"/>
        <w:numPr>
          <w:ilvl w:val="0"/>
          <w:numId w:val="1"/>
        </w:numPr>
      </w:pPr>
      <w:r>
        <w:t xml:space="preserve">Don’t filter any peptides for low signal or non-linearity for the global signal modeling. </w:t>
      </w:r>
      <w:proofErr w:type="spellStart"/>
      <w:r w:rsidRPr="000E5A1A">
        <w:rPr>
          <w:i/>
          <w:iCs/>
          <w:color w:val="44546A" w:themeColor="text2"/>
        </w:rPr>
        <w:t>krsa_filter_lowPeps</w:t>
      </w:r>
      <w:proofErr w:type="spellEnd"/>
      <w:r w:rsidRPr="000E5A1A">
        <w:rPr>
          <w:i/>
          <w:iCs/>
          <w:color w:val="44546A" w:themeColor="text2"/>
        </w:rPr>
        <w:t>(data_pw_200, 0)</w:t>
      </w:r>
      <w:r w:rsidRPr="000E5A1A">
        <w:rPr>
          <w:i/>
          <w:iCs/>
          <w:color w:val="44546A" w:themeColor="text2"/>
        </w:rPr>
        <w:t xml:space="preserve">, </w:t>
      </w:r>
      <w:proofErr w:type="spellStart"/>
      <w:r w:rsidRPr="000E5A1A">
        <w:rPr>
          <w:i/>
          <w:iCs/>
          <w:color w:val="44546A" w:themeColor="text2"/>
        </w:rPr>
        <w:t>krsa_filter_nonLinear</w:t>
      </w:r>
      <w:proofErr w:type="spellEnd"/>
      <w:r w:rsidRPr="000E5A1A">
        <w:rPr>
          <w:i/>
          <w:iCs/>
          <w:color w:val="44546A" w:themeColor="text2"/>
        </w:rPr>
        <w:t>(</w:t>
      </w:r>
      <w:proofErr w:type="spellStart"/>
      <w:r w:rsidRPr="000E5A1A">
        <w:rPr>
          <w:i/>
          <w:iCs/>
          <w:color w:val="44546A" w:themeColor="text2"/>
        </w:rPr>
        <w:t>data_modeled$scaled</w:t>
      </w:r>
      <w:proofErr w:type="spellEnd"/>
      <w:r w:rsidRPr="000E5A1A">
        <w:rPr>
          <w:i/>
          <w:iCs/>
          <w:color w:val="44546A" w:themeColor="text2"/>
        </w:rPr>
        <w:t>, 0)</w:t>
      </w:r>
      <w:r w:rsidRPr="000E5A1A">
        <w:rPr>
          <w:i/>
          <w:iCs/>
          <w:color w:val="44546A" w:themeColor="text2"/>
        </w:rPr>
        <w:t xml:space="preserve">. </w:t>
      </w:r>
      <w:r w:rsidRPr="0087752D">
        <w:t>Reason:</w:t>
      </w:r>
      <w:r>
        <w:rPr>
          <w:i/>
          <w:iCs/>
        </w:rPr>
        <w:t xml:space="preserve"> some of the </w:t>
      </w:r>
      <w:r>
        <w:t>recombinant</w:t>
      </w:r>
      <w:r>
        <w:rPr>
          <w:i/>
          <w:iCs/>
        </w:rPr>
        <w:t xml:space="preserve"> kinases have very low signals in general (especially the ones with the low concentrations)</w:t>
      </w:r>
      <w:r w:rsidR="00487F2C">
        <w:rPr>
          <w:i/>
          <w:iCs/>
        </w:rPr>
        <w:t>.</w:t>
      </w:r>
    </w:p>
    <w:p w14:paraId="6ABE1609" w14:textId="7AD98B8E" w:rsidR="007F7E7C" w:rsidRPr="007F7E7C" w:rsidRDefault="007F7E7C" w:rsidP="003E277C">
      <w:pPr>
        <w:pStyle w:val="ListParagraph"/>
        <w:numPr>
          <w:ilvl w:val="0"/>
          <w:numId w:val="1"/>
        </w:numPr>
      </w:pPr>
      <w:r>
        <w:t>Always use none scaled heatmaps to show true/actual activity.</w:t>
      </w:r>
      <w:r w:rsidRPr="000E5A1A">
        <w:rPr>
          <w:color w:val="44546A" w:themeColor="text2"/>
        </w:rPr>
        <w:t xml:space="preserve"> </w:t>
      </w:r>
      <w:proofErr w:type="spellStart"/>
      <w:r w:rsidRPr="000E5A1A">
        <w:rPr>
          <w:i/>
          <w:iCs/>
          <w:color w:val="44546A" w:themeColor="text2"/>
        </w:rPr>
        <w:t>krsa_heatmap</w:t>
      </w:r>
      <w:proofErr w:type="spellEnd"/>
      <w:r w:rsidRPr="000E5A1A">
        <w:rPr>
          <w:i/>
          <w:iCs/>
          <w:color w:val="44546A" w:themeColor="text2"/>
        </w:rPr>
        <w:t>(scale = "none</w:t>
      </w:r>
      <w:r w:rsidRPr="000E5A1A">
        <w:rPr>
          <w:i/>
          <w:iCs/>
          <w:color w:val="44546A" w:themeColor="text2"/>
        </w:rPr>
        <w:t>”</w:t>
      </w:r>
      <w:r w:rsidRPr="000E5A1A">
        <w:rPr>
          <w:i/>
          <w:iCs/>
          <w:color w:val="44546A" w:themeColor="text2"/>
        </w:rPr>
        <w:t>)</w:t>
      </w:r>
    </w:p>
    <w:p w14:paraId="20428C4D" w14:textId="670A2FAB" w:rsidR="00487F2C" w:rsidRPr="00B3512D" w:rsidRDefault="002F1D8D" w:rsidP="003E277C">
      <w:pPr>
        <w:pStyle w:val="ListParagraph"/>
        <w:numPr>
          <w:ilvl w:val="0"/>
          <w:numId w:val="1"/>
        </w:numPr>
      </w:pPr>
      <w:r>
        <w:rPr>
          <w:i/>
          <w:iCs/>
        </w:rPr>
        <w:t>It’s important to generate the heatmaps and thoroughly investigate the row/peptide clusters to determine which peptides show non-specific binding/activity. Exclude peptides that show signals in the negative controls (no ATP, or heat inactivated), or peptides that show similar patterns regardless of the kinases (see example below)</w:t>
      </w:r>
      <w:r w:rsidR="007F7E7C">
        <w:rPr>
          <w:i/>
          <w:iCs/>
        </w:rPr>
        <w:t xml:space="preserve">. </w:t>
      </w:r>
    </w:p>
    <w:p w14:paraId="0CD39FEC" w14:textId="71C0CC72" w:rsidR="00B3512D" w:rsidRPr="003E277C" w:rsidRDefault="00B3512D" w:rsidP="00B3512D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0C703657" wp14:editId="15161039">
            <wp:extent cx="5943600" cy="5572125"/>
            <wp:effectExtent l="0" t="0" r="0" b="3175"/>
            <wp:docPr id="2" name="Picture 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391D" w14:textId="77777777" w:rsidR="00B3512D" w:rsidRDefault="00B3512D" w:rsidP="0011780C"/>
    <w:p w14:paraId="2919EDB8" w14:textId="50089108" w:rsidR="00B3512D" w:rsidRDefault="00B3512D" w:rsidP="00B3512D">
      <w:pPr>
        <w:pStyle w:val="ListParagraph"/>
        <w:numPr>
          <w:ilvl w:val="0"/>
          <w:numId w:val="1"/>
        </w:numPr>
      </w:pPr>
      <w:r>
        <w:t xml:space="preserve">Notice how cluster 3 shows some activity even in the negative control samples. So we will exclude that cluster of peptides. Cluster 2 shows similar patterns across kinases, suggesting non-specific binding/activity. So </w:t>
      </w:r>
      <w:r w:rsidR="008F62B4">
        <w:t xml:space="preserve">to be strict, </w:t>
      </w:r>
      <w:r>
        <w:t xml:space="preserve">I excluded both cluster 2 and 3. </w:t>
      </w:r>
    </w:p>
    <w:p w14:paraId="662BB04B" w14:textId="43A7E5E2" w:rsidR="00B72DCE" w:rsidRDefault="00B72DCE" w:rsidP="00B3512D">
      <w:pPr>
        <w:pStyle w:val="ListParagraph"/>
        <w:numPr>
          <w:ilvl w:val="0"/>
          <w:numId w:val="1"/>
        </w:numPr>
      </w:pPr>
      <w:r>
        <w:t xml:space="preserve">Moving cluster 1 forward, now we want to examine an increase of activity as we increase the concentration. </w:t>
      </w:r>
      <w:r w:rsidR="00F42162">
        <w:t>We can’t just compare highest concentration vs negative control. Some peptides will show linearity, some won’t. We will exclude the non-linear peptides (see example)</w:t>
      </w:r>
    </w:p>
    <w:p w14:paraId="1B2AE38C" w14:textId="558096F8" w:rsidR="00F42162" w:rsidRDefault="00F42162" w:rsidP="00F42162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412C81B5" wp14:editId="1A423EEC">
            <wp:extent cx="3479181" cy="3388484"/>
            <wp:effectExtent l="0" t="0" r="635" b="2540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728" cy="341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E693" w14:textId="77777777" w:rsidR="00F42162" w:rsidRDefault="00F42162" w:rsidP="0011780C"/>
    <w:p w14:paraId="2E4A0FD8" w14:textId="2DCB5FF0" w:rsidR="00F42162" w:rsidRDefault="00F42162" w:rsidP="00F42162">
      <w:pPr>
        <w:pStyle w:val="ListParagraph"/>
        <w:numPr>
          <w:ilvl w:val="0"/>
          <w:numId w:val="1"/>
        </w:numPr>
      </w:pPr>
      <w:r>
        <w:t>After removing these non-linear</w:t>
      </w:r>
      <w:r w:rsidR="00CA5C27">
        <w:t>/”bad”</w:t>
      </w:r>
      <w:r>
        <w:t xml:space="preserve"> peptides, </w:t>
      </w:r>
      <w:r w:rsidRPr="00747878">
        <w:rPr>
          <w:u w:val="single"/>
        </w:rPr>
        <w:t>now we get the final list for that kinase.</w:t>
      </w:r>
    </w:p>
    <w:p w14:paraId="3ABC9E78" w14:textId="15673971" w:rsidR="001554FB" w:rsidRPr="00B151CC" w:rsidRDefault="001250DD" w:rsidP="001250DD">
      <w:pPr>
        <w:pStyle w:val="ListParagraph"/>
        <w:jc w:val="center"/>
      </w:pPr>
      <w:r>
        <w:rPr>
          <w:noProof/>
        </w:rPr>
        <w:drawing>
          <wp:inline distT="0" distB="0" distL="0" distR="0" wp14:anchorId="097FE73D" wp14:editId="618C4502">
            <wp:extent cx="4081347" cy="4033820"/>
            <wp:effectExtent l="0" t="0" r="0" b="5080"/>
            <wp:docPr id="4" name="Picture 4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dia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608" cy="409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4FB" w:rsidRPr="00B151CC" w:rsidSect="0046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F6C05"/>
    <w:multiLevelType w:val="hybridMultilevel"/>
    <w:tmpl w:val="C58062C6"/>
    <w:lvl w:ilvl="0" w:tplc="6B3A31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D7183E"/>
    <w:multiLevelType w:val="hybridMultilevel"/>
    <w:tmpl w:val="A59A94FE"/>
    <w:lvl w:ilvl="0" w:tplc="F6EAFE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E4"/>
    <w:rsid w:val="0000605D"/>
    <w:rsid w:val="00036111"/>
    <w:rsid w:val="00050D70"/>
    <w:rsid w:val="000739BD"/>
    <w:rsid w:val="0007665F"/>
    <w:rsid w:val="00097269"/>
    <w:rsid w:val="000B7BB5"/>
    <w:rsid w:val="000D5BE7"/>
    <w:rsid w:val="000E5A1A"/>
    <w:rsid w:val="001108A5"/>
    <w:rsid w:val="00112AED"/>
    <w:rsid w:val="0011780C"/>
    <w:rsid w:val="001250DD"/>
    <w:rsid w:val="00146E94"/>
    <w:rsid w:val="001554FB"/>
    <w:rsid w:val="00161724"/>
    <w:rsid w:val="00164F7D"/>
    <w:rsid w:val="001658AB"/>
    <w:rsid w:val="00176CD3"/>
    <w:rsid w:val="001A377B"/>
    <w:rsid w:val="001C0776"/>
    <w:rsid w:val="001D3CEB"/>
    <w:rsid w:val="001E0F04"/>
    <w:rsid w:val="001F7A8D"/>
    <w:rsid w:val="00253E80"/>
    <w:rsid w:val="002838ED"/>
    <w:rsid w:val="002865D0"/>
    <w:rsid w:val="002943CA"/>
    <w:rsid w:val="002B5224"/>
    <w:rsid w:val="002B532F"/>
    <w:rsid w:val="002D4BBA"/>
    <w:rsid w:val="002F1D8D"/>
    <w:rsid w:val="002F7201"/>
    <w:rsid w:val="00330EA9"/>
    <w:rsid w:val="00353EAD"/>
    <w:rsid w:val="003A756E"/>
    <w:rsid w:val="003B4E3C"/>
    <w:rsid w:val="003B6983"/>
    <w:rsid w:val="003C2B16"/>
    <w:rsid w:val="003C5481"/>
    <w:rsid w:val="003D0F3B"/>
    <w:rsid w:val="003D3F89"/>
    <w:rsid w:val="003E277C"/>
    <w:rsid w:val="004167BA"/>
    <w:rsid w:val="00420ED3"/>
    <w:rsid w:val="00427760"/>
    <w:rsid w:val="00463962"/>
    <w:rsid w:val="00465A4E"/>
    <w:rsid w:val="00470DE3"/>
    <w:rsid w:val="00486EF9"/>
    <w:rsid w:val="00487F2C"/>
    <w:rsid w:val="004A5DDE"/>
    <w:rsid w:val="004B48BE"/>
    <w:rsid w:val="004C303D"/>
    <w:rsid w:val="00502884"/>
    <w:rsid w:val="005047DD"/>
    <w:rsid w:val="00504EBE"/>
    <w:rsid w:val="005326D2"/>
    <w:rsid w:val="005477CD"/>
    <w:rsid w:val="00547C21"/>
    <w:rsid w:val="00552375"/>
    <w:rsid w:val="00575C43"/>
    <w:rsid w:val="00576C52"/>
    <w:rsid w:val="005844A2"/>
    <w:rsid w:val="005D1DE7"/>
    <w:rsid w:val="005D1EA5"/>
    <w:rsid w:val="005D6A47"/>
    <w:rsid w:val="005F3A61"/>
    <w:rsid w:val="00624FAF"/>
    <w:rsid w:val="006302C5"/>
    <w:rsid w:val="00646469"/>
    <w:rsid w:val="006523C4"/>
    <w:rsid w:val="006A600F"/>
    <w:rsid w:val="006C0766"/>
    <w:rsid w:val="006C1229"/>
    <w:rsid w:val="006E5261"/>
    <w:rsid w:val="006F5E2B"/>
    <w:rsid w:val="007040BE"/>
    <w:rsid w:val="0072497C"/>
    <w:rsid w:val="00747878"/>
    <w:rsid w:val="0077628D"/>
    <w:rsid w:val="007935A1"/>
    <w:rsid w:val="007E3F9E"/>
    <w:rsid w:val="007F7E7C"/>
    <w:rsid w:val="00812563"/>
    <w:rsid w:val="00846738"/>
    <w:rsid w:val="0085485D"/>
    <w:rsid w:val="0086259A"/>
    <w:rsid w:val="0087752D"/>
    <w:rsid w:val="00891D6A"/>
    <w:rsid w:val="008923C8"/>
    <w:rsid w:val="008D3B33"/>
    <w:rsid w:val="008F62B4"/>
    <w:rsid w:val="0091245E"/>
    <w:rsid w:val="0093368D"/>
    <w:rsid w:val="00943A2A"/>
    <w:rsid w:val="00952FC8"/>
    <w:rsid w:val="009553CD"/>
    <w:rsid w:val="00956EB3"/>
    <w:rsid w:val="0096070C"/>
    <w:rsid w:val="00962C63"/>
    <w:rsid w:val="009A06B6"/>
    <w:rsid w:val="009E4EBA"/>
    <w:rsid w:val="00A21EBC"/>
    <w:rsid w:val="00A33FC0"/>
    <w:rsid w:val="00A605AD"/>
    <w:rsid w:val="00A82A26"/>
    <w:rsid w:val="00AB06C4"/>
    <w:rsid w:val="00AB7BF6"/>
    <w:rsid w:val="00AC2B45"/>
    <w:rsid w:val="00AD4F02"/>
    <w:rsid w:val="00AF4498"/>
    <w:rsid w:val="00B062DF"/>
    <w:rsid w:val="00B151CC"/>
    <w:rsid w:val="00B16BFA"/>
    <w:rsid w:val="00B23535"/>
    <w:rsid w:val="00B3512D"/>
    <w:rsid w:val="00B444BB"/>
    <w:rsid w:val="00B53095"/>
    <w:rsid w:val="00B72DCE"/>
    <w:rsid w:val="00B90149"/>
    <w:rsid w:val="00B93A2F"/>
    <w:rsid w:val="00BB6FA6"/>
    <w:rsid w:val="00BD1BA1"/>
    <w:rsid w:val="00BE76CA"/>
    <w:rsid w:val="00BF63EC"/>
    <w:rsid w:val="00C0429D"/>
    <w:rsid w:val="00C3297F"/>
    <w:rsid w:val="00C36345"/>
    <w:rsid w:val="00C4106C"/>
    <w:rsid w:val="00C41E8A"/>
    <w:rsid w:val="00C67335"/>
    <w:rsid w:val="00C6740E"/>
    <w:rsid w:val="00C90100"/>
    <w:rsid w:val="00CA5C27"/>
    <w:rsid w:val="00CC1685"/>
    <w:rsid w:val="00CC4E57"/>
    <w:rsid w:val="00CC4E6E"/>
    <w:rsid w:val="00CD1E21"/>
    <w:rsid w:val="00CD3D57"/>
    <w:rsid w:val="00CD53F0"/>
    <w:rsid w:val="00D01DDE"/>
    <w:rsid w:val="00D050C9"/>
    <w:rsid w:val="00D20B6A"/>
    <w:rsid w:val="00D2311D"/>
    <w:rsid w:val="00D24064"/>
    <w:rsid w:val="00D6004D"/>
    <w:rsid w:val="00D83592"/>
    <w:rsid w:val="00D95A6E"/>
    <w:rsid w:val="00D96E9C"/>
    <w:rsid w:val="00E14378"/>
    <w:rsid w:val="00E55ADD"/>
    <w:rsid w:val="00E62F0E"/>
    <w:rsid w:val="00E63D5E"/>
    <w:rsid w:val="00E770F0"/>
    <w:rsid w:val="00E9645A"/>
    <w:rsid w:val="00E971DB"/>
    <w:rsid w:val="00EA7036"/>
    <w:rsid w:val="00ED0E25"/>
    <w:rsid w:val="00ED1B50"/>
    <w:rsid w:val="00ED6F0F"/>
    <w:rsid w:val="00EF7ED7"/>
    <w:rsid w:val="00F2070D"/>
    <w:rsid w:val="00F22E5A"/>
    <w:rsid w:val="00F36BE4"/>
    <w:rsid w:val="00F42162"/>
    <w:rsid w:val="00F51FAD"/>
    <w:rsid w:val="00F619BA"/>
    <w:rsid w:val="00FA37F7"/>
    <w:rsid w:val="00FC5216"/>
    <w:rsid w:val="00FE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8A790"/>
  <w15:chartTrackingRefBased/>
  <w15:docId w15:val="{50BAF4BC-2568-D749-86A7-DA26C5CB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B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B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1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6B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36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51C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B151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Alganem, Khaled</dc:creator>
  <cp:keywords/>
  <dc:description/>
  <cp:lastModifiedBy>Alganem, Khaled</cp:lastModifiedBy>
  <cp:revision>17</cp:revision>
  <dcterms:created xsi:type="dcterms:W3CDTF">2022-01-20T18:21:00Z</dcterms:created>
  <dcterms:modified xsi:type="dcterms:W3CDTF">2022-01-20T22:07:00Z</dcterms:modified>
</cp:coreProperties>
</file>