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Duração: 4 semanas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início: 03/02/2020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fim: 28/02/2020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Definição ideia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Definição de escopo inicial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Definição dos objetivos gerais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Prototipação da solução proposta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Duração: 4 semanas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início: 02/03/2020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fim: 31/03/2020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Escopo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Documentação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Definição do problema do projeto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Definição da justificativa e motivação do trabalho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Definição dos objetivos gerais específicos do projeto.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Definição dos procedimentos metodológicos do trabalho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Definição da estrutura do artigo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Construção da revisão bibliográfica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Levantamento de requisitos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Reuniões com as partes interessadas e profissionais da área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Validação da ideia com os profissionais e partes interessadas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- Criação e configuração de estrutura do App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- Criação e configuração da estrutura Back-End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 RF-001 - Cadastrar usuário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 RF-002 - Realizar Autenticação</w:t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 RF-003 - Recuperação de senha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Duração: 4 semanas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início: 06/04/2020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fim: 30/04/2020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Escopo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Documentação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Criação do TAP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Criação do EAP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Documentação dos Requisitos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Criação do BPMN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Criação do diagrama de classe UML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Criação 5W1H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Criação do Caso de Uso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Correção e melhoria do artigo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- RF-018 - Disponibilizar página de perfil / editar perfil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- RF-019 - Alterar senha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 xml:space="preserve">- RF-020 - Logout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Duração: 4 semanas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início: 04/05/2020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fim: 29/05/2020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Escopo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Documentação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Correções e melhoria dos itens do backlog anterior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Criação e aplicação de questionários para o público-alvo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Aplicação da técnica de qualidade de engenharia de software no projeto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RF 004 ​– Cadastrar Prateleira</w:t>
      </w:r>
    </w:p>
    <w:p w:rsidR="00000000" w:rsidDel="00000000" w:rsidP="00000000" w:rsidRDefault="00000000" w:rsidRPr="00000000" w14:paraId="0000004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 RF 005 ​– Inserir participantes no cadastro de Prateleira </w:t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 RF 006 ​– Disponibilizar função para filtro de participantes da Prateleira</w:t>
      </w:r>
    </w:p>
    <w:p w:rsidR="00000000" w:rsidDel="00000000" w:rsidP="00000000" w:rsidRDefault="00000000" w:rsidRPr="00000000" w14:paraId="0000004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 RF 007 ​– Disponibilizar listagem de Prateleiras</w:t>
      </w:r>
    </w:p>
    <w:p w:rsidR="00000000" w:rsidDel="00000000" w:rsidP="00000000" w:rsidRDefault="00000000" w:rsidRPr="00000000" w14:paraId="0000004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 RF 008 ​– Disponibilizar função para filtro de Prateleiras </w:t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 RF 009 ​– Editar informações de uma Prateleira</w:t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 RF 010 ​– Editar/remover participantes da Prateleira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5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Duração: 4 semanas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início: 01/06/2020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fim: 26/05/2020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Escopo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Documentação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Reorganização e estruturação dos processos em módulos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Reorganização e estruturação dos itens de Engenharia de Software em módulos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Desenvolvimento, correção e melhoria do artigo.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RF 011 ​– CRUD de Categoria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RF 012 ​– Disponibilizar função para filtro de categorias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6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Duração: 4 semanas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início: 29/06/2020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fim: 24/07/2020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Escopo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Documentação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Reorganização e estruturação dos processos em módulos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Reorganização e estruturação dos itens de Engenharia de Software em módulos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Desenvolvimento, correção e melhoria do artigo.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 w14:paraId="0000006C">
      <w:pPr>
        <w:spacing w:before="240" w:line="240" w:lineRule="auto"/>
        <w:ind w:left="8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RF 013 ​– CRUD de Medicamentos</w:t>
      </w:r>
    </w:p>
    <w:p w:rsidR="00000000" w:rsidDel="00000000" w:rsidP="00000000" w:rsidRDefault="00000000" w:rsidRPr="00000000" w14:paraId="0000006D">
      <w:pPr>
        <w:spacing w:before="240" w:line="240" w:lineRule="auto"/>
        <w:ind w:left="80" w:firstLine="0"/>
        <w:rPr/>
      </w:pPr>
      <w:r w:rsidDel="00000000" w:rsidR="00000000" w:rsidRPr="00000000">
        <w:rPr>
          <w:rtl w:val="0"/>
        </w:rPr>
        <w:t xml:space="preserve">- RF 014 ​– Disponibilizar função para filtro de medicamentos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7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Duração: 4 semanas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início: 27/07/2020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fim: 21/08/2020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 Reorganização e estruturação dos processos em módulos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Reorganização e estruturação dos itens de Engenharia de Software em módulos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 Desenvolvimento, correção e melhorias do artigo.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 Criação do Diagrama do Banco de Dados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Criação da Matriz de Rastreabilidade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