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8D0D" w14:textId="42C59935" w:rsidR="008D67F7" w:rsidRPr="008D67F7" w:rsidRDefault="008D67F7" w:rsidP="008D67F7">
      <w:pPr>
        <w:shd w:val="clear" w:color="auto" w:fill="FFFFFF"/>
        <w:spacing w:after="0" w:line="240" w:lineRule="auto"/>
        <w:rPr>
          <w:rFonts w:ascii="Open Sans" w:eastAsia="Times New Roman" w:hAnsi="Open Sans" w:cs="Open Sans"/>
          <w:color w:val="343A40"/>
          <w:sz w:val="21"/>
          <w:szCs w:val="21"/>
          <w:lang w:eastAsia="pt-BR"/>
        </w:rPr>
      </w:pPr>
      <w:r w:rsidRPr="008D67F7">
        <w:rPr>
          <w:rFonts w:ascii="Open Sans" w:eastAsia="Times New Roman" w:hAnsi="Open Sans" w:cs="Open Sans"/>
          <w:b/>
          <w:bCs/>
          <w:color w:val="FF0000"/>
          <w:sz w:val="21"/>
          <w:szCs w:val="21"/>
          <w:lang w:eastAsia="pt-BR"/>
        </w:rPr>
        <w:t>Tarefas preditivas</w:t>
      </w:r>
      <w:r w:rsidR="00767950">
        <w:rPr>
          <w:rFonts w:ascii="Open Sans" w:eastAsia="Times New Roman" w:hAnsi="Open Sans" w:cs="Open Sans"/>
          <w:b/>
          <w:bCs/>
          <w:color w:val="FF0000"/>
          <w:sz w:val="21"/>
          <w:szCs w:val="21"/>
          <w:lang w:eastAsia="pt-BR"/>
        </w:rPr>
        <w:t xml:space="preserve"> - </w:t>
      </w:r>
      <w:r w:rsidR="00767950">
        <w:rPr>
          <w:rStyle w:val="nfase"/>
          <w:rFonts w:ascii="Open Sans" w:hAnsi="Open Sans" w:cs="Open Sans"/>
          <w:color w:val="343A40"/>
          <w:sz w:val="21"/>
          <w:szCs w:val="21"/>
          <w:shd w:val="clear" w:color="auto" w:fill="FFFFFF"/>
        </w:rPr>
        <w:t>Aprendizado supervisionado, ou seja, os dados estão previamente rotulados ou classificados</w:t>
      </w:r>
    </w:p>
    <w:p w14:paraId="54C95044" w14:textId="50D66A92" w:rsidR="00D841F0" w:rsidRPr="008D67F7" w:rsidRDefault="008D67F7" w:rsidP="00D841F0">
      <w:pPr>
        <w:numPr>
          <w:ilvl w:val="0"/>
          <w:numId w:val="2"/>
        </w:numPr>
        <w:shd w:val="clear" w:color="auto" w:fill="FFFFFF"/>
        <w:spacing w:before="100" w:beforeAutospacing="1" w:after="0" w:line="240" w:lineRule="auto"/>
        <w:rPr>
          <w:rFonts w:ascii="Open Sans" w:eastAsia="Times New Roman" w:hAnsi="Open Sans" w:cs="Open Sans"/>
          <w:color w:val="343A40"/>
          <w:sz w:val="21"/>
          <w:szCs w:val="21"/>
          <w:lang w:eastAsia="pt-BR"/>
        </w:rPr>
      </w:pPr>
      <w:r w:rsidRPr="008D67F7">
        <w:rPr>
          <w:rFonts w:ascii="Open Sans" w:eastAsia="Times New Roman" w:hAnsi="Open Sans" w:cs="Open Sans"/>
          <w:b/>
          <w:bCs/>
          <w:color w:val="0000FF"/>
          <w:sz w:val="21"/>
          <w:szCs w:val="21"/>
          <w:lang w:eastAsia="pt-BR"/>
        </w:rPr>
        <w:t>Classificação</w:t>
      </w:r>
      <w:r>
        <w:rPr>
          <w:rFonts w:ascii="Open Sans" w:eastAsia="Times New Roman" w:hAnsi="Open Sans" w:cs="Open Sans"/>
          <w:b/>
          <w:bCs/>
          <w:color w:val="0000FF"/>
          <w:sz w:val="21"/>
          <w:szCs w:val="21"/>
          <w:lang w:eastAsia="pt-BR"/>
        </w:rPr>
        <w:t xml:space="preserve"> - </w:t>
      </w:r>
      <w:r>
        <w:rPr>
          <w:rFonts w:ascii="Open Sans" w:hAnsi="Open Sans" w:cs="Open Sans"/>
          <w:color w:val="202124"/>
          <w:sz w:val="21"/>
          <w:szCs w:val="21"/>
          <w:shd w:val="clear" w:color="auto" w:fill="FFFFFF"/>
        </w:rPr>
        <w:t>A tarefa de</w:t>
      </w:r>
      <w:r>
        <w:rPr>
          <w:rFonts w:ascii="Open Sans" w:hAnsi="Open Sans" w:cs="Open Sans"/>
          <w:color w:val="0000FF"/>
          <w:sz w:val="21"/>
          <w:szCs w:val="21"/>
          <w:u w:val="single"/>
          <w:shd w:val="clear" w:color="auto" w:fill="FFFFFF"/>
        </w:rPr>
        <w:t> </w:t>
      </w:r>
      <w:r>
        <w:rPr>
          <w:rStyle w:val="Forte"/>
          <w:rFonts w:ascii="Open Sans" w:hAnsi="Open Sans" w:cs="Open Sans"/>
          <w:color w:val="0000FF"/>
          <w:sz w:val="21"/>
          <w:szCs w:val="21"/>
          <w:u w:val="single"/>
          <w:shd w:val="clear" w:color="auto" w:fill="FFFFFF"/>
        </w:rPr>
        <w:t>classificação</w:t>
      </w:r>
      <w:r>
        <w:rPr>
          <w:rFonts w:ascii="Open Sans" w:hAnsi="Open Sans" w:cs="Open Sans"/>
          <w:color w:val="0000FF"/>
          <w:sz w:val="21"/>
          <w:szCs w:val="21"/>
          <w:u w:val="single"/>
          <w:shd w:val="clear" w:color="auto" w:fill="FFFFFF"/>
        </w:rPr>
        <w:t> </w:t>
      </w:r>
      <w:r>
        <w:rPr>
          <w:rFonts w:ascii="Open Sans" w:hAnsi="Open Sans" w:cs="Open Sans"/>
          <w:color w:val="202124"/>
          <w:sz w:val="21"/>
          <w:szCs w:val="21"/>
          <w:shd w:val="clear" w:color="auto" w:fill="FFFFFF"/>
        </w:rPr>
        <w:t>em </w:t>
      </w:r>
      <w:r>
        <w:rPr>
          <w:rStyle w:val="Forte"/>
          <w:rFonts w:ascii="Open Sans" w:hAnsi="Open Sans" w:cs="Open Sans"/>
          <w:color w:val="202124"/>
          <w:sz w:val="21"/>
          <w:szCs w:val="21"/>
          <w:shd w:val="clear" w:color="auto" w:fill="FFFFFF"/>
        </w:rPr>
        <w:t>data mining</w:t>
      </w:r>
      <w:r>
        <w:rPr>
          <w:rFonts w:ascii="Open Sans" w:hAnsi="Open Sans" w:cs="Open Sans"/>
          <w:color w:val="202124"/>
          <w:sz w:val="21"/>
          <w:szCs w:val="21"/>
          <w:shd w:val="clear" w:color="auto" w:fill="FFFFFF"/>
        </w:rPr>
        <w:t> é uma </w:t>
      </w:r>
      <w:r>
        <w:rPr>
          <w:rFonts w:ascii="Open Sans" w:hAnsi="Open Sans" w:cs="Open Sans"/>
          <w:color w:val="0000FF"/>
          <w:sz w:val="21"/>
          <w:szCs w:val="21"/>
          <w:u w:val="single"/>
          <w:shd w:val="clear" w:color="auto" w:fill="FFFFFF"/>
        </w:rPr>
        <w:t>atividade preditiva que consiste na análise de dados em busca da definição de padrões que descrevem tendências futuras</w:t>
      </w:r>
      <w:r>
        <w:rPr>
          <w:rFonts w:ascii="Open Sans" w:hAnsi="Open Sans" w:cs="Open Sans"/>
          <w:color w:val="0000FF"/>
          <w:sz w:val="21"/>
          <w:szCs w:val="21"/>
          <w:u w:val="single"/>
          <w:shd w:val="clear" w:color="auto" w:fill="FFFFFF"/>
        </w:rPr>
        <w:t xml:space="preserve">. </w:t>
      </w:r>
      <w:r>
        <w:rPr>
          <w:rFonts w:ascii="Open Sans" w:hAnsi="Open Sans" w:cs="Open Sans"/>
          <w:color w:val="343A40"/>
          <w:sz w:val="21"/>
          <w:szCs w:val="21"/>
          <w:shd w:val="clear" w:color="auto" w:fill="FFFFFF"/>
        </w:rPr>
        <w:t>T</w:t>
      </w:r>
      <w:r>
        <w:rPr>
          <w:rFonts w:ascii="Open Sans" w:hAnsi="Open Sans" w:cs="Open Sans"/>
          <w:color w:val="343A40"/>
          <w:sz w:val="21"/>
          <w:szCs w:val="21"/>
          <w:shd w:val="clear" w:color="auto" w:fill="FFFFFF"/>
        </w:rPr>
        <w:t>em padrão de entrada e saída e aprendizagem supervisionada; possui caraterística preditiva;</w:t>
      </w:r>
    </w:p>
    <w:p w14:paraId="4C68D279" w14:textId="77777777" w:rsidR="00767950" w:rsidRPr="00767950" w:rsidRDefault="008D67F7" w:rsidP="000C7AE9">
      <w:pPr>
        <w:numPr>
          <w:ilvl w:val="0"/>
          <w:numId w:val="2"/>
        </w:numPr>
        <w:shd w:val="clear" w:color="auto" w:fill="FFFFFF"/>
        <w:spacing w:before="100" w:beforeAutospacing="1" w:after="0" w:line="240" w:lineRule="auto"/>
        <w:rPr>
          <w:rFonts w:ascii="Open Sans" w:eastAsia="Times New Roman" w:hAnsi="Open Sans" w:cs="Open Sans"/>
          <w:color w:val="343A40"/>
          <w:sz w:val="21"/>
          <w:szCs w:val="21"/>
          <w:lang w:eastAsia="pt-BR"/>
        </w:rPr>
      </w:pPr>
      <w:r w:rsidRPr="008D67F7">
        <w:rPr>
          <w:rFonts w:ascii="Open Sans" w:eastAsia="Times New Roman" w:hAnsi="Open Sans" w:cs="Open Sans"/>
          <w:b/>
          <w:bCs/>
          <w:color w:val="343A40"/>
          <w:sz w:val="21"/>
          <w:szCs w:val="21"/>
          <w:lang w:eastAsia="pt-BR"/>
        </w:rPr>
        <w:t>Regressão</w:t>
      </w:r>
      <w:r w:rsidR="00D841F0" w:rsidRPr="009441E7">
        <w:rPr>
          <w:rFonts w:ascii="Open Sans" w:eastAsia="Times New Roman" w:hAnsi="Open Sans" w:cs="Open Sans"/>
          <w:b/>
          <w:bCs/>
          <w:color w:val="343A40"/>
          <w:sz w:val="21"/>
          <w:szCs w:val="21"/>
          <w:lang w:eastAsia="pt-BR"/>
        </w:rPr>
        <w:t xml:space="preserve"> -</w:t>
      </w:r>
      <w:r w:rsidR="00D841F0" w:rsidRPr="00767950">
        <w:rPr>
          <w:rFonts w:ascii="Open Sans" w:eastAsia="Times New Roman" w:hAnsi="Open Sans" w:cs="Open Sans"/>
          <w:color w:val="343A40"/>
          <w:sz w:val="21"/>
          <w:szCs w:val="21"/>
          <w:lang w:eastAsia="pt-BR"/>
        </w:rPr>
        <w:t xml:space="preserve"> </w:t>
      </w:r>
      <w:r w:rsidR="00D841F0" w:rsidRPr="00767950">
        <w:rPr>
          <w:rFonts w:ascii="Open Sans" w:hAnsi="Open Sans" w:cs="Open Sans"/>
          <w:color w:val="343A40"/>
          <w:sz w:val="21"/>
          <w:szCs w:val="21"/>
          <w:shd w:val="clear" w:color="auto" w:fill="FFFFFF"/>
        </w:rPr>
        <w:t>é predizer um valor numérico a partir de um conjunto de atributos fornecidos. A regressão pode ser considerada uma variação da classificação, pois prevê um valor numérico contínuo ao invés de um valor categórico (ou nominal).</w:t>
      </w:r>
    </w:p>
    <w:p w14:paraId="4526334C" w14:textId="567FF907" w:rsidR="00767950" w:rsidRPr="00767950" w:rsidRDefault="00767950" w:rsidP="000C7AE9">
      <w:pPr>
        <w:numPr>
          <w:ilvl w:val="0"/>
          <w:numId w:val="2"/>
        </w:numPr>
        <w:shd w:val="clear" w:color="auto" w:fill="FFFFFF"/>
        <w:spacing w:before="100" w:beforeAutospacing="1" w:after="0" w:line="240" w:lineRule="auto"/>
        <w:rPr>
          <w:rFonts w:ascii="Open Sans" w:eastAsia="Times New Roman" w:hAnsi="Open Sans" w:cs="Open Sans"/>
          <w:color w:val="343A40"/>
          <w:sz w:val="21"/>
          <w:szCs w:val="21"/>
          <w:lang w:eastAsia="pt-BR"/>
        </w:rPr>
      </w:pPr>
      <w:r w:rsidRPr="00767950">
        <w:rPr>
          <w:rStyle w:val="Forte"/>
          <w:rFonts w:ascii="Open Sans" w:hAnsi="Open Sans" w:cs="Open Sans"/>
          <w:color w:val="343A40"/>
          <w:sz w:val="21"/>
          <w:szCs w:val="21"/>
          <w:shd w:val="clear" w:color="auto" w:fill="FFFFFF"/>
        </w:rPr>
        <w:t>Detecção de desvios:</w:t>
      </w:r>
      <w:r w:rsidRPr="00767950">
        <w:rPr>
          <w:rFonts w:ascii="Open Sans" w:hAnsi="Open Sans" w:cs="Open Sans"/>
          <w:color w:val="343A40"/>
          <w:sz w:val="21"/>
          <w:szCs w:val="21"/>
          <w:shd w:val="clear" w:color="auto" w:fill="FFFFFF"/>
        </w:rPr>
        <w:t xml:space="preserve"> A detecção de </w:t>
      </w:r>
      <w:r w:rsidRPr="009441E7">
        <w:rPr>
          <w:rFonts w:ascii="Open Sans" w:hAnsi="Open Sans" w:cs="Open Sans"/>
          <w:color w:val="343A40"/>
          <w:sz w:val="21"/>
          <w:szCs w:val="21"/>
          <w:u w:val="single"/>
          <w:shd w:val="clear" w:color="auto" w:fill="FFFFFF"/>
        </w:rPr>
        <w:t>anomalias</w:t>
      </w:r>
      <w:r w:rsidRPr="00767950">
        <w:rPr>
          <w:rFonts w:ascii="Open Sans" w:hAnsi="Open Sans" w:cs="Open Sans"/>
          <w:color w:val="343A40"/>
          <w:sz w:val="21"/>
          <w:szCs w:val="21"/>
          <w:shd w:val="clear" w:color="auto" w:fill="FFFFFF"/>
        </w:rPr>
        <w:t xml:space="preserve"> </w:t>
      </w:r>
      <w:r w:rsidR="009441E7">
        <w:rPr>
          <w:rStyle w:val="Forte"/>
          <w:rFonts w:ascii="Open Sans" w:hAnsi="Open Sans" w:cs="Open Sans"/>
          <w:color w:val="7030A0"/>
          <w:sz w:val="21"/>
          <w:szCs w:val="21"/>
          <w:shd w:val="clear" w:color="auto" w:fill="FFFFFF"/>
        </w:rPr>
        <w:t>(Outliers)</w:t>
      </w:r>
      <w:r w:rsidR="009441E7">
        <w:rPr>
          <w:rStyle w:val="Forte"/>
          <w:rFonts w:ascii="Open Sans" w:hAnsi="Open Sans" w:cs="Open Sans"/>
          <w:color w:val="7030A0"/>
          <w:sz w:val="21"/>
          <w:szCs w:val="21"/>
          <w:shd w:val="clear" w:color="auto" w:fill="FFFFFF"/>
        </w:rPr>
        <w:t xml:space="preserve"> </w:t>
      </w:r>
      <w:r w:rsidRPr="00767950">
        <w:rPr>
          <w:rFonts w:ascii="Open Sans" w:hAnsi="Open Sans" w:cs="Open Sans"/>
          <w:color w:val="343A40"/>
          <w:sz w:val="21"/>
          <w:szCs w:val="21"/>
          <w:shd w:val="clear" w:color="auto" w:fill="FFFFFF"/>
        </w:rPr>
        <w:t>também é conhecida como detecção de desvios, porque objetos anômalos têm atributos que se desviam significativamente dos valores de atributos esperados ou típicos ou, como mineração de exceções, porque as anomalias são excepcionais em algum sentido.</w:t>
      </w:r>
    </w:p>
    <w:p w14:paraId="454F8A71" w14:textId="77777777" w:rsidR="008D67F7" w:rsidRPr="008D67F7" w:rsidRDefault="008D67F7" w:rsidP="008D67F7">
      <w:pPr>
        <w:shd w:val="clear" w:color="auto" w:fill="FFFFFF"/>
        <w:spacing w:before="100" w:beforeAutospacing="1" w:after="0" w:line="240" w:lineRule="auto"/>
        <w:ind w:left="720"/>
        <w:rPr>
          <w:rFonts w:ascii="Open Sans" w:eastAsia="Times New Roman" w:hAnsi="Open Sans" w:cs="Open Sans"/>
          <w:color w:val="343A40"/>
          <w:sz w:val="21"/>
          <w:szCs w:val="21"/>
          <w:lang w:eastAsia="pt-BR"/>
        </w:rPr>
      </w:pPr>
    </w:p>
    <w:p w14:paraId="3A50CFE0" w14:textId="7CE73940" w:rsidR="008D67F7" w:rsidRDefault="008D67F7" w:rsidP="008D67F7">
      <w:pPr>
        <w:shd w:val="clear" w:color="auto" w:fill="FFFFFF"/>
        <w:spacing w:after="0" w:line="240" w:lineRule="auto"/>
        <w:rPr>
          <w:rFonts w:ascii="Open Sans" w:eastAsia="Times New Roman" w:hAnsi="Open Sans" w:cs="Open Sans"/>
          <w:b/>
          <w:bCs/>
          <w:color w:val="FF0000"/>
          <w:sz w:val="21"/>
          <w:szCs w:val="21"/>
          <w:lang w:eastAsia="pt-BR"/>
        </w:rPr>
      </w:pPr>
      <w:r w:rsidRPr="008D67F7">
        <w:rPr>
          <w:rFonts w:ascii="Open Sans" w:eastAsia="Times New Roman" w:hAnsi="Open Sans" w:cs="Open Sans"/>
          <w:b/>
          <w:bCs/>
          <w:color w:val="FF0000"/>
          <w:sz w:val="21"/>
          <w:szCs w:val="21"/>
          <w:lang w:eastAsia="pt-BR"/>
        </w:rPr>
        <w:t>Tarefas Descritivas</w:t>
      </w:r>
      <w:r w:rsidR="00767950">
        <w:rPr>
          <w:rFonts w:ascii="Open Sans" w:eastAsia="Times New Roman" w:hAnsi="Open Sans" w:cs="Open Sans"/>
          <w:b/>
          <w:bCs/>
          <w:color w:val="FF0000"/>
          <w:sz w:val="21"/>
          <w:szCs w:val="21"/>
          <w:lang w:eastAsia="pt-BR"/>
        </w:rPr>
        <w:t xml:space="preserve"> - </w:t>
      </w:r>
      <w:r w:rsidR="00767950">
        <w:rPr>
          <w:rStyle w:val="nfase"/>
          <w:rFonts w:ascii="Open Sans" w:hAnsi="Open Sans" w:cs="Open Sans"/>
          <w:color w:val="343A40"/>
          <w:sz w:val="21"/>
          <w:szCs w:val="21"/>
          <w:shd w:val="clear" w:color="auto" w:fill="FFFFFF"/>
        </w:rPr>
        <w:t>Aprendizado não supervisionado, ou seja, os dados NÃO estão previamente rotulados ou classificados.</w:t>
      </w:r>
    </w:p>
    <w:p w14:paraId="1674115E" w14:textId="77777777" w:rsidR="005310AF" w:rsidRPr="008D67F7" w:rsidRDefault="005310AF" w:rsidP="008D67F7">
      <w:pPr>
        <w:shd w:val="clear" w:color="auto" w:fill="FFFFFF"/>
        <w:spacing w:after="0" w:line="240" w:lineRule="auto"/>
        <w:rPr>
          <w:rFonts w:ascii="Open Sans" w:eastAsia="Times New Roman" w:hAnsi="Open Sans" w:cs="Open Sans"/>
          <w:color w:val="343A40"/>
          <w:sz w:val="21"/>
          <w:szCs w:val="21"/>
          <w:lang w:eastAsia="pt-BR"/>
        </w:rPr>
      </w:pPr>
    </w:p>
    <w:p w14:paraId="44134C59" w14:textId="38F05609" w:rsidR="005310AF" w:rsidRPr="00501D48" w:rsidRDefault="005310AF" w:rsidP="00E85786">
      <w:pPr>
        <w:pStyle w:val="PargrafodaLista"/>
        <w:numPr>
          <w:ilvl w:val="0"/>
          <w:numId w:val="5"/>
        </w:numPr>
        <w:shd w:val="clear" w:color="auto" w:fill="FFFFFF"/>
        <w:spacing w:after="300" w:line="240" w:lineRule="auto"/>
        <w:rPr>
          <w:rFonts w:ascii="Open Sans" w:eastAsia="Times New Roman" w:hAnsi="Open Sans" w:cs="Open Sans"/>
          <w:color w:val="343A40"/>
          <w:sz w:val="21"/>
          <w:szCs w:val="21"/>
          <w:lang w:eastAsia="pt-BR"/>
        </w:rPr>
      </w:pPr>
      <w:r w:rsidRPr="00501D48">
        <w:rPr>
          <w:rFonts w:ascii="Open Sans" w:eastAsia="Times New Roman" w:hAnsi="Open Sans" w:cs="Open Sans"/>
          <w:b/>
          <w:bCs/>
          <w:color w:val="008000"/>
          <w:sz w:val="21"/>
          <w:szCs w:val="21"/>
          <w:lang w:eastAsia="pt-BR"/>
        </w:rPr>
        <w:t>REGRAS DE ASSOCIAÇÃO: </w:t>
      </w:r>
      <w:r w:rsidRPr="00501D48">
        <w:rPr>
          <w:rFonts w:ascii="Open Sans" w:eastAsia="Times New Roman" w:hAnsi="Open Sans" w:cs="Open Sans"/>
          <w:color w:val="253A44"/>
          <w:sz w:val="21"/>
          <w:szCs w:val="21"/>
          <w:lang w:eastAsia="pt-BR"/>
        </w:rPr>
        <w:t>visa descobrir o relacionamento ou correlação entre variáveis de um banco de dados</w:t>
      </w:r>
      <w:r w:rsidRPr="00501D48">
        <w:rPr>
          <w:rFonts w:ascii="Open Sans" w:eastAsia="Times New Roman" w:hAnsi="Open Sans" w:cs="Open Sans"/>
          <w:b/>
          <w:bCs/>
          <w:color w:val="253A44"/>
          <w:sz w:val="21"/>
          <w:szCs w:val="21"/>
          <w:lang w:eastAsia="pt-BR"/>
        </w:rPr>
        <w:t>.</w:t>
      </w:r>
      <w:r w:rsidRPr="00501D48">
        <w:rPr>
          <w:rFonts w:ascii="Open Sans" w:eastAsia="Times New Roman" w:hAnsi="Open Sans" w:cs="Open Sans"/>
          <w:b/>
          <w:bCs/>
          <w:color w:val="253A44"/>
          <w:sz w:val="21"/>
          <w:szCs w:val="21"/>
          <w:lang w:eastAsia="pt-BR"/>
        </w:rPr>
        <w:t xml:space="preserve"> </w:t>
      </w:r>
      <w:r w:rsidRPr="00501D48">
        <w:rPr>
          <w:rFonts w:ascii="Open Sans" w:hAnsi="Open Sans" w:cs="Open Sans"/>
          <w:color w:val="343A40"/>
          <w:sz w:val="21"/>
          <w:szCs w:val="21"/>
          <w:shd w:val="clear" w:color="auto" w:fill="FFFFFF"/>
        </w:rPr>
        <w:t>As duas principais medidas de interesse são: Suporte e Confiança. </w:t>
      </w:r>
      <w:r w:rsidRPr="00501D48">
        <w:rPr>
          <w:rFonts w:ascii="Open Sans" w:eastAsia="Times New Roman" w:hAnsi="Open Sans" w:cs="Open Sans"/>
          <w:b/>
          <w:bCs/>
          <w:color w:val="253A44"/>
          <w:sz w:val="21"/>
          <w:szCs w:val="21"/>
          <w:lang w:eastAsia="pt-BR"/>
        </w:rPr>
        <w:t xml:space="preserve"> </w:t>
      </w:r>
      <w:r w:rsidRPr="00501D48">
        <w:rPr>
          <w:rFonts w:ascii="Open Sans" w:eastAsia="Times New Roman" w:hAnsi="Open Sans" w:cs="Open Sans"/>
          <w:b/>
          <w:bCs/>
          <w:color w:val="343A40"/>
          <w:sz w:val="21"/>
          <w:szCs w:val="21"/>
          <w:u w:val="single"/>
          <w:lang w:eastAsia="pt-BR"/>
        </w:rPr>
        <w:t>Suporte / Prevalência:</w:t>
      </w:r>
      <w:r w:rsidRPr="00501D48">
        <w:rPr>
          <w:rFonts w:ascii="Open Sans" w:eastAsia="Times New Roman" w:hAnsi="Open Sans" w:cs="Open Sans"/>
          <w:color w:val="343A40"/>
          <w:sz w:val="21"/>
          <w:szCs w:val="21"/>
          <w:lang w:eastAsia="pt-BR"/>
        </w:rPr>
        <w:t> Trata-se da </w:t>
      </w:r>
      <w:r w:rsidRPr="00501D48">
        <w:rPr>
          <w:rFonts w:ascii="Open Sans" w:eastAsia="Times New Roman" w:hAnsi="Open Sans" w:cs="Open Sans"/>
          <w:color w:val="343A40"/>
          <w:sz w:val="21"/>
          <w:szCs w:val="21"/>
          <w:u w:val="single"/>
          <w:lang w:eastAsia="pt-BR"/>
        </w:rPr>
        <w:t>frequência</w:t>
      </w:r>
      <w:r w:rsidRPr="00501D48">
        <w:rPr>
          <w:rFonts w:ascii="Open Sans" w:eastAsia="Times New Roman" w:hAnsi="Open Sans" w:cs="Open Sans"/>
          <w:color w:val="343A40"/>
          <w:sz w:val="21"/>
          <w:szCs w:val="21"/>
          <w:lang w:eastAsia="pt-BR"/>
        </w:rPr>
        <w:t> com que um conjunto de itens específico ocorre no banco de dados, isto é, o percentual de transações que contém todos os itens em um conjunto (</w:t>
      </w:r>
      <w:proofErr w:type="spellStart"/>
      <w:r w:rsidRPr="00501D48">
        <w:rPr>
          <w:rFonts w:ascii="Open Sans" w:eastAsia="Times New Roman" w:hAnsi="Open Sans" w:cs="Open Sans"/>
          <w:color w:val="343A40"/>
          <w:sz w:val="21"/>
          <w:szCs w:val="21"/>
          <w:lang w:eastAsia="pt-BR"/>
        </w:rPr>
        <w:t>Ex</w:t>
      </w:r>
      <w:proofErr w:type="spellEnd"/>
      <w:r w:rsidRPr="00501D48">
        <w:rPr>
          <w:rFonts w:ascii="Open Sans" w:eastAsia="Times New Roman" w:hAnsi="Open Sans" w:cs="Open Sans"/>
          <w:color w:val="343A40"/>
          <w:sz w:val="21"/>
          <w:szCs w:val="21"/>
          <w:lang w:eastAsia="pt-BR"/>
        </w:rPr>
        <w:t>: 50% das compras realizadas em um mercado contém arroz e refrigerante).</w:t>
      </w:r>
      <w:r w:rsidRPr="00501D48">
        <w:rPr>
          <w:rFonts w:ascii="Open Sans" w:eastAsia="Times New Roman" w:hAnsi="Open Sans" w:cs="Open Sans"/>
          <w:color w:val="343A40"/>
          <w:sz w:val="21"/>
          <w:szCs w:val="21"/>
          <w:lang w:eastAsia="pt-BR"/>
        </w:rPr>
        <w:t xml:space="preserve"> </w:t>
      </w:r>
      <w:r w:rsidRPr="00501D48">
        <w:rPr>
          <w:rFonts w:ascii="Open Sans" w:eastAsia="Times New Roman" w:hAnsi="Open Sans" w:cs="Open Sans"/>
          <w:b/>
          <w:bCs/>
          <w:color w:val="343A40"/>
          <w:sz w:val="21"/>
          <w:szCs w:val="21"/>
          <w:u w:val="single"/>
          <w:lang w:eastAsia="pt-BR"/>
        </w:rPr>
        <w:t>Confiança / Força:</w:t>
      </w:r>
      <w:r w:rsidRPr="00501D48">
        <w:rPr>
          <w:rFonts w:ascii="Open Sans" w:eastAsia="Times New Roman" w:hAnsi="Open Sans" w:cs="Open Sans"/>
          <w:color w:val="343A40"/>
          <w:sz w:val="21"/>
          <w:szCs w:val="21"/>
          <w:lang w:eastAsia="pt-BR"/>
        </w:rPr>
        <w:t> Trata-se da </w:t>
      </w:r>
      <w:r w:rsidRPr="00501D48">
        <w:rPr>
          <w:rFonts w:ascii="Open Sans" w:eastAsia="Times New Roman" w:hAnsi="Open Sans" w:cs="Open Sans"/>
          <w:color w:val="343A40"/>
          <w:sz w:val="21"/>
          <w:szCs w:val="21"/>
          <w:u w:val="single"/>
          <w:lang w:eastAsia="pt-BR"/>
        </w:rPr>
        <w:t>probabilidade</w:t>
      </w:r>
      <w:r w:rsidRPr="00501D48">
        <w:rPr>
          <w:rFonts w:ascii="Open Sans" w:eastAsia="Times New Roman" w:hAnsi="Open Sans" w:cs="Open Sans"/>
          <w:color w:val="343A40"/>
          <w:sz w:val="21"/>
          <w:szCs w:val="21"/>
          <w:lang w:eastAsia="pt-BR"/>
        </w:rPr>
        <w:t> de que exista uma relação entre itens (</w:t>
      </w:r>
      <w:proofErr w:type="spellStart"/>
      <w:r w:rsidRPr="00501D48">
        <w:rPr>
          <w:rFonts w:ascii="Open Sans" w:eastAsia="Times New Roman" w:hAnsi="Open Sans" w:cs="Open Sans"/>
          <w:color w:val="343A40"/>
          <w:sz w:val="21"/>
          <w:szCs w:val="21"/>
          <w:lang w:eastAsia="pt-BR"/>
        </w:rPr>
        <w:t>Ex</w:t>
      </w:r>
      <w:proofErr w:type="spellEnd"/>
      <w:r w:rsidRPr="00501D48">
        <w:rPr>
          <w:rFonts w:ascii="Open Sans" w:eastAsia="Times New Roman" w:hAnsi="Open Sans" w:cs="Open Sans"/>
          <w:color w:val="343A40"/>
          <w:sz w:val="21"/>
          <w:szCs w:val="21"/>
          <w:lang w:eastAsia="pt-BR"/>
        </w:rPr>
        <w:t>: 70% dos clientes que compram fraldas também compram cerveja).</w:t>
      </w:r>
    </w:p>
    <w:p w14:paraId="57DCAF50" w14:textId="3A01D618" w:rsidR="005310AF" w:rsidRPr="00505344" w:rsidRDefault="005310AF" w:rsidP="00501D48">
      <w:pPr>
        <w:pStyle w:val="NormalWeb"/>
        <w:numPr>
          <w:ilvl w:val="0"/>
          <w:numId w:val="5"/>
        </w:numPr>
        <w:shd w:val="clear" w:color="auto" w:fill="FFFFFF"/>
        <w:spacing w:before="0" w:beforeAutospacing="0" w:after="0" w:afterAutospacing="0" w:line="360" w:lineRule="atLeast"/>
        <w:rPr>
          <w:rFonts w:ascii="Open Sans" w:hAnsi="Open Sans" w:cs="Open Sans"/>
          <w:color w:val="343A40"/>
          <w:sz w:val="21"/>
          <w:szCs w:val="21"/>
        </w:rPr>
      </w:pPr>
      <w:r w:rsidRPr="009441E7">
        <w:rPr>
          <w:rFonts w:ascii="Open Sans" w:hAnsi="Open Sans" w:cs="Open Sans"/>
          <w:b/>
          <w:bCs/>
          <w:color w:val="343A40"/>
          <w:sz w:val="21"/>
          <w:szCs w:val="21"/>
        </w:rPr>
        <w:t>Clusterização (Agrupamento)</w:t>
      </w:r>
      <w:r w:rsidRPr="005310AF">
        <w:rPr>
          <w:rFonts w:ascii="Open Sans" w:hAnsi="Open Sans" w:cs="Open Sans"/>
          <w:color w:val="343A40"/>
          <w:sz w:val="21"/>
          <w:szCs w:val="21"/>
        </w:rPr>
        <w:t xml:space="preserve"> - </w:t>
      </w:r>
      <w:r w:rsidRPr="005310AF">
        <w:rPr>
          <w:rFonts w:ascii="Open Sans" w:hAnsi="Open Sans" w:cs="Open Sans"/>
          <w:color w:val="343A40"/>
          <w:sz w:val="21"/>
          <w:szCs w:val="21"/>
          <w:shd w:val="clear" w:color="auto" w:fill="FFFFFF"/>
        </w:rPr>
        <w:t>É uma técnica que visa </w:t>
      </w:r>
      <w:r w:rsidRPr="005310AF">
        <w:rPr>
          <w:rStyle w:val="Forte"/>
          <w:rFonts w:ascii="Open Sans" w:hAnsi="Open Sans" w:cs="Open Sans"/>
          <w:color w:val="343A40"/>
          <w:sz w:val="21"/>
          <w:szCs w:val="21"/>
          <w:shd w:val="clear" w:color="auto" w:fill="FFFFFF"/>
        </w:rPr>
        <w:t>fazer o agrupamento</w:t>
      </w:r>
      <w:r w:rsidRPr="005310AF">
        <w:rPr>
          <w:rFonts w:ascii="Open Sans" w:hAnsi="Open Sans" w:cs="Open Sans"/>
          <w:color w:val="343A40"/>
          <w:sz w:val="21"/>
          <w:szCs w:val="21"/>
          <w:shd w:val="clear" w:color="auto" w:fill="FFFFFF"/>
        </w:rPr>
        <w:t> de dados </w:t>
      </w:r>
      <w:r w:rsidRPr="005310AF">
        <w:rPr>
          <w:rStyle w:val="Forte"/>
          <w:rFonts w:ascii="Open Sans" w:hAnsi="Open Sans" w:cs="Open Sans"/>
          <w:color w:val="343A40"/>
          <w:sz w:val="21"/>
          <w:szCs w:val="21"/>
          <w:shd w:val="clear" w:color="auto" w:fill="FFFFFF"/>
        </w:rPr>
        <w:t>segundo suas semelhanças</w:t>
      </w:r>
      <w:r w:rsidRPr="005310AF">
        <w:rPr>
          <w:rFonts w:ascii="Open Sans" w:hAnsi="Open Sans" w:cs="Open Sans"/>
          <w:color w:val="343A40"/>
          <w:sz w:val="21"/>
          <w:szCs w:val="21"/>
          <w:shd w:val="clear" w:color="auto" w:fill="FFFFFF"/>
        </w:rPr>
        <w:t>, de forma que venha ajudar em uma análise futura. </w:t>
      </w:r>
      <w:r w:rsidRPr="005310AF">
        <w:rPr>
          <w:rFonts w:ascii="Open Sans" w:hAnsi="Open Sans" w:cs="Open Sans"/>
          <w:color w:val="343A40"/>
          <w:sz w:val="21"/>
          <w:szCs w:val="21"/>
          <w:u w:val="single"/>
          <w:shd w:val="clear" w:color="auto" w:fill="FFFFFF"/>
        </w:rPr>
        <w:t>Diferente da classificação</w:t>
      </w:r>
      <w:r w:rsidRPr="005310AF">
        <w:rPr>
          <w:rFonts w:ascii="Open Sans" w:hAnsi="Open Sans" w:cs="Open Sans"/>
          <w:color w:val="343A40"/>
          <w:sz w:val="21"/>
          <w:szCs w:val="21"/>
          <w:shd w:val="clear" w:color="auto" w:fill="FFFFFF"/>
        </w:rPr>
        <w:t>, essa técnica é </w:t>
      </w:r>
      <w:r w:rsidRPr="005310AF">
        <w:rPr>
          <w:rStyle w:val="Forte"/>
          <w:rFonts w:ascii="Open Sans" w:hAnsi="Open Sans" w:cs="Open Sans"/>
          <w:color w:val="FF0000"/>
          <w:sz w:val="21"/>
          <w:szCs w:val="21"/>
          <w:shd w:val="clear" w:color="auto" w:fill="FFFFFF"/>
        </w:rPr>
        <w:t>NÃO-SUPERVISIONADA</w:t>
      </w:r>
      <w:r w:rsidRPr="005310AF">
        <w:rPr>
          <w:rFonts w:ascii="Open Sans" w:hAnsi="Open Sans" w:cs="Open Sans"/>
          <w:color w:val="343A40"/>
          <w:sz w:val="21"/>
          <w:szCs w:val="21"/>
          <w:shd w:val="clear" w:color="auto" w:fill="FFFFFF"/>
        </w:rPr>
        <w:t>, ou seja, os </w:t>
      </w:r>
      <w:r w:rsidRPr="005310AF">
        <w:rPr>
          <w:rFonts w:ascii="Open Sans" w:hAnsi="Open Sans" w:cs="Open Sans"/>
          <w:color w:val="FF0000"/>
          <w:sz w:val="21"/>
          <w:szCs w:val="21"/>
          <w:shd w:val="clear" w:color="auto" w:fill="FFFFFF"/>
        </w:rPr>
        <w:t>registros não necessitam ser categorizados</w:t>
      </w:r>
      <w:r w:rsidRPr="005310AF">
        <w:rPr>
          <w:rFonts w:ascii="Open Sans" w:hAnsi="Open Sans" w:cs="Open Sans"/>
          <w:color w:val="343A40"/>
          <w:sz w:val="21"/>
          <w:szCs w:val="21"/>
          <w:shd w:val="clear" w:color="auto" w:fill="FFFFFF"/>
        </w:rPr>
        <w:t> </w:t>
      </w:r>
      <w:r w:rsidRPr="005310AF">
        <w:rPr>
          <w:rFonts w:ascii="Open Sans" w:hAnsi="Open Sans" w:cs="Open Sans"/>
          <w:color w:val="FF0000"/>
          <w:sz w:val="21"/>
          <w:szCs w:val="21"/>
          <w:shd w:val="clear" w:color="auto" w:fill="FFFFFF"/>
        </w:rPr>
        <w:t>previamente </w:t>
      </w:r>
      <w:r w:rsidRPr="005310AF">
        <w:rPr>
          <w:rFonts w:ascii="Open Sans" w:hAnsi="Open Sans" w:cs="Open Sans"/>
          <w:color w:val="343A40"/>
          <w:sz w:val="21"/>
          <w:szCs w:val="21"/>
          <w:shd w:val="clear" w:color="auto" w:fill="FFFFFF"/>
        </w:rPr>
        <w:t>e </w:t>
      </w:r>
      <w:r w:rsidRPr="005310AF">
        <w:rPr>
          <w:rFonts w:ascii="Open Sans" w:hAnsi="Open Sans" w:cs="Open Sans"/>
          <w:color w:val="FF0000"/>
          <w:sz w:val="21"/>
          <w:szCs w:val="21"/>
          <w:shd w:val="clear" w:color="auto" w:fill="FFFFFF"/>
        </w:rPr>
        <w:t>não é possível realocar dados</w:t>
      </w:r>
      <w:r w:rsidRPr="005310AF">
        <w:rPr>
          <w:rFonts w:ascii="Open Sans" w:hAnsi="Open Sans" w:cs="Open Sans"/>
          <w:color w:val="343A40"/>
          <w:sz w:val="21"/>
          <w:szCs w:val="21"/>
          <w:shd w:val="clear" w:color="auto" w:fill="FFFFFF"/>
        </w:rPr>
        <w:t>. Não possui padrão de entrada e saída, apenas entrada; a aprendizagem é não supervisionada;</w:t>
      </w:r>
      <w:r w:rsidR="00505344">
        <w:rPr>
          <w:rFonts w:ascii="Open Sans" w:hAnsi="Open Sans" w:cs="Open Sans"/>
          <w:color w:val="343A40"/>
          <w:sz w:val="21"/>
          <w:szCs w:val="21"/>
          <w:shd w:val="clear" w:color="auto" w:fill="FFFFFF"/>
        </w:rPr>
        <w:t xml:space="preserve"> </w:t>
      </w:r>
      <w:r w:rsidR="00505344" w:rsidRPr="00505344">
        <w:rPr>
          <w:rFonts w:ascii="Open Sans" w:hAnsi="Open Sans" w:cs="Open Sans"/>
          <w:b/>
          <w:bCs/>
          <w:sz w:val="21"/>
          <w:szCs w:val="21"/>
        </w:rPr>
        <w:t>Agrupamento (</w:t>
      </w:r>
      <w:proofErr w:type="spellStart"/>
      <w:r w:rsidR="00505344" w:rsidRPr="00505344">
        <w:rPr>
          <w:rFonts w:ascii="Open Sans" w:hAnsi="Open Sans" w:cs="Open Sans"/>
          <w:b/>
          <w:bCs/>
          <w:sz w:val="21"/>
          <w:szCs w:val="21"/>
        </w:rPr>
        <w:t>clustering</w:t>
      </w:r>
      <w:proofErr w:type="spellEnd"/>
      <w:r w:rsidR="00505344" w:rsidRPr="00505344">
        <w:rPr>
          <w:rFonts w:ascii="Open Sans" w:hAnsi="Open Sans" w:cs="Open Sans"/>
          <w:b/>
          <w:bCs/>
          <w:sz w:val="21"/>
          <w:szCs w:val="21"/>
        </w:rPr>
        <w:t>)</w:t>
      </w:r>
      <w:r w:rsidR="00505344" w:rsidRPr="00505344">
        <w:rPr>
          <w:rFonts w:ascii="Open Sans" w:hAnsi="Open Sans" w:cs="Open Sans"/>
          <w:color w:val="343A40"/>
          <w:sz w:val="21"/>
          <w:szCs w:val="21"/>
        </w:rPr>
        <w:t> pode ser:</w:t>
      </w:r>
      <w:r w:rsidR="00505344">
        <w:rPr>
          <w:rFonts w:ascii="Open Sans" w:hAnsi="Open Sans" w:cs="Open Sans"/>
          <w:color w:val="343A40"/>
          <w:sz w:val="21"/>
          <w:szCs w:val="21"/>
        </w:rPr>
        <w:t xml:space="preserve"> </w:t>
      </w:r>
      <w:r w:rsidR="00505344" w:rsidRPr="00505344">
        <w:rPr>
          <w:rFonts w:ascii="Open Sans" w:hAnsi="Open Sans" w:cs="Open Sans"/>
          <w:color w:val="343A40"/>
          <w:sz w:val="21"/>
          <w:szCs w:val="21"/>
          <w:u w:val="single"/>
        </w:rPr>
        <w:t>Hierárquico</w:t>
      </w:r>
      <w:r w:rsidR="00505344" w:rsidRPr="00505344">
        <w:rPr>
          <w:rFonts w:ascii="Open Sans" w:hAnsi="Open Sans" w:cs="Open Sans"/>
          <w:color w:val="343A40"/>
          <w:sz w:val="21"/>
          <w:szCs w:val="21"/>
        </w:rPr>
        <w:t>: Não são flexíveis (não se pode trocar um elemento de grupo</w:t>
      </w:r>
      <w:r w:rsidR="00505344">
        <w:rPr>
          <w:rFonts w:ascii="Open Sans" w:hAnsi="Open Sans" w:cs="Open Sans"/>
          <w:color w:val="343A40"/>
          <w:sz w:val="21"/>
          <w:szCs w:val="21"/>
        </w:rPr>
        <w:t xml:space="preserve">) - </w:t>
      </w:r>
      <w:r w:rsidR="00505344" w:rsidRPr="00505344">
        <w:rPr>
          <w:rFonts w:ascii="Open Sans" w:hAnsi="Open Sans" w:cs="Open Sans"/>
          <w:color w:val="343A40"/>
          <w:sz w:val="21"/>
          <w:szCs w:val="21"/>
          <w:u w:val="single"/>
        </w:rPr>
        <w:t>Não Hierárquico</w:t>
      </w:r>
      <w:r w:rsidR="00505344" w:rsidRPr="00505344">
        <w:rPr>
          <w:rFonts w:ascii="Open Sans" w:hAnsi="Open Sans" w:cs="Open Sans"/>
          <w:color w:val="343A40"/>
          <w:sz w:val="21"/>
          <w:szCs w:val="21"/>
        </w:rPr>
        <w:t>: flexível (os elementos podem ser trocados de grupo, inclusive durante a execução do algoritmo)</w:t>
      </w:r>
      <w:r w:rsidR="00505344">
        <w:rPr>
          <w:rFonts w:ascii="Open Sans" w:hAnsi="Open Sans" w:cs="Open Sans"/>
          <w:color w:val="343A40"/>
          <w:sz w:val="21"/>
          <w:szCs w:val="21"/>
        </w:rPr>
        <w:t>.</w:t>
      </w:r>
    </w:p>
    <w:p w14:paraId="6FA32CB2" w14:textId="277BD660" w:rsidR="008D67F7" w:rsidRPr="00501D48" w:rsidRDefault="008D67F7" w:rsidP="005310AF">
      <w:pPr>
        <w:pStyle w:val="PargrafodaLista"/>
        <w:numPr>
          <w:ilvl w:val="0"/>
          <w:numId w:val="5"/>
        </w:numPr>
        <w:shd w:val="clear" w:color="auto" w:fill="FFFFFF"/>
        <w:spacing w:before="100" w:beforeAutospacing="1" w:after="0" w:line="240" w:lineRule="auto"/>
        <w:rPr>
          <w:rFonts w:ascii="Open Sans" w:eastAsia="Times New Roman" w:hAnsi="Open Sans" w:cs="Open Sans"/>
          <w:b/>
          <w:bCs/>
          <w:color w:val="343A40"/>
          <w:sz w:val="21"/>
          <w:szCs w:val="21"/>
          <w:lang w:eastAsia="pt-BR"/>
        </w:rPr>
      </w:pPr>
      <w:r w:rsidRPr="00501D48">
        <w:rPr>
          <w:rFonts w:ascii="Open Sans" w:eastAsia="Times New Roman" w:hAnsi="Open Sans" w:cs="Open Sans"/>
          <w:b/>
          <w:bCs/>
          <w:color w:val="343A40"/>
          <w:sz w:val="21"/>
          <w:szCs w:val="21"/>
          <w:lang w:eastAsia="pt-BR"/>
        </w:rPr>
        <w:t>Sumarização (ou análise Descritiva)</w:t>
      </w:r>
    </w:p>
    <w:p w14:paraId="4826EED7" w14:textId="77777777" w:rsidR="008D67F7" w:rsidRDefault="008D67F7" w:rsidP="00DE5F26">
      <w:pPr>
        <w:shd w:val="clear" w:color="auto" w:fill="FFFFFF"/>
        <w:tabs>
          <w:tab w:val="num" w:pos="720"/>
        </w:tabs>
        <w:spacing w:before="100" w:beforeAutospacing="1" w:after="100" w:afterAutospacing="1" w:line="240" w:lineRule="auto"/>
        <w:ind w:left="720" w:hanging="360"/>
      </w:pPr>
    </w:p>
    <w:p w14:paraId="488A05AE" w14:textId="77777777" w:rsidR="00DE5F26" w:rsidRPr="00DE5F26" w:rsidRDefault="00DE5F26" w:rsidP="00DE5F26">
      <w:pPr>
        <w:numPr>
          <w:ilvl w:val="0"/>
          <w:numId w:val="1"/>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DE5F26">
        <w:rPr>
          <w:rFonts w:ascii="Open Sans" w:eastAsia="Times New Roman" w:hAnsi="Open Sans" w:cs="Open Sans"/>
          <w:b/>
          <w:bCs/>
          <w:color w:val="0000FF"/>
          <w:sz w:val="21"/>
          <w:szCs w:val="21"/>
          <w:lang w:eastAsia="pt-BR"/>
        </w:rPr>
        <w:t>Análise descritiva</w:t>
      </w:r>
      <w:r w:rsidRPr="00DE5F26">
        <w:rPr>
          <w:rFonts w:ascii="Open Sans" w:eastAsia="Times New Roman" w:hAnsi="Open Sans" w:cs="Open Sans"/>
          <w:b/>
          <w:bCs/>
          <w:color w:val="343A40"/>
          <w:sz w:val="21"/>
          <w:szCs w:val="21"/>
          <w:lang w:eastAsia="pt-BR"/>
        </w:rPr>
        <w:t>: </w:t>
      </w:r>
      <w:r w:rsidRPr="00DE5F26">
        <w:rPr>
          <w:rFonts w:ascii="Open Sans" w:eastAsia="Times New Roman" w:hAnsi="Open Sans" w:cs="Open Sans"/>
          <w:color w:val="343A40"/>
          <w:sz w:val="21"/>
          <w:szCs w:val="21"/>
          <w:lang w:eastAsia="pt-BR"/>
        </w:rPr>
        <w:t>nesse tipo de análise são extraídos pontos especiais de atenção e são explicados de forma a analisar o histórico de determinado tema. A informação mostra tendências e ocorrências que permitem que as partes interessadas </w:t>
      </w:r>
      <w:r w:rsidRPr="00DE5F26">
        <w:rPr>
          <w:rFonts w:ascii="Open Sans" w:eastAsia="Times New Roman" w:hAnsi="Open Sans" w:cs="Open Sans"/>
          <w:color w:val="0000FF"/>
          <w:sz w:val="21"/>
          <w:szCs w:val="21"/>
          <w:lang w:eastAsia="pt-BR"/>
        </w:rPr>
        <w:t>analisem os resultados e eventos passados</w:t>
      </w:r>
      <w:r w:rsidRPr="00DE5F26">
        <w:rPr>
          <w:rFonts w:ascii="Open Sans" w:eastAsia="Times New Roman" w:hAnsi="Open Sans" w:cs="Open Sans"/>
          <w:color w:val="343A40"/>
          <w:sz w:val="21"/>
          <w:szCs w:val="21"/>
          <w:lang w:eastAsia="pt-BR"/>
        </w:rPr>
        <w:t>.</w:t>
      </w:r>
    </w:p>
    <w:p w14:paraId="7208B249" w14:textId="77777777" w:rsidR="00DE5F26" w:rsidRPr="00DE5F26" w:rsidRDefault="00DE5F26" w:rsidP="00DE5F26">
      <w:pPr>
        <w:numPr>
          <w:ilvl w:val="0"/>
          <w:numId w:val="1"/>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DE5F26">
        <w:rPr>
          <w:rFonts w:ascii="Open Sans" w:eastAsia="Times New Roman" w:hAnsi="Open Sans" w:cs="Open Sans"/>
          <w:b/>
          <w:bCs/>
          <w:color w:val="0000FF"/>
          <w:sz w:val="21"/>
          <w:szCs w:val="21"/>
          <w:lang w:eastAsia="pt-BR"/>
        </w:rPr>
        <w:lastRenderedPageBreak/>
        <w:t>Análise preditiva</w:t>
      </w:r>
      <w:r w:rsidRPr="00DE5F26">
        <w:rPr>
          <w:rFonts w:ascii="Open Sans" w:eastAsia="Times New Roman" w:hAnsi="Open Sans" w:cs="Open Sans"/>
          <w:b/>
          <w:bCs/>
          <w:color w:val="343A40"/>
          <w:sz w:val="21"/>
          <w:szCs w:val="21"/>
          <w:lang w:eastAsia="pt-BR"/>
        </w:rPr>
        <w:t>: </w:t>
      </w:r>
      <w:r w:rsidRPr="00DE5F26">
        <w:rPr>
          <w:rFonts w:ascii="Open Sans" w:eastAsia="Times New Roman" w:hAnsi="Open Sans" w:cs="Open Sans"/>
          <w:color w:val="343A40"/>
          <w:sz w:val="21"/>
          <w:szCs w:val="21"/>
          <w:lang w:eastAsia="pt-BR"/>
        </w:rPr>
        <w:t>com esse tipo de análise, </w:t>
      </w:r>
      <w:r w:rsidRPr="00DE5F26">
        <w:rPr>
          <w:rFonts w:ascii="Open Sans" w:eastAsia="Times New Roman" w:hAnsi="Open Sans" w:cs="Open Sans"/>
          <w:color w:val="0000FF"/>
          <w:sz w:val="21"/>
          <w:szCs w:val="21"/>
          <w:lang w:eastAsia="pt-BR"/>
        </w:rPr>
        <w:t>é possível prever o que acontece com base nos dados históricos</w:t>
      </w:r>
      <w:r w:rsidRPr="00DE5F26">
        <w:rPr>
          <w:rFonts w:ascii="Open Sans" w:eastAsia="Times New Roman" w:hAnsi="Open Sans" w:cs="Open Sans"/>
          <w:color w:val="343A40"/>
          <w:sz w:val="21"/>
          <w:szCs w:val="21"/>
          <w:lang w:eastAsia="pt-BR"/>
        </w:rPr>
        <w:t>. O ponto mais crucial é a qualidade dos dados que temos, para que a previsão seja o mais precisa possível. </w:t>
      </w:r>
    </w:p>
    <w:p w14:paraId="52AC7EB3" w14:textId="77777777" w:rsidR="00DE5F26" w:rsidRPr="00DE5F26" w:rsidRDefault="00DE5F26" w:rsidP="00DE5F26">
      <w:pPr>
        <w:numPr>
          <w:ilvl w:val="0"/>
          <w:numId w:val="1"/>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DE5F26">
        <w:rPr>
          <w:rFonts w:ascii="Open Sans" w:eastAsia="Times New Roman" w:hAnsi="Open Sans" w:cs="Open Sans"/>
          <w:b/>
          <w:bCs/>
          <w:color w:val="0000FF"/>
          <w:sz w:val="21"/>
          <w:szCs w:val="21"/>
          <w:lang w:eastAsia="pt-BR"/>
        </w:rPr>
        <w:t>Análise prescritiva</w:t>
      </w:r>
      <w:r w:rsidRPr="00DE5F26">
        <w:rPr>
          <w:rFonts w:ascii="Open Sans" w:eastAsia="Times New Roman" w:hAnsi="Open Sans" w:cs="Open Sans"/>
          <w:b/>
          <w:bCs/>
          <w:color w:val="343A40"/>
          <w:sz w:val="21"/>
          <w:szCs w:val="21"/>
          <w:lang w:eastAsia="pt-BR"/>
        </w:rPr>
        <w:t>: </w:t>
      </w:r>
      <w:r w:rsidRPr="00DE5F26">
        <w:rPr>
          <w:rFonts w:ascii="Open Sans" w:eastAsia="Times New Roman" w:hAnsi="Open Sans" w:cs="Open Sans"/>
          <w:color w:val="343A40"/>
          <w:sz w:val="21"/>
          <w:szCs w:val="21"/>
          <w:lang w:eastAsia="pt-BR"/>
        </w:rPr>
        <w:t>com base nos resultados anteriores, os usuários entenderão e tomarão melhores decisões sobre o que precisa ser feito para obter os resultados desejados para o futuro. Isso quer dizer que a análise prescritiva permite efetivamente desenhar recomendações para possíveis situações futuras com base em dados históricos.</w:t>
      </w:r>
    </w:p>
    <w:p w14:paraId="5FD63429" w14:textId="77777777" w:rsidR="00BA3539" w:rsidRPr="00DE5F26" w:rsidRDefault="00501D48" w:rsidP="00DE5F26"/>
    <w:sectPr w:rsidR="00BA3539" w:rsidRPr="00DE5F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1FA"/>
    <w:multiLevelType w:val="multilevel"/>
    <w:tmpl w:val="AA5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92B1A"/>
    <w:multiLevelType w:val="multilevel"/>
    <w:tmpl w:val="88A24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DD95501"/>
    <w:multiLevelType w:val="multilevel"/>
    <w:tmpl w:val="922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04918"/>
    <w:multiLevelType w:val="multilevel"/>
    <w:tmpl w:val="935498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4BC0A5D"/>
    <w:multiLevelType w:val="multilevel"/>
    <w:tmpl w:val="93549810"/>
    <w:lvl w:ilvl="0">
      <w:start w:val="1"/>
      <w:numFmt w:val="bullet"/>
      <w:lvlText w:val=""/>
      <w:lvlJc w:val="left"/>
      <w:pPr>
        <w:tabs>
          <w:tab w:val="num" w:pos="2496"/>
        </w:tabs>
        <w:ind w:left="2496" w:hanging="360"/>
      </w:pPr>
      <w:rPr>
        <w:rFonts w:ascii="Symbol" w:hAnsi="Symbol" w:hint="default"/>
        <w:sz w:val="20"/>
      </w:rPr>
    </w:lvl>
    <w:lvl w:ilvl="1">
      <w:start w:val="1"/>
      <w:numFmt w:val="bullet"/>
      <w:lvlText w:val="o"/>
      <w:lvlJc w:val="left"/>
      <w:pPr>
        <w:tabs>
          <w:tab w:val="num" w:pos="3216"/>
        </w:tabs>
        <w:ind w:left="3216" w:hanging="360"/>
      </w:pPr>
      <w:rPr>
        <w:rFonts w:ascii="Courier New" w:hAnsi="Courier New" w:hint="default"/>
        <w:sz w:val="20"/>
      </w:rPr>
    </w:lvl>
    <w:lvl w:ilvl="2">
      <w:start w:val="1"/>
      <w:numFmt w:val="bullet"/>
      <w:lvlText w:val=""/>
      <w:lvlJc w:val="left"/>
      <w:pPr>
        <w:tabs>
          <w:tab w:val="num" w:pos="3936"/>
        </w:tabs>
        <w:ind w:left="3936" w:hanging="360"/>
      </w:pPr>
      <w:rPr>
        <w:rFonts w:ascii="Wingdings" w:hAnsi="Wingdings" w:hint="default"/>
        <w:sz w:val="20"/>
      </w:rPr>
    </w:lvl>
    <w:lvl w:ilvl="3">
      <w:start w:val="1"/>
      <w:numFmt w:val="bullet"/>
      <w:lvlText w:val=""/>
      <w:lvlJc w:val="left"/>
      <w:pPr>
        <w:tabs>
          <w:tab w:val="num" w:pos="4656"/>
        </w:tabs>
        <w:ind w:left="4656" w:hanging="360"/>
      </w:pPr>
      <w:rPr>
        <w:rFonts w:ascii="Wingdings" w:hAnsi="Wingdings" w:hint="default"/>
        <w:sz w:val="20"/>
      </w:rPr>
    </w:lvl>
    <w:lvl w:ilvl="4">
      <w:start w:val="1"/>
      <w:numFmt w:val="bullet"/>
      <w:lvlText w:val=""/>
      <w:lvlJc w:val="left"/>
      <w:pPr>
        <w:tabs>
          <w:tab w:val="num" w:pos="5376"/>
        </w:tabs>
        <w:ind w:left="5376" w:hanging="360"/>
      </w:pPr>
      <w:rPr>
        <w:rFonts w:ascii="Wingdings" w:hAnsi="Wingdings" w:hint="default"/>
        <w:sz w:val="20"/>
      </w:rPr>
    </w:lvl>
    <w:lvl w:ilvl="5">
      <w:start w:val="1"/>
      <w:numFmt w:val="bullet"/>
      <w:lvlText w:val=""/>
      <w:lvlJc w:val="left"/>
      <w:pPr>
        <w:tabs>
          <w:tab w:val="num" w:pos="6096"/>
        </w:tabs>
        <w:ind w:left="6096" w:hanging="360"/>
      </w:pPr>
      <w:rPr>
        <w:rFonts w:ascii="Wingdings" w:hAnsi="Wingdings" w:hint="default"/>
        <w:sz w:val="20"/>
      </w:rPr>
    </w:lvl>
    <w:lvl w:ilvl="6">
      <w:start w:val="1"/>
      <w:numFmt w:val="bullet"/>
      <w:lvlText w:val=""/>
      <w:lvlJc w:val="left"/>
      <w:pPr>
        <w:tabs>
          <w:tab w:val="num" w:pos="6816"/>
        </w:tabs>
        <w:ind w:left="6816" w:hanging="360"/>
      </w:pPr>
      <w:rPr>
        <w:rFonts w:ascii="Wingdings" w:hAnsi="Wingdings" w:hint="default"/>
        <w:sz w:val="20"/>
      </w:rPr>
    </w:lvl>
    <w:lvl w:ilvl="7">
      <w:start w:val="1"/>
      <w:numFmt w:val="bullet"/>
      <w:lvlText w:val=""/>
      <w:lvlJc w:val="left"/>
      <w:pPr>
        <w:tabs>
          <w:tab w:val="num" w:pos="7536"/>
        </w:tabs>
        <w:ind w:left="7536" w:hanging="360"/>
      </w:pPr>
      <w:rPr>
        <w:rFonts w:ascii="Wingdings" w:hAnsi="Wingdings" w:hint="default"/>
        <w:sz w:val="20"/>
      </w:rPr>
    </w:lvl>
    <w:lvl w:ilvl="8">
      <w:start w:val="1"/>
      <w:numFmt w:val="bullet"/>
      <w:lvlText w:val=""/>
      <w:lvlJc w:val="left"/>
      <w:pPr>
        <w:tabs>
          <w:tab w:val="num" w:pos="8256"/>
        </w:tabs>
        <w:ind w:left="8256" w:hanging="360"/>
      </w:pPr>
      <w:rPr>
        <w:rFonts w:ascii="Wingdings" w:hAnsi="Wingdings" w:hint="default"/>
        <w:sz w:val="20"/>
      </w:rPr>
    </w:lvl>
  </w:abstractNum>
  <w:abstractNum w:abstractNumId="5" w15:restartNumberingAfterBreak="0">
    <w:nsid w:val="6A1918AB"/>
    <w:multiLevelType w:val="multilevel"/>
    <w:tmpl w:val="93549810"/>
    <w:lvl w:ilvl="0">
      <w:start w:val="1"/>
      <w:numFmt w:val="bullet"/>
      <w:lvlText w:val=""/>
      <w:lvlJc w:val="left"/>
      <w:pPr>
        <w:tabs>
          <w:tab w:val="num" w:pos="2496"/>
        </w:tabs>
        <w:ind w:left="2496" w:hanging="360"/>
      </w:pPr>
      <w:rPr>
        <w:rFonts w:ascii="Symbol" w:hAnsi="Symbol" w:hint="default"/>
        <w:sz w:val="20"/>
      </w:rPr>
    </w:lvl>
    <w:lvl w:ilvl="1">
      <w:start w:val="1"/>
      <w:numFmt w:val="bullet"/>
      <w:lvlText w:val="o"/>
      <w:lvlJc w:val="left"/>
      <w:pPr>
        <w:tabs>
          <w:tab w:val="num" w:pos="3216"/>
        </w:tabs>
        <w:ind w:left="3216" w:hanging="360"/>
      </w:pPr>
      <w:rPr>
        <w:rFonts w:ascii="Courier New" w:hAnsi="Courier New" w:hint="default"/>
        <w:sz w:val="20"/>
      </w:rPr>
    </w:lvl>
    <w:lvl w:ilvl="2">
      <w:start w:val="1"/>
      <w:numFmt w:val="bullet"/>
      <w:lvlText w:val=""/>
      <w:lvlJc w:val="left"/>
      <w:pPr>
        <w:tabs>
          <w:tab w:val="num" w:pos="3936"/>
        </w:tabs>
        <w:ind w:left="3936" w:hanging="360"/>
      </w:pPr>
      <w:rPr>
        <w:rFonts w:ascii="Wingdings" w:hAnsi="Wingdings" w:hint="default"/>
        <w:sz w:val="20"/>
      </w:rPr>
    </w:lvl>
    <w:lvl w:ilvl="3">
      <w:start w:val="1"/>
      <w:numFmt w:val="bullet"/>
      <w:lvlText w:val=""/>
      <w:lvlJc w:val="left"/>
      <w:pPr>
        <w:tabs>
          <w:tab w:val="num" w:pos="4656"/>
        </w:tabs>
        <w:ind w:left="4656" w:hanging="360"/>
      </w:pPr>
      <w:rPr>
        <w:rFonts w:ascii="Wingdings" w:hAnsi="Wingdings" w:hint="default"/>
        <w:sz w:val="20"/>
      </w:rPr>
    </w:lvl>
    <w:lvl w:ilvl="4">
      <w:start w:val="1"/>
      <w:numFmt w:val="bullet"/>
      <w:lvlText w:val=""/>
      <w:lvlJc w:val="left"/>
      <w:pPr>
        <w:tabs>
          <w:tab w:val="num" w:pos="5376"/>
        </w:tabs>
        <w:ind w:left="5376" w:hanging="360"/>
      </w:pPr>
      <w:rPr>
        <w:rFonts w:ascii="Wingdings" w:hAnsi="Wingdings" w:hint="default"/>
        <w:sz w:val="20"/>
      </w:rPr>
    </w:lvl>
    <w:lvl w:ilvl="5">
      <w:start w:val="1"/>
      <w:numFmt w:val="bullet"/>
      <w:lvlText w:val=""/>
      <w:lvlJc w:val="left"/>
      <w:pPr>
        <w:tabs>
          <w:tab w:val="num" w:pos="6096"/>
        </w:tabs>
        <w:ind w:left="6096" w:hanging="360"/>
      </w:pPr>
      <w:rPr>
        <w:rFonts w:ascii="Wingdings" w:hAnsi="Wingdings" w:hint="default"/>
        <w:sz w:val="20"/>
      </w:rPr>
    </w:lvl>
    <w:lvl w:ilvl="6">
      <w:start w:val="1"/>
      <w:numFmt w:val="bullet"/>
      <w:lvlText w:val=""/>
      <w:lvlJc w:val="left"/>
      <w:pPr>
        <w:tabs>
          <w:tab w:val="num" w:pos="6816"/>
        </w:tabs>
        <w:ind w:left="6816" w:hanging="360"/>
      </w:pPr>
      <w:rPr>
        <w:rFonts w:ascii="Wingdings" w:hAnsi="Wingdings" w:hint="default"/>
        <w:sz w:val="20"/>
      </w:rPr>
    </w:lvl>
    <w:lvl w:ilvl="7">
      <w:start w:val="1"/>
      <w:numFmt w:val="bullet"/>
      <w:lvlText w:val=""/>
      <w:lvlJc w:val="left"/>
      <w:pPr>
        <w:tabs>
          <w:tab w:val="num" w:pos="7536"/>
        </w:tabs>
        <w:ind w:left="7536" w:hanging="360"/>
      </w:pPr>
      <w:rPr>
        <w:rFonts w:ascii="Wingdings" w:hAnsi="Wingdings" w:hint="default"/>
        <w:sz w:val="20"/>
      </w:rPr>
    </w:lvl>
    <w:lvl w:ilvl="8">
      <w:start w:val="1"/>
      <w:numFmt w:val="bullet"/>
      <w:lvlText w:val=""/>
      <w:lvlJc w:val="left"/>
      <w:pPr>
        <w:tabs>
          <w:tab w:val="num" w:pos="8256"/>
        </w:tabs>
        <w:ind w:left="8256"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26"/>
    <w:rsid w:val="00477802"/>
    <w:rsid w:val="00501D48"/>
    <w:rsid w:val="00505344"/>
    <w:rsid w:val="005310AF"/>
    <w:rsid w:val="006012B0"/>
    <w:rsid w:val="00767950"/>
    <w:rsid w:val="008D67F7"/>
    <w:rsid w:val="009441E7"/>
    <w:rsid w:val="00B762B2"/>
    <w:rsid w:val="00D841F0"/>
    <w:rsid w:val="00DE5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8A0E"/>
  <w15:chartTrackingRefBased/>
  <w15:docId w15:val="{149A936A-27B9-4A43-8ECE-AD1FFCB0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E5F26"/>
    <w:rPr>
      <w:b/>
      <w:bCs/>
    </w:rPr>
  </w:style>
  <w:style w:type="paragraph" w:styleId="NormalWeb">
    <w:name w:val="Normal (Web)"/>
    <w:basedOn w:val="Normal"/>
    <w:uiPriority w:val="99"/>
    <w:unhideWhenUsed/>
    <w:rsid w:val="008D67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310AF"/>
    <w:pPr>
      <w:ind w:left="720"/>
      <w:contextualSpacing/>
    </w:pPr>
  </w:style>
  <w:style w:type="character" w:styleId="nfase">
    <w:name w:val="Emphasis"/>
    <w:basedOn w:val="Fontepargpadro"/>
    <w:uiPriority w:val="20"/>
    <w:qFormat/>
    <w:rsid w:val="00767950"/>
    <w:rPr>
      <w:i/>
      <w:iCs/>
    </w:rPr>
  </w:style>
  <w:style w:type="character" w:styleId="Hyperlink">
    <w:name w:val="Hyperlink"/>
    <w:basedOn w:val="Fontepargpadro"/>
    <w:uiPriority w:val="99"/>
    <w:semiHidden/>
    <w:unhideWhenUsed/>
    <w:rsid w:val="00505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1222">
      <w:bodyDiv w:val="1"/>
      <w:marLeft w:val="0"/>
      <w:marRight w:val="0"/>
      <w:marTop w:val="0"/>
      <w:marBottom w:val="0"/>
      <w:divBdr>
        <w:top w:val="none" w:sz="0" w:space="0" w:color="auto"/>
        <w:left w:val="none" w:sz="0" w:space="0" w:color="auto"/>
        <w:bottom w:val="none" w:sz="0" w:space="0" w:color="auto"/>
        <w:right w:val="none" w:sz="0" w:space="0" w:color="auto"/>
      </w:divBdr>
    </w:div>
    <w:div w:id="342632653">
      <w:bodyDiv w:val="1"/>
      <w:marLeft w:val="0"/>
      <w:marRight w:val="0"/>
      <w:marTop w:val="0"/>
      <w:marBottom w:val="0"/>
      <w:divBdr>
        <w:top w:val="none" w:sz="0" w:space="0" w:color="auto"/>
        <w:left w:val="none" w:sz="0" w:space="0" w:color="auto"/>
        <w:bottom w:val="none" w:sz="0" w:space="0" w:color="auto"/>
        <w:right w:val="none" w:sz="0" w:space="0" w:color="auto"/>
      </w:divBdr>
    </w:div>
    <w:div w:id="945120036">
      <w:bodyDiv w:val="1"/>
      <w:marLeft w:val="0"/>
      <w:marRight w:val="0"/>
      <w:marTop w:val="0"/>
      <w:marBottom w:val="0"/>
      <w:divBdr>
        <w:top w:val="none" w:sz="0" w:space="0" w:color="auto"/>
        <w:left w:val="none" w:sz="0" w:space="0" w:color="auto"/>
        <w:bottom w:val="none" w:sz="0" w:space="0" w:color="auto"/>
        <w:right w:val="none" w:sz="0" w:space="0" w:color="auto"/>
      </w:divBdr>
    </w:div>
    <w:div w:id="2095123852">
      <w:bodyDiv w:val="1"/>
      <w:marLeft w:val="0"/>
      <w:marRight w:val="0"/>
      <w:marTop w:val="0"/>
      <w:marBottom w:val="0"/>
      <w:divBdr>
        <w:top w:val="none" w:sz="0" w:space="0" w:color="auto"/>
        <w:left w:val="none" w:sz="0" w:space="0" w:color="auto"/>
        <w:bottom w:val="none" w:sz="0" w:space="0" w:color="auto"/>
        <w:right w:val="none" w:sz="0" w:space="0" w:color="auto"/>
      </w:divBdr>
      <w:divsChild>
        <w:div w:id="1895655638">
          <w:marLeft w:val="0"/>
          <w:marRight w:val="0"/>
          <w:marTop w:val="0"/>
          <w:marBottom w:val="600"/>
          <w:divBdr>
            <w:top w:val="none" w:sz="0" w:space="0" w:color="auto"/>
            <w:left w:val="none" w:sz="0" w:space="0" w:color="auto"/>
            <w:bottom w:val="none" w:sz="0" w:space="0" w:color="auto"/>
            <w:right w:val="none" w:sz="0" w:space="0" w:color="auto"/>
          </w:divBdr>
          <w:divsChild>
            <w:div w:id="951403397">
              <w:marLeft w:val="0"/>
              <w:marRight w:val="0"/>
              <w:marTop w:val="0"/>
              <w:marBottom w:val="375"/>
              <w:divBdr>
                <w:top w:val="none" w:sz="0" w:space="0" w:color="auto"/>
                <w:left w:val="none" w:sz="0" w:space="0" w:color="auto"/>
                <w:bottom w:val="none" w:sz="0" w:space="0" w:color="auto"/>
                <w:right w:val="none" w:sz="0" w:space="0" w:color="auto"/>
              </w:divBdr>
              <w:divsChild>
                <w:div w:id="2120101546">
                  <w:marLeft w:val="0"/>
                  <w:marRight w:val="0"/>
                  <w:marTop w:val="0"/>
                  <w:marBottom w:val="0"/>
                  <w:divBdr>
                    <w:top w:val="none" w:sz="0" w:space="0" w:color="auto"/>
                    <w:left w:val="none" w:sz="0" w:space="0" w:color="auto"/>
                    <w:bottom w:val="none" w:sz="0" w:space="0" w:color="auto"/>
                    <w:right w:val="none" w:sz="0" w:space="0" w:color="auto"/>
                  </w:divBdr>
                  <w:divsChild>
                    <w:div w:id="912620676">
                      <w:marLeft w:val="0"/>
                      <w:marRight w:val="0"/>
                      <w:marTop w:val="0"/>
                      <w:marBottom w:val="0"/>
                      <w:divBdr>
                        <w:top w:val="none" w:sz="0" w:space="0" w:color="auto"/>
                        <w:left w:val="none" w:sz="0" w:space="0" w:color="auto"/>
                        <w:bottom w:val="none" w:sz="0" w:space="0" w:color="auto"/>
                        <w:right w:val="none" w:sz="0" w:space="0" w:color="auto"/>
                      </w:divBdr>
                      <w:divsChild>
                        <w:div w:id="1968050405">
                          <w:marLeft w:val="0"/>
                          <w:marRight w:val="0"/>
                          <w:marTop w:val="0"/>
                          <w:marBottom w:val="0"/>
                          <w:divBdr>
                            <w:top w:val="none" w:sz="0" w:space="0" w:color="auto"/>
                            <w:left w:val="none" w:sz="0" w:space="0" w:color="auto"/>
                            <w:bottom w:val="none" w:sz="0" w:space="0" w:color="auto"/>
                            <w:right w:val="none" w:sz="0" w:space="0" w:color="auto"/>
                          </w:divBdr>
                        </w:div>
                        <w:div w:id="1365397975">
                          <w:marLeft w:val="0"/>
                          <w:marRight w:val="0"/>
                          <w:marTop w:val="375"/>
                          <w:marBottom w:val="0"/>
                          <w:divBdr>
                            <w:top w:val="none" w:sz="0" w:space="0" w:color="auto"/>
                            <w:left w:val="none" w:sz="0" w:space="0" w:color="auto"/>
                            <w:bottom w:val="none" w:sz="0" w:space="0" w:color="auto"/>
                            <w:right w:val="none" w:sz="0" w:space="0" w:color="auto"/>
                          </w:divBdr>
                          <w:divsChild>
                            <w:div w:id="437217443">
                              <w:marLeft w:val="0"/>
                              <w:marRight w:val="0"/>
                              <w:marTop w:val="0"/>
                              <w:marBottom w:val="0"/>
                              <w:divBdr>
                                <w:top w:val="none" w:sz="0" w:space="0" w:color="auto"/>
                                <w:left w:val="none" w:sz="0" w:space="0" w:color="auto"/>
                                <w:bottom w:val="none" w:sz="0" w:space="0" w:color="auto"/>
                                <w:right w:val="none" w:sz="0" w:space="0" w:color="auto"/>
                              </w:divBdr>
                              <w:divsChild>
                                <w:div w:id="993678379">
                                  <w:marLeft w:val="0"/>
                                  <w:marRight w:val="0"/>
                                  <w:marTop w:val="0"/>
                                  <w:marBottom w:val="0"/>
                                  <w:divBdr>
                                    <w:top w:val="none" w:sz="0" w:space="0" w:color="auto"/>
                                    <w:left w:val="none" w:sz="0" w:space="0" w:color="auto"/>
                                    <w:bottom w:val="none" w:sz="0" w:space="0" w:color="auto"/>
                                    <w:right w:val="none" w:sz="0" w:space="0" w:color="auto"/>
                                  </w:divBdr>
                                </w:div>
                              </w:divsChild>
                            </w:div>
                            <w:div w:id="16877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3063">
          <w:marLeft w:val="0"/>
          <w:marRight w:val="0"/>
          <w:marTop w:val="0"/>
          <w:marBottom w:val="375"/>
          <w:divBdr>
            <w:top w:val="none" w:sz="0" w:space="0" w:color="auto"/>
            <w:left w:val="none" w:sz="0" w:space="0" w:color="auto"/>
            <w:bottom w:val="none" w:sz="0" w:space="0" w:color="auto"/>
            <w:right w:val="none" w:sz="0" w:space="0" w:color="auto"/>
          </w:divBdr>
          <w:divsChild>
            <w:div w:id="829058306">
              <w:marLeft w:val="0"/>
              <w:marRight w:val="450"/>
              <w:marTop w:val="0"/>
              <w:marBottom w:val="0"/>
              <w:divBdr>
                <w:top w:val="none" w:sz="0" w:space="0" w:color="auto"/>
                <w:left w:val="none" w:sz="0" w:space="0" w:color="auto"/>
                <w:bottom w:val="none" w:sz="0" w:space="0" w:color="auto"/>
                <w:right w:val="none" w:sz="0" w:space="0" w:color="auto"/>
              </w:divBdr>
              <w:divsChild>
                <w:div w:id="1031297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492</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henrique</dc:creator>
  <cp:keywords/>
  <dc:description/>
  <cp:lastModifiedBy>will henrique</cp:lastModifiedBy>
  <cp:revision>5</cp:revision>
  <dcterms:created xsi:type="dcterms:W3CDTF">2022-02-01T11:55:00Z</dcterms:created>
  <dcterms:modified xsi:type="dcterms:W3CDTF">2022-02-01T14:03:00Z</dcterms:modified>
</cp:coreProperties>
</file>