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BC" w:rsidRDefault="009314BC" w:rsidP="009314BC">
      <w:pPr>
        <w:shd w:val="clear" w:color="auto" w:fill="FFFFFF"/>
        <w:spacing w:after="0" w:line="240" w:lineRule="auto"/>
        <w:rPr>
          <w:rFonts w:ascii="Helvetica" w:eastAsia="Times New Roman" w:hAnsi="Helvetica" w:cs="Times New Roman"/>
          <w:b/>
          <w:bCs/>
          <w:color w:val="343A40"/>
          <w:sz w:val="23"/>
          <w:szCs w:val="21"/>
          <w:u w:val="single"/>
          <w:lang w:eastAsia="pt-BR"/>
        </w:rPr>
      </w:pPr>
      <w:r w:rsidRPr="008F6CCD">
        <w:rPr>
          <w:rFonts w:ascii="Helvetica" w:eastAsia="Times New Roman" w:hAnsi="Helvetica" w:cs="Times New Roman"/>
          <w:b/>
          <w:bCs/>
          <w:color w:val="343A40"/>
          <w:sz w:val="23"/>
          <w:szCs w:val="21"/>
          <w:u w:val="single"/>
          <w:lang w:eastAsia="pt-BR"/>
        </w:rPr>
        <w:t>SQL: Funções de agregação</w:t>
      </w:r>
    </w:p>
    <w:p w:rsidR="009314BC" w:rsidRPr="008F6CCD" w:rsidRDefault="009314BC" w:rsidP="009314BC">
      <w:pPr>
        <w:shd w:val="clear" w:color="auto" w:fill="FFFFFF"/>
        <w:spacing w:after="0" w:line="240" w:lineRule="auto"/>
        <w:rPr>
          <w:rFonts w:ascii="Helvetica" w:eastAsia="Times New Roman" w:hAnsi="Helvetica" w:cs="Times New Roman"/>
          <w:color w:val="343A40"/>
          <w:sz w:val="23"/>
          <w:szCs w:val="21"/>
          <w:u w:val="single"/>
          <w:lang w:eastAsia="pt-BR"/>
        </w:rPr>
      </w:pP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MAX</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analisa um conjunto de valores e </w:t>
      </w:r>
      <w:r w:rsidRPr="008F6CCD">
        <w:rPr>
          <w:rFonts w:ascii="Helvetica" w:eastAsia="Times New Roman" w:hAnsi="Helvetica" w:cs="Times New Roman"/>
          <w:b/>
          <w:bCs/>
          <w:color w:val="343A40"/>
          <w:sz w:val="23"/>
          <w:szCs w:val="21"/>
          <w:lang w:eastAsia="pt-BR"/>
        </w:rPr>
        <w:t>retorna o maior entre eles</w:t>
      </w:r>
      <w:r w:rsidRPr="008F6CCD">
        <w:rPr>
          <w:rFonts w:ascii="Helvetica" w:eastAsia="Times New Roman" w:hAnsi="Helvetica" w:cs="Times New Roman"/>
          <w:color w:val="343A40"/>
          <w:sz w:val="23"/>
          <w:szCs w:val="21"/>
          <w:lang w:eastAsia="pt-BR"/>
        </w:rPr>
        <w:t>.</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MIN</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analisa um grupo de valores e </w:t>
      </w:r>
      <w:r w:rsidRPr="008F6CCD">
        <w:rPr>
          <w:rFonts w:ascii="Helvetica" w:eastAsia="Times New Roman" w:hAnsi="Helvetica" w:cs="Times New Roman"/>
          <w:b/>
          <w:bCs/>
          <w:color w:val="343A40"/>
          <w:sz w:val="23"/>
          <w:szCs w:val="21"/>
          <w:lang w:eastAsia="pt-BR"/>
        </w:rPr>
        <w:t>retorna o menor entre eles.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SUM</w:t>
      </w:r>
      <w:r w:rsidRPr="008F6CCD">
        <w:rPr>
          <w:rFonts w:ascii="Helvetica" w:eastAsia="Times New Roman" w:hAnsi="Helvetica" w:cs="Times New Roman"/>
          <w:color w:val="343A40"/>
          <w:sz w:val="23"/>
          <w:szCs w:val="21"/>
          <w:lang w:eastAsia="pt-BR"/>
        </w:rPr>
        <w:t> - realiza a </w:t>
      </w:r>
      <w:r w:rsidRPr="008F6CCD">
        <w:rPr>
          <w:rFonts w:ascii="Helvetica" w:eastAsia="Times New Roman" w:hAnsi="Helvetica" w:cs="Times New Roman"/>
          <w:b/>
          <w:bCs/>
          <w:color w:val="343A40"/>
          <w:sz w:val="23"/>
          <w:szCs w:val="21"/>
          <w:lang w:eastAsia="pt-BR"/>
        </w:rPr>
        <w:t>soma dos valores em uma única coluna</w:t>
      </w:r>
      <w:r w:rsidRPr="008F6CCD">
        <w:rPr>
          <w:rFonts w:ascii="Helvetica" w:eastAsia="Times New Roman" w:hAnsi="Helvetica" w:cs="Times New Roman"/>
          <w:color w:val="343A40"/>
          <w:sz w:val="23"/>
          <w:szCs w:val="21"/>
          <w:lang w:eastAsia="pt-BR"/>
        </w:rPr>
        <w:t> e retorna esse resultado.</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AVG</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podemos calcular a </w:t>
      </w:r>
      <w:r w:rsidRPr="008F6CCD">
        <w:rPr>
          <w:rFonts w:ascii="Helvetica" w:eastAsia="Times New Roman" w:hAnsi="Helvetica" w:cs="Times New Roman"/>
          <w:b/>
          <w:bCs/>
          <w:color w:val="343A40"/>
          <w:sz w:val="23"/>
          <w:szCs w:val="21"/>
          <w:lang w:eastAsia="pt-BR"/>
        </w:rPr>
        <w:t>média aritmética dos valores em uma única coluna.</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STDDEV</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retorna o </w:t>
      </w:r>
      <w:r w:rsidRPr="008F6CCD">
        <w:rPr>
          <w:rFonts w:ascii="Helvetica" w:eastAsia="Times New Roman" w:hAnsi="Helvetica" w:cs="Times New Roman"/>
          <w:b/>
          <w:bCs/>
          <w:color w:val="343A40"/>
          <w:sz w:val="23"/>
          <w:szCs w:val="21"/>
          <w:lang w:eastAsia="pt-BR"/>
        </w:rPr>
        <w:t>desvio padrão.</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COUNT</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retorna o </w:t>
      </w:r>
      <w:r w:rsidRPr="008F6CCD">
        <w:rPr>
          <w:rFonts w:ascii="Helvetica" w:eastAsia="Times New Roman" w:hAnsi="Helvetica" w:cs="Times New Roman"/>
          <w:b/>
          <w:bCs/>
          <w:color w:val="343A40"/>
          <w:sz w:val="23"/>
          <w:szCs w:val="21"/>
          <w:lang w:eastAsia="pt-BR"/>
        </w:rPr>
        <w:t>total de linhas selecionadas.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GROUP BY</w:t>
      </w:r>
      <w:r w:rsidRPr="008F6CCD">
        <w:rPr>
          <w:rFonts w:ascii="Helvetica" w:eastAsia="Times New Roman" w:hAnsi="Helvetica" w:cs="Times New Roman"/>
          <w:color w:val="343A40"/>
          <w:sz w:val="23"/>
          <w:szCs w:val="21"/>
          <w:lang w:eastAsia="pt-BR"/>
        </w:rPr>
        <w:t> - dividimos os </w:t>
      </w:r>
      <w:r w:rsidRPr="008F6CCD">
        <w:rPr>
          <w:rFonts w:ascii="Helvetica" w:eastAsia="Times New Roman" w:hAnsi="Helvetica" w:cs="Times New Roman"/>
          <w:b/>
          <w:bCs/>
          <w:color w:val="343A40"/>
          <w:sz w:val="23"/>
          <w:szCs w:val="21"/>
          <w:lang w:eastAsia="pt-BR"/>
        </w:rPr>
        <w:t>registros que serão agregados em grupos de valores.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HAVING</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 cláusula HAVING só pode existir se houver anteriormente a cláusula GROUP BY. Serve para </w:t>
      </w:r>
      <w:r w:rsidRPr="008F6CCD">
        <w:rPr>
          <w:rFonts w:ascii="Helvetica" w:eastAsia="Times New Roman" w:hAnsi="Helvetica" w:cs="Times New Roman"/>
          <w:b/>
          <w:bCs/>
          <w:color w:val="343A40"/>
          <w:sz w:val="23"/>
          <w:szCs w:val="21"/>
          <w:lang w:eastAsia="pt-BR"/>
        </w:rPr>
        <w:t xml:space="preserve">filtrar os resultado que serão submetidos </w:t>
      </w:r>
      <w:proofErr w:type="gramStart"/>
      <w:r w:rsidRPr="008F6CCD">
        <w:rPr>
          <w:rFonts w:ascii="Helvetica" w:eastAsia="Times New Roman" w:hAnsi="Helvetica" w:cs="Times New Roman"/>
          <w:b/>
          <w:bCs/>
          <w:color w:val="343A40"/>
          <w:sz w:val="23"/>
          <w:szCs w:val="21"/>
          <w:lang w:eastAsia="pt-BR"/>
        </w:rPr>
        <w:t>a</w:t>
      </w:r>
      <w:proofErr w:type="gramEnd"/>
      <w:r w:rsidRPr="008F6CCD">
        <w:rPr>
          <w:rFonts w:ascii="Helvetica" w:eastAsia="Times New Roman" w:hAnsi="Helvetica" w:cs="Times New Roman"/>
          <w:b/>
          <w:bCs/>
          <w:color w:val="343A40"/>
          <w:sz w:val="23"/>
          <w:szCs w:val="21"/>
          <w:lang w:eastAsia="pt-BR"/>
        </w:rPr>
        <w:t xml:space="preserve"> agregação.</w:t>
      </w:r>
      <w:r w:rsidRPr="008F6CCD">
        <w:rPr>
          <w:rFonts w:ascii="Helvetica" w:eastAsia="Times New Roman" w:hAnsi="Helvetica" w:cs="Times New Roman"/>
          <w:color w:val="343A40"/>
          <w:sz w:val="23"/>
          <w:szCs w:val="21"/>
          <w:lang w:eastAsia="pt-BR"/>
        </w:rPr>
        <w:t> Ela</w:t>
      </w:r>
      <w:r w:rsidRPr="008F6CCD">
        <w:rPr>
          <w:rFonts w:ascii="Helvetica" w:eastAsia="Times New Roman" w:hAnsi="Helvetica" w:cs="Times New Roman"/>
          <w:b/>
          <w:bCs/>
          <w:color w:val="343A40"/>
          <w:sz w:val="23"/>
          <w:szCs w:val="21"/>
          <w:lang w:eastAsia="pt-BR"/>
        </w:rPr>
        <w:t> filtra o GROUP BY.</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ALIAS</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Podemos utilizar a palavra-chave "as" para criar um apelido para uma coluna. Uma vez que as funções de agregação são retornadas como tal.</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b/>
          <w:i/>
          <w:szCs w:val="21"/>
          <w:u w:val="single"/>
        </w:rPr>
      </w:pPr>
      <w:r w:rsidRPr="00CA2282">
        <w:rPr>
          <w:rFonts w:cs="Tahoma"/>
          <w:b/>
          <w:i/>
          <w:szCs w:val="21"/>
          <w:u w:val="single"/>
        </w:rPr>
        <w:t xml:space="preserve">Tipos de índices – </w:t>
      </w:r>
      <w:proofErr w:type="spellStart"/>
      <w:proofErr w:type="gramStart"/>
      <w:r w:rsidRPr="00CA2282">
        <w:rPr>
          <w:rFonts w:cs="Tahoma"/>
          <w:b/>
          <w:i/>
          <w:szCs w:val="21"/>
          <w:u w:val="single"/>
        </w:rPr>
        <w:t>TransactSQL</w:t>
      </w:r>
      <w:proofErr w:type="spellEnd"/>
      <w:proofErr w:type="gramEnd"/>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b/>
          <w:szCs w:val="21"/>
        </w:rPr>
        <w:t>UNIQUE</w:t>
      </w:r>
      <w:r>
        <w:t>: c</w:t>
      </w:r>
      <w:r w:rsidRPr="00CA2282">
        <w:rPr>
          <w:rFonts w:cs="Tahoma"/>
          <w:szCs w:val="21"/>
        </w:rPr>
        <w:t>ria um índice exclusivo em uma tabela ou exibição. Um índice exclusivo é aquele no qual duas linhas não podem ter o mesmo valor de chave de índice.</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b/>
          <w:szCs w:val="21"/>
        </w:rPr>
        <w:t>CLUSTERED</w:t>
      </w:r>
      <w:r>
        <w:rPr>
          <w:rFonts w:cs="Tahoma"/>
          <w:b/>
          <w:szCs w:val="21"/>
        </w:rPr>
        <w:t xml:space="preserve">: </w:t>
      </w:r>
      <w:r w:rsidRPr="00CA2282">
        <w:rPr>
          <w:rFonts w:cs="Tahoma"/>
          <w:szCs w:val="21"/>
        </w:rPr>
        <w:t>cria um índice no qual a ordem lógica dos valores de chave determina a ordem física das linhas correspondentes em uma tabela.</w:t>
      </w:r>
      <w:r>
        <w:rPr>
          <w:rFonts w:cs="Tahoma"/>
          <w:szCs w:val="21"/>
        </w:rPr>
        <w:t xml:space="preserve"> No </w:t>
      </w:r>
      <w:proofErr w:type="gramStart"/>
      <w:r>
        <w:rPr>
          <w:rFonts w:cs="Tahoma"/>
          <w:szCs w:val="21"/>
        </w:rPr>
        <w:t>oracle</w:t>
      </w:r>
      <w:proofErr w:type="gramEnd"/>
      <w:r>
        <w:rPr>
          <w:rFonts w:cs="Tahoma"/>
          <w:szCs w:val="21"/>
        </w:rPr>
        <w:t xml:space="preserve"> o equivalente é </w:t>
      </w:r>
      <w:r w:rsidRPr="00147621">
        <w:rPr>
          <w:rFonts w:cs="Tahoma"/>
          <w:szCs w:val="21"/>
        </w:rPr>
        <w:t>Index-</w:t>
      </w:r>
      <w:proofErr w:type="spellStart"/>
      <w:r w:rsidRPr="00147621">
        <w:rPr>
          <w:rFonts w:cs="Tahoma"/>
          <w:szCs w:val="21"/>
        </w:rPr>
        <w:t>Organized</w:t>
      </w:r>
      <w:proofErr w:type="spellEnd"/>
      <w:r>
        <w:rPr>
          <w:rFonts w:cs="Tahoma"/>
          <w:szCs w:val="21"/>
        </w:rPr>
        <w:t>.</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b/>
          <w:szCs w:val="21"/>
        </w:rPr>
        <w:t>NÃO CLUSTERIZADO</w:t>
      </w:r>
      <w:r>
        <w:rPr>
          <w:rFonts w:cs="Tahoma"/>
          <w:b/>
          <w:szCs w:val="21"/>
        </w:rPr>
        <w:t xml:space="preserve">: </w:t>
      </w:r>
      <w:r w:rsidRPr="00CA2282">
        <w:rPr>
          <w:rFonts w:cs="Tahoma"/>
          <w:szCs w:val="21"/>
        </w:rPr>
        <w:t xml:space="preserve">cria um índice que especifica a ordem lógica de uma tabela. Com um índice não </w:t>
      </w:r>
      <w:proofErr w:type="spellStart"/>
      <w:r w:rsidRPr="00CA2282">
        <w:rPr>
          <w:rFonts w:cs="Tahoma"/>
          <w:szCs w:val="21"/>
        </w:rPr>
        <w:t>clusterizado</w:t>
      </w:r>
      <w:proofErr w:type="spellEnd"/>
      <w:r w:rsidRPr="00CA2282">
        <w:rPr>
          <w:rFonts w:cs="Tahoma"/>
          <w:szCs w:val="21"/>
        </w:rPr>
        <w:t>, a ordem física das linhas de dados é independente de sua ordem indexada.</w:t>
      </w:r>
      <w:r>
        <w:rPr>
          <w:rFonts w:cs="Tahoma"/>
          <w:szCs w:val="21"/>
        </w:rPr>
        <w:t xml:space="preserve"> </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shd w:val="clear" w:color="auto" w:fill="FFFFFF" w:themeFill="background1"/>
        <w:spacing w:line="288" w:lineRule="atLeast"/>
        <w:jc w:val="both"/>
        <w:rPr>
          <w:rFonts w:ascii="Times New Roman" w:eastAsia="Times New Roman" w:hAnsi="Times New Roman" w:cs="Tahoma"/>
          <w:iCs/>
          <w:sz w:val="24"/>
          <w:lang w:eastAsia="pt-BR"/>
        </w:rPr>
      </w:pPr>
      <w:r w:rsidRPr="00CA2282">
        <w:rPr>
          <w:rFonts w:ascii="Times New Roman" w:hAnsi="Times New Roman" w:cs="Tahoma"/>
          <w:spacing w:val="4"/>
          <w:sz w:val="24"/>
          <w:shd w:val="clear" w:color="auto" w:fill="FFFFFF"/>
        </w:rPr>
        <w:t>Um dos tipos de </w:t>
      </w:r>
      <w:r w:rsidRPr="00CA2282">
        <w:rPr>
          <w:rFonts w:ascii="Times New Roman" w:hAnsi="Times New Roman" w:cs="Tahoma"/>
          <w:iCs/>
          <w:spacing w:val="4"/>
          <w:sz w:val="24"/>
          <w:shd w:val="clear" w:color="auto" w:fill="FFFFFF"/>
        </w:rPr>
        <w:t>trigger</w:t>
      </w:r>
      <w:r w:rsidRPr="00CA2282">
        <w:rPr>
          <w:rFonts w:ascii="Times New Roman" w:hAnsi="Times New Roman" w:cs="Tahoma"/>
          <w:spacing w:val="4"/>
          <w:sz w:val="24"/>
          <w:shd w:val="clear" w:color="auto" w:fill="FFFFFF"/>
        </w:rPr>
        <w:t> disponíveis no Microsoft SQL </w:t>
      </w:r>
      <w:r w:rsidRPr="00CA2282">
        <w:rPr>
          <w:rFonts w:ascii="Times New Roman" w:hAnsi="Times New Roman" w:cs="Tahoma"/>
          <w:iCs/>
          <w:spacing w:val="4"/>
          <w:sz w:val="24"/>
          <w:shd w:val="clear" w:color="auto" w:fill="FFFFFF"/>
        </w:rPr>
        <w:t>Server</w:t>
      </w:r>
      <w:r w:rsidRPr="00CA2282">
        <w:rPr>
          <w:rFonts w:ascii="Times New Roman" w:hAnsi="Times New Roman" w:cs="Tahoma"/>
          <w:spacing w:val="4"/>
          <w:sz w:val="24"/>
          <w:shd w:val="clear" w:color="auto" w:fill="FFFFFF"/>
        </w:rPr>
        <w:t xml:space="preserve"> 2012 é denominado </w:t>
      </w:r>
      <w:r w:rsidRPr="00CA2282">
        <w:rPr>
          <w:rFonts w:ascii="Times New Roman" w:hAnsi="Times New Roman" w:cs="Tahoma"/>
          <w:b/>
          <w:spacing w:val="4"/>
          <w:sz w:val="24"/>
          <w:shd w:val="clear" w:color="auto" w:fill="FFFFFF"/>
        </w:rPr>
        <w:t>INSTEAD OF</w:t>
      </w:r>
      <w:r w:rsidRPr="00CA2282">
        <w:rPr>
          <w:rFonts w:ascii="Times New Roman" w:hAnsi="Times New Roman" w:cs="Tahoma"/>
          <w:spacing w:val="4"/>
          <w:sz w:val="24"/>
          <w:shd w:val="clear" w:color="auto" w:fill="FFFFFF"/>
        </w:rPr>
        <w:t>. Nesse tipo de</w:t>
      </w:r>
      <w:r w:rsidRPr="00CA2282">
        <w:rPr>
          <w:rFonts w:ascii="Times New Roman" w:hAnsi="Times New Roman" w:cs="Tahoma"/>
          <w:iCs/>
          <w:spacing w:val="4"/>
          <w:sz w:val="24"/>
          <w:shd w:val="clear" w:color="auto" w:fill="FFFFFF"/>
        </w:rPr>
        <w:t> trigger</w:t>
      </w:r>
      <w:r w:rsidRPr="00CA2282">
        <w:rPr>
          <w:rFonts w:ascii="Times New Roman" w:hAnsi="Times New Roman" w:cs="Tahoma"/>
          <w:spacing w:val="4"/>
          <w:sz w:val="24"/>
          <w:shd w:val="clear" w:color="auto" w:fill="FFFFFF"/>
        </w:rPr>
        <w:t xml:space="preserve">, a ação especificada por ele é executada </w:t>
      </w:r>
      <w:r w:rsidRPr="00CA2282">
        <w:rPr>
          <w:rFonts w:ascii="Times New Roman" w:eastAsia="Times New Roman" w:hAnsi="Times New Roman" w:cs="Tahoma"/>
          <w:sz w:val="24"/>
          <w:lang w:eastAsia="pt-BR"/>
        </w:rPr>
        <w:br/>
        <w:t>no lugar do evento que deu origem ao disparo do</w:t>
      </w:r>
      <w:r w:rsidRPr="00CA2282">
        <w:rPr>
          <w:rFonts w:ascii="Times New Roman" w:eastAsia="Times New Roman" w:hAnsi="Times New Roman" w:cs="Tahoma"/>
          <w:iCs/>
          <w:sz w:val="24"/>
          <w:lang w:eastAsia="pt-BR"/>
        </w:rPr>
        <w:t> trigger.</w:t>
      </w:r>
    </w:p>
    <w:p w:rsidR="009314BC" w:rsidRPr="00CA2282" w:rsidRDefault="009314BC" w:rsidP="009314BC">
      <w:pPr>
        <w:shd w:val="clear" w:color="auto" w:fill="FFFFFF" w:themeFill="background1"/>
        <w:spacing w:line="288" w:lineRule="atLeast"/>
        <w:jc w:val="both"/>
        <w:rPr>
          <w:rFonts w:ascii="Times New Roman" w:hAnsi="Times New Roman" w:cs="Tahoma"/>
          <w:sz w:val="24"/>
          <w:szCs w:val="21"/>
        </w:rPr>
      </w:pPr>
      <w:r w:rsidRPr="00CA2282">
        <w:rPr>
          <w:rFonts w:ascii="Times New Roman" w:hAnsi="Times New Roman" w:cs="Tahoma"/>
          <w:sz w:val="24"/>
          <w:szCs w:val="21"/>
          <w:shd w:val="clear" w:color="auto" w:fill="FFFBF9"/>
        </w:rPr>
        <w:t>O gatilho INSTEAD OF é uma exibição baseada em várias tabelas base, devendo ser usado para oferecer suporte a inserções, atualizações e exclusões que referenciem dados em mais de uma tabela.</w:t>
      </w:r>
    </w:p>
    <w:p w:rsidR="009314BC" w:rsidRPr="00CA2282" w:rsidRDefault="009314BC" w:rsidP="009314BC">
      <w:pPr>
        <w:shd w:val="clear" w:color="auto" w:fill="FFFFFF" w:themeFill="background1"/>
        <w:spacing w:line="288" w:lineRule="atLeast"/>
        <w:jc w:val="both"/>
        <w:rPr>
          <w:rFonts w:ascii="Times New Roman" w:hAnsi="Times New Roman" w:cs="Tahoma"/>
          <w:sz w:val="24"/>
          <w:szCs w:val="21"/>
        </w:rPr>
      </w:pPr>
      <w:r w:rsidRPr="00CA2282">
        <w:rPr>
          <w:rFonts w:ascii="Times New Roman" w:hAnsi="Times New Roman" w:cs="Tahoma"/>
          <w:sz w:val="24"/>
          <w:szCs w:val="21"/>
          <w:shd w:val="clear" w:color="auto" w:fill="FFFBF9"/>
        </w:rPr>
        <w:t>Um instantâneo de banco de dados (</w:t>
      </w:r>
      <w:r w:rsidRPr="00CA2282">
        <w:rPr>
          <w:rFonts w:ascii="Times New Roman" w:hAnsi="Times New Roman" w:cs="Tahoma"/>
          <w:b/>
          <w:sz w:val="24"/>
          <w:szCs w:val="21"/>
          <w:shd w:val="clear" w:color="auto" w:fill="FFFBF9"/>
        </w:rPr>
        <w:t>snapshot</w:t>
      </w:r>
      <w:r w:rsidRPr="00CA2282">
        <w:rPr>
          <w:rFonts w:ascii="Times New Roman" w:hAnsi="Times New Roman" w:cs="Tahoma"/>
          <w:sz w:val="24"/>
          <w:szCs w:val="21"/>
          <w:shd w:val="clear" w:color="auto" w:fill="FFFBF9"/>
        </w:rPr>
        <w:t>) é uma </w:t>
      </w:r>
      <w:r w:rsidRPr="00CA2282">
        <w:rPr>
          <w:rStyle w:val="nfase"/>
          <w:rFonts w:ascii="Times New Roman" w:hAnsi="Times New Roman" w:cs="Tahoma"/>
          <w:i w:val="0"/>
          <w:sz w:val="24"/>
          <w:szCs w:val="21"/>
          <w:u w:val="single"/>
          <w:shd w:val="clear" w:color="auto" w:fill="FFFBF9"/>
        </w:rPr>
        <w:t>exibição estática somente leitura</w:t>
      </w:r>
      <w:r w:rsidRPr="00CA2282">
        <w:rPr>
          <w:rFonts w:ascii="Times New Roman" w:hAnsi="Times New Roman" w:cs="Tahoma"/>
          <w:sz w:val="24"/>
          <w:szCs w:val="21"/>
          <w:shd w:val="clear" w:color="auto" w:fill="FFFBF9"/>
        </w:rPr>
        <w:t> de um banco de dados do SQL Server (o </w:t>
      </w:r>
      <w:r w:rsidRPr="00CA2282">
        <w:rPr>
          <w:rStyle w:val="nfase"/>
          <w:rFonts w:ascii="Times New Roman" w:hAnsi="Times New Roman" w:cs="Tahoma"/>
          <w:i w:val="0"/>
          <w:sz w:val="24"/>
          <w:szCs w:val="21"/>
          <w:shd w:val="clear" w:color="auto" w:fill="FFFBF9"/>
        </w:rPr>
        <w:t>banco de dados de origem</w:t>
      </w:r>
      <w:r w:rsidRPr="00CA2282">
        <w:rPr>
          <w:rFonts w:ascii="Times New Roman" w:hAnsi="Times New Roman" w:cs="Tahoma"/>
          <w:sz w:val="24"/>
          <w:szCs w:val="21"/>
          <w:shd w:val="clear" w:color="auto" w:fill="FFFBF9"/>
        </w:rPr>
        <w:t>). Um snapshot de um banco de dados sempre reside na mesma instância de s</w:t>
      </w:r>
      <w:r>
        <w:rPr>
          <w:rFonts w:ascii="Times New Roman" w:hAnsi="Times New Roman" w:cs="Tahoma"/>
          <w:sz w:val="24"/>
          <w:szCs w:val="21"/>
          <w:shd w:val="clear" w:color="auto" w:fill="FFFBF9"/>
        </w:rPr>
        <w:t>ervidor que o banco de dados de</w:t>
      </w:r>
      <w:r w:rsidRPr="00CA2282">
        <w:rPr>
          <w:rFonts w:ascii="Times New Roman" w:hAnsi="Times New Roman" w:cs="Tahoma"/>
          <w:sz w:val="24"/>
          <w:szCs w:val="21"/>
          <w:shd w:val="clear" w:color="auto" w:fill="FFFBF9"/>
        </w:rPr>
        <w:t xml:space="preserve"> origem. Quando o banco de dados de origem é atualizado, o snapshot do banco de dados é atualizado. Portanto, quanto mais tempo o snapshot de banco de dados </w:t>
      </w:r>
      <w:proofErr w:type="gramStart"/>
      <w:r w:rsidRPr="00CA2282">
        <w:rPr>
          <w:rFonts w:ascii="Times New Roman" w:hAnsi="Times New Roman" w:cs="Tahoma"/>
          <w:sz w:val="24"/>
          <w:szCs w:val="21"/>
          <w:shd w:val="clear" w:color="auto" w:fill="FFFBF9"/>
        </w:rPr>
        <w:t>existir</w:t>
      </w:r>
      <w:proofErr w:type="gramEnd"/>
      <w:r w:rsidRPr="00CA2282">
        <w:rPr>
          <w:rFonts w:ascii="Times New Roman" w:hAnsi="Times New Roman" w:cs="Tahoma"/>
          <w:sz w:val="24"/>
          <w:szCs w:val="21"/>
          <w:shd w:val="clear" w:color="auto" w:fill="FFFBF9"/>
        </w:rPr>
        <w:t>, maior será a probabilidade de ele usar todo o espaço em disco disponível.</w:t>
      </w:r>
    </w:p>
    <w:p w:rsidR="009314BC" w:rsidRPr="00171B79" w:rsidRDefault="009314BC" w:rsidP="009314BC">
      <w:pPr>
        <w:shd w:val="clear" w:color="auto" w:fill="FFFBF9"/>
        <w:spacing w:after="0" w:line="336" w:lineRule="atLeast"/>
        <w:rPr>
          <w:rFonts w:ascii="Times New Roman" w:eastAsia="Times New Roman" w:hAnsi="Times New Roman" w:cs="Tahoma"/>
          <w:b/>
          <w:i/>
          <w:sz w:val="24"/>
          <w:szCs w:val="21"/>
          <w:u w:val="single"/>
          <w:lang w:eastAsia="pt-BR"/>
        </w:rPr>
      </w:pPr>
      <w:r w:rsidRPr="00171B79">
        <w:rPr>
          <w:rFonts w:ascii="Times New Roman" w:eastAsia="Times New Roman" w:hAnsi="Times New Roman" w:cs="Tahoma"/>
          <w:b/>
          <w:i/>
          <w:sz w:val="24"/>
          <w:szCs w:val="21"/>
          <w:u w:val="single"/>
          <w:lang w:eastAsia="pt-BR"/>
        </w:rPr>
        <w:t xml:space="preserve">Arquivos de configuração </w:t>
      </w:r>
      <w:proofErr w:type="spellStart"/>
      <w:proofErr w:type="gramStart"/>
      <w:r w:rsidRPr="00171B79">
        <w:rPr>
          <w:rFonts w:ascii="Times New Roman" w:eastAsia="Times New Roman" w:hAnsi="Times New Roman" w:cs="Tahoma"/>
          <w:b/>
          <w:i/>
          <w:sz w:val="24"/>
          <w:szCs w:val="21"/>
          <w:u w:val="single"/>
          <w:lang w:eastAsia="pt-BR"/>
        </w:rPr>
        <w:t>PostgreSQL</w:t>
      </w:r>
      <w:proofErr w:type="spellEnd"/>
      <w:proofErr w:type="gramEnd"/>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t>postgresql</w:t>
      </w:r>
      <w:proofErr w:type="gramEnd"/>
      <w:r w:rsidRPr="00CA2282">
        <w:rPr>
          <w:rFonts w:cs="Tahoma"/>
          <w:bCs/>
          <w:szCs w:val="21"/>
        </w:rPr>
        <w:t>.conf</w:t>
      </w:r>
      <w:proofErr w:type="spellEnd"/>
      <w:r w:rsidRPr="00CA2282">
        <w:rPr>
          <w:rFonts w:cs="Tahoma"/>
          <w:szCs w:val="21"/>
        </w:rPr>
        <w:t> =&gt; é o principal arquivo de configuração do servidor.</w:t>
      </w:r>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t>pg_hba</w:t>
      </w:r>
      <w:proofErr w:type="gramEnd"/>
      <w:r w:rsidRPr="00CA2282">
        <w:rPr>
          <w:rFonts w:cs="Tahoma"/>
          <w:bCs/>
          <w:szCs w:val="21"/>
        </w:rPr>
        <w:t>.conf</w:t>
      </w:r>
      <w:proofErr w:type="spellEnd"/>
      <w:r w:rsidRPr="00CA2282">
        <w:rPr>
          <w:rFonts w:cs="Tahoma"/>
          <w:szCs w:val="21"/>
        </w:rPr>
        <w:t> =&gt; é o arquivo de configuração para o</w:t>
      </w:r>
      <w:r w:rsidRPr="00CA2282">
        <w:rPr>
          <w:rFonts w:cs="Tahoma"/>
          <w:iCs/>
          <w:szCs w:val="21"/>
        </w:rPr>
        <w:t> host-</w:t>
      </w:r>
      <w:proofErr w:type="spellStart"/>
      <w:r w:rsidRPr="00CA2282">
        <w:rPr>
          <w:rFonts w:cs="Tahoma"/>
          <w:iCs/>
          <w:szCs w:val="21"/>
        </w:rPr>
        <w:t>based</w:t>
      </w:r>
      <w:proofErr w:type="spellEnd"/>
      <w:r w:rsidRPr="00CA2282">
        <w:rPr>
          <w:rFonts w:cs="Tahoma"/>
          <w:iCs/>
          <w:szCs w:val="21"/>
        </w:rPr>
        <w:t xml:space="preserve"> </w:t>
      </w:r>
      <w:proofErr w:type="spellStart"/>
      <w:r w:rsidRPr="00CA2282">
        <w:rPr>
          <w:rFonts w:cs="Tahoma"/>
          <w:iCs/>
          <w:szCs w:val="21"/>
        </w:rPr>
        <w:t>authentication</w:t>
      </w:r>
      <w:proofErr w:type="spellEnd"/>
      <w:r w:rsidRPr="00CA2282">
        <w:rPr>
          <w:rFonts w:cs="Tahoma"/>
          <w:iCs/>
          <w:szCs w:val="21"/>
        </w:rPr>
        <w:t xml:space="preserve"> (</w:t>
      </w:r>
      <w:proofErr w:type="spellStart"/>
      <w:r w:rsidRPr="00CA2282">
        <w:rPr>
          <w:rFonts w:cs="Tahoma"/>
          <w:iCs/>
          <w:szCs w:val="21"/>
        </w:rPr>
        <w:t>hba</w:t>
      </w:r>
      <w:proofErr w:type="spellEnd"/>
      <w:r w:rsidRPr="00CA2282">
        <w:rPr>
          <w:rFonts w:cs="Tahoma"/>
          <w:iCs/>
          <w:szCs w:val="21"/>
        </w:rPr>
        <w:t>)</w:t>
      </w:r>
      <w:r w:rsidRPr="00CA2282">
        <w:rPr>
          <w:rFonts w:cs="Tahoma"/>
          <w:szCs w:val="21"/>
        </w:rPr>
        <w:t>.</w:t>
      </w:r>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lastRenderedPageBreak/>
        <w:t>pg_ident</w:t>
      </w:r>
      <w:proofErr w:type="gramEnd"/>
      <w:r w:rsidRPr="00CA2282">
        <w:rPr>
          <w:rFonts w:cs="Tahoma"/>
          <w:bCs/>
          <w:szCs w:val="21"/>
        </w:rPr>
        <w:t>.conf</w:t>
      </w:r>
      <w:proofErr w:type="spellEnd"/>
      <w:r w:rsidRPr="00CA2282">
        <w:rPr>
          <w:rFonts w:cs="Tahoma"/>
          <w:bCs/>
          <w:szCs w:val="21"/>
        </w:rPr>
        <w:t> </w:t>
      </w:r>
      <w:r w:rsidRPr="00CA2282">
        <w:rPr>
          <w:rFonts w:cs="Tahoma"/>
          <w:szCs w:val="21"/>
        </w:rPr>
        <w:t xml:space="preserve">=&gt; é o arquivo de configuração para o </w:t>
      </w:r>
      <w:proofErr w:type="spellStart"/>
      <w:r w:rsidRPr="00CA2282">
        <w:rPr>
          <w:rFonts w:cs="Tahoma"/>
          <w:szCs w:val="21"/>
        </w:rPr>
        <w:t>user</w:t>
      </w:r>
      <w:proofErr w:type="spellEnd"/>
      <w:r w:rsidRPr="00CA2282">
        <w:rPr>
          <w:rFonts w:cs="Tahoma"/>
          <w:szCs w:val="21"/>
        </w:rPr>
        <w:t> </w:t>
      </w:r>
      <w:proofErr w:type="spellStart"/>
      <w:r w:rsidRPr="00CA2282">
        <w:rPr>
          <w:rFonts w:cs="Tahoma"/>
          <w:iCs/>
          <w:szCs w:val="21"/>
        </w:rPr>
        <w:t>name</w:t>
      </w:r>
      <w:proofErr w:type="spellEnd"/>
      <w:r w:rsidRPr="00CA2282">
        <w:rPr>
          <w:rFonts w:cs="Tahoma"/>
          <w:iCs/>
          <w:szCs w:val="21"/>
        </w:rPr>
        <w:t xml:space="preserve"> </w:t>
      </w:r>
      <w:proofErr w:type="spellStart"/>
      <w:r w:rsidRPr="00CA2282">
        <w:rPr>
          <w:rFonts w:cs="Tahoma"/>
          <w:iCs/>
          <w:szCs w:val="21"/>
        </w:rPr>
        <w:t>mapping</w:t>
      </w:r>
      <w:proofErr w:type="spellEnd"/>
      <w:r w:rsidRPr="00CA2282">
        <w:rPr>
          <w:rFonts w:cs="Tahoma"/>
          <w:szCs w:val="21"/>
        </w:rPr>
        <w:t>.</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Os arquivos de dados são formatados em blocos </w:t>
      </w:r>
      <w:proofErr w:type="gramStart"/>
      <w:r w:rsidRPr="00CA2282">
        <w:rPr>
          <w:rFonts w:cs="Tahoma"/>
          <w:szCs w:val="21"/>
        </w:rPr>
        <w:t>oracle</w:t>
      </w:r>
      <w:proofErr w:type="gramEnd"/>
      <w:r w:rsidRPr="00CA2282">
        <w:rPr>
          <w:rFonts w:cs="Tahoma"/>
          <w:szCs w:val="21"/>
        </w:rPr>
        <w:t xml:space="preserve">. O tamanho de um bloco </w:t>
      </w:r>
      <w:proofErr w:type="gramStart"/>
      <w:r w:rsidRPr="00CA2282">
        <w:rPr>
          <w:rFonts w:cs="Tahoma"/>
          <w:szCs w:val="21"/>
        </w:rPr>
        <w:t>oracle</w:t>
      </w:r>
      <w:proofErr w:type="gramEnd"/>
      <w:r w:rsidRPr="00CA2282">
        <w:rPr>
          <w:rFonts w:cs="Tahoma"/>
          <w:szCs w:val="21"/>
        </w:rPr>
        <w:t xml:space="preserve"> pode variar, de 2KB a 16KB(</w:t>
      </w:r>
      <w:proofErr w:type="spellStart"/>
      <w:r w:rsidRPr="00CA2282">
        <w:rPr>
          <w:rFonts w:cs="Tahoma"/>
          <w:szCs w:val="21"/>
        </w:rPr>
        <w:t>linux</w:t>
      </w:r>
      <w:proofErr w:type="spellEnd"/>
      <w:r w:rsidRPr="00CA2282">
        <w:rPr>
          <w:rFonts w:cs="Tahoma"/>
          <w:szCs w:val="21"/>
        </w:rPr>
        <w:t>/</w:t>
      </w:r>
      <w:proofErr w:type="spellStart"/>
      <w:r w:rsidRPr="00CA2282">
        <w:rPr>
          <w:rFonts w:cs="Tahoma"/>
          <w:szCs w:val="21"/>
        </w:rPr>
        <w:t>windows</w:t>
      </w:r>
      <w:proofErr w:type="spellEnd"/>
      <w:r w:rsidRPr="00CA2282">
        <w:rPr>
          <w:rFonts w:cs="Tahoma"/>
          <w:szCs w:val="21"/>
        </w:rPr>
        <w:t xml:space="preserve">), a 32KB(outros </w:t>
      </w:r>
      <w:r>
        <w:rPr>
          <w:rFonts w:cs="Tahoma"/>
          <w:szCs w:val="21"/>
        </w:rPr>
        <w:t>sistemas). O tamanho do bloco é</w:t>
      </w:r>
      <w:r w:rsidRPr="00CA2282">
        <w:rPr>
          <w:rFonts w:cs="Tahoma"/>
          <w:szCs w:val="21"/>
        </w:rPr>
        <w:t xml:space="preserve"> controlado pelo parâmetro DB_BLOCK_SIZE, e nunca pode ser alterado apos a criação do BD, p</w:t>
      </w:r>
      <w:r>
        <w:rPr>
          <w:rFonts w:cs="Tahoma"/>
          <w:szCs w:val="21"/>
        </w:rPr>
        <w:t>or</w:t>
      </w:r>
      <w:r w:rsidRPr="00CA2282">
        <w:rPr>
          <w:rFonts w:cs="Tahoma"/>
          <w:szCs w:val="21"/>
        </w:rPr>
        <w:t>q</w:t>
      </w:r>
      <w:r>
        <w:rPr>
          <w:rFonts w:cs="Tahoma"/>
          <w:szCs w:val="21"/>
        </w:rPr>
        <w:t>ue</w:t>
      </w:r>
      <w:r w:rsidRPr="00CA2282">
        <w:rPr>
          <w:rFonts w:cs="Tahoma"/>
          <w:szCs w:val="21"/>
        </w:rPr>
        <w:t xml:space="preserve"> ele </w:t>
      </w:r>
      <w:r>
        <w:rPr>
          <w:rFonts w:cs="Tahoma"/>
          <w:szCs w:val="21"/>
        </w:rPr>
        <w:t>é</w:t>
      </w:r>
      <w:r w:rsidRPr="00CA2282">
        <w:rPr>
          <w:rFonts w:cs="Tahoma"/>
          <w:szCs w:val="21"/>
        </w:rPr>
        <w:t xml:space="preserve"> usado para formatar os arquivos de dados q</w:t>
      </w:r>
      <w:r>
        <w:rPr>
          <w:rFonts w:cs="Tahoma"/>
          <w:szCs w:val="21"/>
        </w:rPr>
        <w:t>ue</w:t>
      </w:r>
      <w:r w:rsidRPr="00CA2282">
        <w:rPr>
          <w:rFonts w:cs="Tahoma"/>
          <w:szCs w:val="21"/>
        </w:rPr>
        <w:t xml:space="preserve"> compõe o </w:t>
      </w:r>
      <w:proofErr w:type="spellStart"/>
      <w:r w:rsidRPr="00CA2282">
        <w:rPr>
          <w:rFonts w:cs="Tahoma"/>
          <w:szCs w:val="21"/>
        </w:rPr>
        <w:t>tablespace</w:t>
      </w:r>
      <w:proofErr w:type="spellEnd"/>
      <w:r w:rsidRPr="00CA2282">
        <w:rPr>
          <w:rFonts w:cs="Tahoma"/>
          <w:szCs w:val="21"/>
        </w:rPr>
        <w:t xml:space="preserve"> system. Se, mais tarde, ficar </w:t>
      </w:r>
      <w:r>
        <w:rPr>
          <w:rFonts w:cs="Tahoma"/>
          <w:szCs w:val="21"/>
        </w:rPr>
        <w:t>evidente q o tamanho do bloco é inadequado, é</w:t>
      </w:r>
      <w:r w:rsidRPr="00CA2282">
        <w:rPr>
          <w:rFonts w:cs="Tahoma"/>
          <w:szCs w:val="21"/>
        </w:rPr>
        <w:t xml:space="preserve"> recomendável criar um novo BD e transferir tudo pra ele.</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PS: O tamanho dos blocos </w:t>
      </w:r>
      <w:proofErr w:type="gramStart"/>
      <w:r w:rsidRPr="00CA2282">
        <w:rPr>
          <w:rFonts w:cs="Tahoma"/>
          <w:szCs w:val="21"/>
        </w:rPr>
        <w:t>oracle</w:t>
      </w:r>
      <w:proofErr w:type="gramEnd"/>
      <w:r w:rsidRPr="00CA2282">
        <w:rPr>
          <w:rFonts w:cs="Tahoma"/>
          <w:szCs w:val="21"/>
        </w:rPr>
        <w:t xml:space="preserve"> é fixo</w:t>
      </w:r>
      <w:r>
        <w:rPr>
          <w:rFonts w:cs="Tahoma"/>
          <w:szCs w:val="21"/>
        </w:rPr>
        <w:t xml:space="preserve"> para um Tablespace (padrão é 8K</w:t>
      </w:r>
      <w:r w:rsidRPr="00CA2282">
        <w:rPr>
          <w:rFonts w:cs="Tahoma"/>
          <w:szCs w:val="21"/>
        </w:rPr>
        <w:t>).</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O </w:t>
      </w:r>
      <w:r w:rsidRPr="00CA2282">
        <w:rPr>
          <w:rFonts w:cs="Tahoma"/>
          <w:bCs/>
          <w:szCs w:val="21"/>
        </w:rPr>
        <w:t>DB_BLOCK_SIZE</w:t>
      </w:r>
      <w:r w:rsidRPr="00CA2282">
        <w:rPr>
          <w:rFonts w:cs="Tahoma"/>
          <w:szCs w:val="21"/>
        </w:rPr>
        <w:t> é definido na criação do banco de dados e não pode ser alterado depois.</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A faixa de valores que pode ser definido para o BD_BLOC</w:t>
      </w:r>
      <w:r>
        <w:rPr>
          <w:rFonts w:cs="Tahoma"/>
          <w:szCs w:val="21"/>
        </w:rPr>
        <w:t>K</w:t>
      </w:r>
      <w:r w:rsidRPr="00CA2282">
        <w:rPr>
          <w:rFonts w:cs="Tahoma"/>
          <w:szCs w:val="21"/>
        </w:rPr>
        <w:t>_SIZE é: 2048 a 32768 bytes.</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O valor default é: 8192 bytes</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Default="009314BC" w:rsidP="009314BC">
      <w:pPr>
        <w:shd w:val="clear" w:color="auto" w:fill="FFFBF9"/>
        <w:spacing w:after="0" w:line="336" w:lineRule="atLeast"/>
        <w:rPr>
          <w:rFonts w:ascii="Times New Roman" w:hAnsi="Times New Roman" w:cs="Tahoma"/>
          <w:sz w:val="24"/>
          <w:szCs w:val="21"/>
          <w:shd w:val="clear" w:color="auto" w:fill="FFFBF9"/>
        </w:rPr>
      </w:pPr>
      <w:proofErr w:type="spellStart"/>
      <w:r w:rsidRPr="00171B79">
        <w:rPr>
          <w:rFonts w:ascii="Times New Roman" w:hAnsi="Times New Roman" w:cs="Tahoma"/>
          <w:b/>
          <w:i/>
          <w:sz w:val="24"/>
          <w:szCs w:val="21"/>
          <w:u w:val="single"/>
          <w:shd w:val="clear" w:color="auto" w:fill="FFFBF9"/>
        </w:rPr>
        <w:t>Views</w:t>
      </w:r>
      <w:proofErr w:type="spellEnd"/>
      <w:r w:rsidRPr="00171B79">
        <w:rPr>
          <w:rFonts w:ascii="Times New Roman" w:hAnsi="Times New Roman" w:cs="Tahoma"/>
          <w:b/>
          <w:i/>
          <w:sz w:val="24"/>
          <w:szCs w:val="21"/>
          <w:u w:val="single"/>
          <w:shd w:val="clear" w:color="auto" w:fill="FFFBF9"/>
        </w:rPr>
        <w:t xml:space="preserve"> Materializadas</w:t>
      </w:r>
      <w:r w:rsidRPr="00171B79">
        <w:rPr>
          <w:rFonts w:ascii="Times New Roman" w:hAnsi="Times New Roman" w:cs="Tahoma"/>
          <w:b/>
          <w:i/>
          <w:sz w:val="24"/>
          <w:szCs w:val="21"/>
          <w:u w:val="single"/>
        </w:rPr>
        <w:br/>
      </w:r>
      <w:r w:rsidRPr="00CA2282">
        <w:rPr>
          <w:rFonts w:ascii="Times New Roman" w:hAnsi="Times New Roman" w:cs="Tahoma"/>
          <w:sz w:val="24"/>
          <w:szCs w:val="21"/>
          <w:shd w:val="clear" w:color="auto" w:fill="FFFBF9"/>
        </w:rPr>
        <w:t>• Objetos que são utilizados para sumarizar, computar, replicar</w:t>
      </w:r>
      <w:r>
        <w:rPr>
          <w:rFonts w:ascii="Times New Roman" w:hAnsi="Times New Roman" w:cs="Tahoma"/>
          <w:sz w:val="24"/>
          <w:szCs w:val="21"/>
          <w:shd w:val="clear" w:color="auto" w:fill="FFFBF9"/>
        </w:rPr>
        <w:t xml:space="preserve"> </w:t>
      </w:r>
      <w:r w:rsidRPr="00CA2282">
        <w:rPr>
          <w:rFonts w:ascii="Times New Roman" w:hAnsi="Times New Roman" w:cs="Tahoma"/>
          <w:sz w:val="24"/>
          <w:szCs w:val="21"/>
          <w:shd w:val="clear" w:color="auto" w:fill="FFFBF9"/>
        </w:rPr>
        <w:t>e distribuir dados;</w:t>
      </w:r>
      <w:r w:rsidRPr="00CA2282">
        <w:rPr>
          <w:rFonts w:ascii="Times New Roman" w:hAnsi="Times New Roman" w:cs="Tahoma"/>
          <w:sz w:val="24"/>
          <w:szCs w:val="21"/>
        </w:rPr>
        <w:br/>
      </w:r>
      <w:r w:rsidRPr="00CA2282">
        <w:rPr>
          <w:rFonts w:ascii="Times New Roman" w:hAnsi="Times New Roman" w:cs="Tahoma"/>
          <w:sz w:val="24"/>
          <w:szCs w:val="21"/>
          <w:shd w:val="clear" w:color="auto" w:fill="FFFBF9"/>
        </w:rPr>
        <w:t>• Muito utilizadas em ambiente de data warehousing, suporte a</w:t>
      </w:r>
      <w:r>
        <w:rPr>
          <w:rFonts w:ascii="Times New Roman" w:hAnsi="Times New Roman" w:cs="Tahoma"/>
          <w:sz w:val="24"/>
          <w:szCs w:val="21"/>
          <w:shd w:val="clear" w:color="auto" w:fill="FFFBF9"/>
        </w:rPr>
        <w:t xml:space="preserve"> </w:t>
      </w:r>
      <w:r w:rsidRPr="00CA2282">
        <w:rPr>
          <w:rFonts w:ascii="Times New Roman" w:hAnsi="Times New Roman" w:cs="Tahoma"/>
          <w:sz w:val="24"/>
          <w:szCs w:val="21"/>
          <w:shd w:val="clear" w:color="auto" w:fill="FFFBF9"/>
        </w:rPr>
        <w:t>decisão, computação distribuída e mobile;</w:t>
      </w:r>
      <w:r w:rsidRPr="00CA2282">
        <w:rPr>
          <w:rFonts w:ascii="Times New Roman" w:hAnsi="Times New Roman" w:cs="Tahoma"/>
          <w:sz w:val="24"/>
          <w:szCs w:val="21"/>
        </w:rPr>
        <w:br/>
      </w:r>
      <w:r w:rsidRPr="00CA2282">
        <w:rPr>
          <w:rFonts w:ascii="Times New Roman" w:hAnsi="Times New Roman" w:cs="Tahoma"/>
          <w:sz w:val="24"/>
          <w:szCs w:val="21"/>
          <w:shd w:val="clear" w:color="auto" w:fill="FFFBF9"/>
        </w:rPr>
        <w:t>• Podem ser atualizadas constantemente;</w:t>
      </w:r>
    </w:p>
    <w:p w:rsidR="009314BC" w:rsidRDefault="009314BC" w:rsidP="009314BC">
      <w:pPr>
        <w:shd w:val="clear" w:color="auto" w:fill="FFFBF9"/>
        <w:spacing w:after="0" w:line="336" w:lineRule="atLeast"/>
        <w:rPr>
          <w:rFonts w:ascii="Times New Roman" w:hAnsi="Times New Roman" w:cs="Tahoma"/>
          <w:sz w:val="24"/>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roofErr w:type="spellStart"/>
      <w:r w:rsidRPr="00171B79">
        <w:rPr>
          <w:rFonts w:cs="Tahoma"/>
          <w:b/>
          <w:bCs/>
          <w:szCs w:val="21"/>
          <w:u w:val="single"/>
        </w:rPr>
        <w:t>Alert</w:t>
      </w:r>
      <w:proofErr w:type="spellEnd"/>
      <w:r w:rsidRPr="00171B79">
        <w:rPr>
          <w:rFonts w:cs="Tahoma"/>
          <w:b/>
          <w:bCs/>
          <w:szCs w:val="21"/>
          <w:u w:val="single"/>
        </w:rPr>
        <w:t xml:space="preserve"> Log:</w:t>
      </w:r>
      <w:r w:rsidRPr="00CA2282">
        <w:rPr>
          <w:rFonts w:cs="Tahoma"/>
          <w:bCs/>
          <w:szCs w:val="21"/>
        </w:rPr>
        <w:t> é um log de mensagens que </w:t>
      </w:r>
      <w:r>
        <w:rPr>
          <w:rFonts w:cs="Tahoma"/>
          <w:szCs w:val="21"/>
        </w:rPr>
        <w:t>i</w:t>
      </w:r>
      <w:r w:rsidRPr="00CA2282">
        <w:rPr>
          <w:rFonts w:cs="Tahoma"/>
          <w:szCs w:val="21"/>
        </w:rPr>
        <w:t>nclui erros de corrupção de blocos pelo Oracle.</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Tipos de mensagens de log neste arquivo: Inicialização do banco de dados, Desligamento, log swi</w:t>
      </w:r>
      <w:r>
        <w:rPr>
          <w:rFonts w:cs="Tahoma"/>
          <w:szCs w:val="21"/>
        </w:rPr>
        <w:t>t</w:t>
      </w:r>
      <w:r w:rsidRPr="00CA2282">
        <w:rPr>
          <w:rFonts w:cs="Tahoma"/>
          <w:szCs w:val="21"/>
        </w:rPr>
        <w:t>ches, espaço de erros etc.</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Oracle automaticamente cria um novo </w:t>
      </w:r>
      <w:proofErr w:type="spellStart"/>
      <w:r w:rsidRPr="00CA2282">
        <w:rPr>
          <w:rFonts w:cs="Tahoma"/>
          <w:szCs w:val="21"/>
        </w:rPr>
        <w:t>alert</w:t>
      </w:r>
      <w:proofErr w:type="spellEnd"/>
      <w:r w:rsidRPr="00CA2282">
        <w:rPr>
          <w:rFonts w:cs="Tahoma"/>
          <w:szCs w:val="21"/>
        </w:rPr>
        <w:t xml:space="preserve"> log sempre que um antigo é </w:t>
      </w:r>
      <w:proofErr w:type="gramStart"/>
      <w:r w:rsidRPr="00CA2282">
        <w:rPr>
          <w:rFonts w:cs="Tahoma"/>
          <w:szCs w:val="21"/>
        </w:rPr>
        <w:t>deletado</w:t>
      </w:r>
      <w:proofErr w:type="gramEnd"/>
      <w:r w:rsidRPr="00CA2282">
        <w:rPr>
          <w:rFonts w:cs="Tahoma"/>
          <w:szCs w:val="21"/>
        </w:rPr>
        <w:t>.</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roofErr w:type="spellStart"/>
      <w:proofErr w:type="gramStart"/>
      <w:r w:rsidRPr="00171B79">
        <w:rPr>
          <w:rFonts w:ascii="Times New Roman" w:eastAsia="Times New Roman" w:hAnsi="Times New Roman" w:cs="Tahoma"/>
          <w:b/>
          <w:sz w:val="24"/>
          <w:szCs w:val="21"/>
          <w:lang w:eastAsia="pt-BR"/>
        </w:rPr>
        <w:t>TransactSQL</w:t>
      </w:r>
      <w:proofErr w:type="spellEnd"/>
      <w:proofErr w:type="gramEnd"/>
      <w:r w:rsidRPr="00171B79">
        <w:rPr>
          <w:rFonts w:ascii="Times New Roman" w:eastAsia="Times New Roman" w:hAnsi="Times New Roman" w:cs="Tahoma"/>
          <w:b/>
          <w:sz w:val="24"/>
          <w:szCs w:val="21"/>
          <w:lang w:eastAsia="pt-BR"/>
        </w:rPr>
        <w:t xml:space="preserve"> –</w:t>
      </w:r>
      <w:r w:rsidRPr="00CA2282">
        <w:rPr>
          <w:rFonts w:ascii="Times New Roman" w:eastAsia="Times New Roman" w:hAnsi="Times New Roman" w:cs="Tahoma"/>
          <w:sz w:val="24"/>
          <w:szCs w:val="21"/>
          <w:lang w:eastAsia="pt-BR"/>
        </w:rPr>
        <w:t xml:space="preserve"> Criar usuário e forçar a  mudança de senha</w:t>
      </w:r>
    </w:p>
    <w:p w:rsidR="009314BC" w:rsidRPr="005C677F" w:rsidRDefault="009314BC" w:rsidP="005C677F">
      <w:pPr>
        <w:spacing w:after="180" w:line="288" w:lineRule="atLeast"/>
        <w:rPr>
          <w:rFonts w:ascii="Times New Roman" w:eastAsia="Times New Roman" w:hAnsi="Times New Roman" w:cs="Times New Roman"/>
          <w:sz w:val="24"/>
          <w:lang w:val="en-US" w:eastAsia="pt-BR"/>
        </w:rPr>
      </w:pPr>
      <w:r w:rsidRPr="00524ECF">
        <w:rPr>
          <w:rFonts w:ascii="Times New Roman" w:eastAsia="Times New Roman" w:hAnsi="Times New Roman" w:cs="Times New Roman"/>
          <w:sz w:val="24"/>
          <w:lang w:val="en-US" w:eastAsia="pt-BR"/>
        </w:rPr>
        <w:t>CREATE LOGIN </w:t>
      </w:r>
      <w:r w:rsidRPr="00524ECF">
        <w:rPr>
          <w:rFonts w:ascii="Times New Roman" w:eastAsia="Times New Roman" w:hAnsi="Times New Roman" w:cs="Times New Roman"/>
          <w:noProof/>
          <w:sz w:val="24"/>
          <w:lang w:val="en-US" w:eastAsia="pt-BR"/>
        </w:rPr>
        <w:t>&lt;</w:t>
      </w:r>
      <w:proofErr w:type="spellStart"/>
      <w:r w:rsidRPr="00524ECF">
        <w:rPr>
          <w:rFonts w:ascii="Times New Roman" w:eastAsia="Times New Roman" w:hAnsi="Times New Roman" w:cs="Times New Roman"/>
          <w:noProof/>
          <w:sz w:val="24"/>
          <w:lang w:val="en-US" w:eastAsia="pt-BR"/>
        </w:rPr>
        <w:t>nome</w:t>
      </w:r>
      <w:proofErr w:type="spellEnd"/>
      <w:r w:rsidRPr="00524ECF">
        <w:rPr>
          <w:rFonts w:ascii="Times New Roman" w:eastAsia="Times New Roman" w:hAnsi="Times New Roman" w:cs="Times New Roman"/>
          <w:noProof/>
          <w:sz w:val="24"/>
          <w:lang w:val="en-US" w:eastAsia="pt-BR"/>
        </w:rPr>
        <w:t>&gt;</w:t>
      </w:r>
      <w:r w:rsidRPr="00524ECF">
        <w:rPr>
          <w:rFonts w:ascii="Times New Roman" w:eastAsia="Times New Roman" w:hAnsi="Times New Roman" w:cs="Times New Roman"/>
          <w:sz w:val="24"/>
          <w:lang w:val="en-US" w:eastAsia="pt-BR"/>
        </w:rPr>
        <w:t> WITH PASSWORD </w:t>
      </w:r>
      <w:r w:rsidRPr="00524ECF">
        <w:rPr>
          <w:rFonts w:ascii="Times New Roman" w:eastAsia="Times New Roman" w:hAnsi="Times New Roman" w:cs="Times New Roman"/>
          <w:noProof/>
          <w:sz w:val="24"/>
          <w:lang w:val="en-US" w:eastAsia="pt-BR"/>
        </w:rPr>
        <w:t>&lt;</w:t>
      </w:r>
      <w:proofErr w:type="spellStart"/>
      <w:r w:rsidRPr="00524ECF">
        <w:rPr>
          <w:rFonts w:ascii="Times New Roman" w:eastAsia="Times New Roman" w:hAnsi="Times New Roman" w:cs="Times New Roman"/>
          <w:noProof/>
          <w:sz w:val="24"/>
          <w:lang w:val="en-US" w:eastAsia="pt-BR"/>
        </w:rPr>
        <w:t>senha</w:t>
      </w:r>
      <w:proofErr w:type="spellEnd"/>
      <w:r w:rsidRPr="00524ECF">
        <w:rPr>
          <w:rFonts w:ascii="Times New Roman" w:eastAsia="Times New Roman" w:hAnsi="Times New Roman" w:cs="Times New Roman"/>
          <w:noProof/>
          <w:sz w:val="24"/>
          <w:lang w:val="en-US" w:eastAsia="pt-BR"/>
        </w:rPr>
        <w:t>&gt;</w:t>
      </w:r>
      <w:r w:rsidRPr="00524ECF">
        <w:rPr>
          <w:rFonts w:ascii="Times New Roman" w:eastAsia="Times New Roman" w:hAnsi="Times New Roman" w:cs="Times New Roman"/>
          <w:sz w:val="24"/>
          <w:lang w:val="en-US" w:eastAsia="pt-BR"/>
        </w:rPr>
        <w:t> MUST_CHANGE</w:t>
      </w:r>
    </w:p>
    <w:p w:rsidR="009314BC" w:rsidRPr="00524ECF" w:rsidRDefault="009314BC" w:rsidP="009314BC">
      <w:pPr>
        <w:pStyle w:val="NormalWeb"/>
        <w:shd w:val="clear" w:color="auto" w:fill="FFFBF9"/>
        <w:spacing w:before="0" w:beforeAutospacing="0" w:after="0" w:afterAutospacing="0" w:line="336" w:lineRule="atLeast"/>
        <w:rPr>
          <w:rFonts w:cs="Tahoma"/>
          <w:szCs w:val="21"/>
          <w:lang w:val="en-US"/>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Verificação da sintaxe de consulta em SQL:</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w:t>
      </w:r>
      <w:r w:rsidRPr="00CA2282">
        <w:rPr>
          <w:rFonts w:cs="Tahoma"/>
          <w:bCs/>
          <w:szCs w:val="21"/>
          <w:shd w:val="clear" w:color="auto" w:fill="FFFBF9"/>
        </w:rPr>
        <w:t>Essas consultas são analisadas e validadas pela exatidão da sintaxe da consulta</w:t>
      </w:r>
      <w:r w:rsidRPr="00CA2282">
        <w:rPr>
          <w:rFonts w:cs="Tahoma"/>
          <w:szCs w:val="21"/>
          <w:shd w:val="clear" w:color="auto" w:fill="FFFBF9"/>
        </w:rPr>
        <w:t>, os nomes de arquivos e elementos de dados, e assim por diante, </w:t>
      </w:r>
      <w:r w:rsidRPr="00CA2282">
        <w:rPr>
          <w:rFonts w:cs="Tahoma"/>
          <w:bCs/>
          <w:szCs w:val="21"/>
          <w:shd w:val="clear" w:color="auto" w:fill="FFFBF9"/>
        </w:rPr>
        <w:t>por um </w:t>
      </w:r>
      <w:r w:rsidRPr="00CA2282">
        <w:rPr>
          <w:rFonts w:cs="Tahoma"/>
          <w:bCs/>
          <w:szCs w:val="21"/>
          <w:u w:val="single"/>
          <w:shd w:val="clear" w:color="auto" w:fill="FFFBF9"/>
        </w:rPr>
        <w:t>compilador de consulta</w:t>
      </w:r>
      <w:r w:rsidRPr="00CA2282">
        <w:rPr>
          <w:rFonts w:cs="Tahoma"/>
          <w:szCs w:val="21"/>
          <w:shd w:val="clear" w:color="auto" w:fill="FFFBF9"/>
        </w:rPr>
        <w:t>, que as compila para um formato interno."</w:t>
      </w:r>
    </w:p>
    <w:p w:rsidR="009314BC" w:rsidRPr="00CA2282" w:rsidRDefault="009314BC" w:rsidP="009314BC">
      <w:pPr>
        <w:spacing w:after="0" w:line="336" w:lineRule="atLeast"/>
        <w:rPr>
          <w:rFonts w:ascii="Times New Roman" w:eastAsia="Times New Roman" w:hAnsi="Times New Roman" w:cs="Times New Roman"/>
          <w:sz w:val="24"/>
          <w:szCs w:val="21"/>
          <w:lang w:eastAsia="pt-BR"/>
        </w:rPr>
      </w:pPr>
    </w:p>
    <w:p w:rsidR="009314BC" w:rsidRPr="00CA2282" w:rsidRDefault="009314BC" w:rsidP="009314BC">
      <w:pPr>
        <w:spacing w:after="0" w:line="240" w:lineRule="auto"/>
        <w:rPr>
          <w:rFonts w:ascii="Times New Roman" w:hAnsi="Times New Roman" w:cs="Tahoma"/>
          <w:sz w:val="24"/>
        </w:rPr>
      </w:pPr>
      <w:r w:rsidRPr="00CA2282">
        <w:rPr>
          <w:rFonts w:ascii="Times New Roman" w:hAnsi="Times New Roman" w:cs="Tahoma"/>
          <w:spacing w:val="4"/>
          <w:sz w:val="24"/>
          <w:shd w:val="clear" w:color="auto" w:fill="FFFFFF"/>
        </w:rPr>
        <w:t xml:space="preserve">O controle de concorrência em sistemas gerenciadores de bancos de dados pode levar a situações em que uma transação, por exemplo, T1, esteja aguardando a liberação de algum item de dados que esteja sendo bloqueado, por exemplo, pela transação T2. Concomitantemente, a transação T2 está aguardando pela liberação de outro item de dados bloqueado por T1. Tal tipo de situação recebe a denominação de </w:t>
      </w:r>
      <w:r w:rsidRPr="00CA2282">
        <w:rPr>
          <w:rFonts w:ascii="Times New Roman" w:hAnsi="Times New Roman" w:cs="Tahoma"/>
          <w:bCs/>
          <w:spacing w:val="4"/>
          <w:sz w:val="24"/>
          <w:shd w:val="clear" w:color="auto" w:fill="FFFFFF"/>
        </w:rPr>
        <w:t xml:space="preserve">impasse ou </w:t>
      </w:r>
      <w:proofErr w:type="spellStart"/>
      <w:r w:rsidRPr="00CA2282">
        <w:rPr>
          <w:rFonts w:ascii="Times New Roman" w:hAnsi="Times New Roman" w:cs="Tahoma"/>
          <w:bCs/>
          <w:spacing w:val="4"/>
          <w:sz w:val="24"/>
          <w:shd w:val="clear" w:color="auto" w:fill="FFFFFF"/>
        </w:rPr>
        <w:t>deadlock</w:t>
      </w:r>
      <w:proofErr w:type="spellEnd"/>
      <w:r w:rsidRPr="00CA2282">
        <w:rPr>
          <w:rFonts w:ascii="Times New Roman" w:hAnsi="Times New Roman" w:cs="Tahoma"/>
          <w:bCs/>
          <w:spacing w:val="4"/>
          <w:sz w:val="24"/>
          <w:shd w:val="clear" w:color="auto" w:fill="FFFFFF"/>
        </w:rPr>
        <w:t>.</w:t>
      </w:r>
    </w:p>
    <w:p w:rsidR="009314BC" w:rsidRPr="00CA2282" w:rsidRDefault="009314BC" w:rsidP="009314BC">
      <w:pPr>
        <w:spacing w:after="0" w:line="240" w:lineRule="auto"/>
        <w:rPr>
          <w:rFonts w:ascii="Times New Roman" w:hAnsi="Times New Roman" w:cs="Tahoma"/>
          <w:spacing w:val="4"/>
          <w:sz w:val="24"/>
          <w:shd w:val="clear" w:color="auto" w:fill="FFFFFF"/>
        </w:rPr>
      </w:pPr>
    </w:p>
    <w:p w:rsidR="009314BC" w:rsidRPr="00171B79" w:rsidRDefault="009314BC" w:rsidP="009314BC">
      <w:pPr>
        <w:pStyle w:val="NormalWeb"/>
        <w:shd w:val="clear" w:color="auto" w:fill="FFFBF9"/>
        <w:spacing w:before="0" w:beforeAutospacing="0" w:after="0" w:afterAutospacing="0" w:line="336" w:lineRule="atLeast"/>
        <w:rPr>
          <w:rFonts w:cs="Tahoma"/>
          <w:b/>
          <w:i/>
          <w:szCs w:val="21"/>
          <w:u w:val="single"/>
        </w:rPr>
      </w:pPr>
      <w:r w:rsidRPr="00CA2282">
        <w:rPr>
          <w:rFonts w:cs="Tahoma"/>
          <w:szCs w:val="21"/>
        </w:rPr>
        <w:t> </w:t>
      </w:r>
      <w:proofErr w:type="spellStart"/>
      <w:r w:rsidRPr="00171B79">
        <w:rPr>
          <w:rFonts w:cs="Tahoma"/>
          <w:b/>
          <w:i/>
          <w:szCs w:val="21"/>
          <w:u w:val="single"/>
        </w:rPr>
        <w:t>Tunnig</w:t>
      </w:r>
      <w:proofErr w:type="spellEnd"/>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lastRenderedPageBreak/>
        <w:t xml:space="preserve">O enunciado menciona "grande quantidade de registros". Se fosse feito um </w:t>
      </w:r>
      <w:proofErr w:type="spellStart"/>
      <w:r w:rsidRPr="00CA2282">
        <w:rPr>
          <w:rFonts w:cs="Tahoma"/>
          <w:szCs w:val="21"/>
        </w:rPr>
        <w:t>commit</w:t>
      </w:r>
      <w:proofErr w:type="spellEnd"/>
      <w:r w:rsidRPr="00CA2282">
        <w:rPr>
          <w:rFonts w:cs="Tahoma"/>
          <w:szCs w:val="21"/>
        </w:rPr>
        <w:t xml:space="preserve"> para cada inserção de registro (</w:t>
      </w:r>
      <w:proofErr w:type="spellStart"/>
      <w:r w:rsidRPr="00CA2282">
        <w:rPr>
          <w:rFonts w:cs="Tahoma"/>
          <w:szCs w:val="21"/>
        </w:rPr>
        <w:t>autocommit</w:t>
      </w:r>
      <w:proofErr w:type="spellEnd"/>
      <w:r w:rsidRPr="00CA2282">
        <w:rPr>
          <w:rFonts w:cs="Tahoma"/>
          <w:szCs w:val="21"/>
        </w:rPr>
        <w:t>), o desempenho geral do processo seria reduzido. </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Ao se desabilitar essa função e "executar apenas um </w:t>
      </w:r>
      <w:proofErr w:type="spellStart"/>
      <w:r w:rsidRPr="00CA2282">
        <w:rPr>
          <w:rFonts w:cs="Tahoma"/>
          <w:szCs w:val="21"/>
        </w:rPr>
        <w:t>commit</w:t>
      </w:r>
      <w:proofErr w:type="spellEnd"/>
      <w:r w:rsidRPr="00CA2282">
        <w:rPr>
          <w:rFonts w:cs="Tahoma"/>
          <w:szCs w:val="21"/>
        </w:rPr>
        <w:t xml:space="preserve"> ao final das inserções de registros", isso seria "uma forma de melhorar o desempenho (</w:t>
      </w:r>
      <w:proofErr w:type="spellStart"/>
      <w:r w:rsidRPr="00CA2282">
        <w:rPr>
          <w:rFonts w:cs="Tahoma"/>
          <w:szCs w:val="21"/>
        </w:rPr>
        <w:t>tuning</w:t>
      </w:r>
      <w:proofErr w:type="spellEnd"/>
      <w:r w:rsidRPr="00CA2282">
        <w:rPr>
          <w:rFonts w:cs="Tahoma"/>
          <w:szCs w:val="21"/>
        </w:rPr>
        <w:t>)".</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171B79">
        <w:rPr>
          <w:rFonts w:cs="Tahoma"/>
          <w:b/>
          <w:szCs w:val="21"/>
        </w:rPr>
        <w:t>Relacionamento recursivo:</w:t>
      </w:r>
      <w:r w:rsidRPr="00CA2282">
        <w:rPr>
          <w:rFonts w:cs="Tahoma"/>
          <w:szCs w:val="21"/>
        </w:rPr>
        <w:t xml:space="preserve"> O mesmo tipo entidade </w:t>
      </w:r>
      <w:r>
        <w:rPr>
          <w:rFonts w:cs="Tahoma"/>
          <w:szCs w:val="21"/>
        </w:rPr>
        <w:t xml:space="preserve"> </w:t>
      </w:r>
      <w:r w:rsidRPr="00CA2282">
        <w:rPr>
          <w:rFonts w:cs="Tahoma"/>
          <w:szCs w:val="21"/>
        </w:rPr>
        <w:t>participa mais de uma vez em um tipo relacionamento em papéis diferentes - (Auto Relacionamento)</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Um </w:t>
      </w:r>
      <w:r w:rsidRPr="00171B79">
        <w:rPr>
          <w:rFonts w:cs="Tahoma"/>
          <w:b/>
          <w:szCs w:val="21"/>
        </w:rPr>
        <w:t>dicionário de dados</w:t>
      </w:r>
      <w:r w:rsidRPr="00CA2282">
        <w:rPr>
          <w:rFonts w:cs="Tahoma"/>
          <w:szCs w:val="21"/>
        </w:rPr>
        <w:t xml:space="preserve"> (do </w:t>
      </w:r>
      <w:proofErr w:type="gramStart"/>
      <w:r w:rsidRPr="00CA2282">
        <w:rPr>
          <w:rFonts w:cs="Tahoma"/>
          <w:szCs w:val="21"/>
        </w:rPr>
        <w:t>inglês data</w:t>
      </w:r>
      <w:proofErr w:type="gramEnd"/>
      <w:r w:rsidRPr="00CA2282">
        <w:rPr>
          <w:rFonts w:cs="Tahoma"/>
          <w:szCs w:val="21"/>
        </w:rPr>
        <w:t xml:space="preserve"> </w:t>
      </w:r>
      <w:proofErr w:type="spellStart"/>
      <w:r w:rsidRPr="00CA2282">
        <w:rPr>
          <w:rFonts w:cs="Tahoma"/>
          <w:szCs w:val="21"/>
        </w:rPr>
        <w:t>dictionary</w:t>
      </w:r>
      <w:proofErr w:type="spellEnd"/>
      <w:r w:rsidRPr="00CA2282">
        <w:rPr>
          <w:rFonts w:cs="Tahoma"/>
          <w:szCs w:val="21"/>
        </w:rPr>
        <w:t>) é uma coleção de metadados que contêm definições e representações de elementos de dados. Dentro do contexto de SGBD, um dicionário de dados é um grupo de tabelas, habilitadas apenas para leitura ou consulta</w:t>
      </w:r>
      <w:r>
        <w:rPr>
          <w:rFonts w:cs="Tahoma"/>
          <w:szCs w:val="21"/>
        </w:rPr>
        <w:t>.</w:t>
      </w:r>
    </w:p>
    <w:p w:rsidR="009314BC" w:rsidRPr="00524ECF" w:rsidRDefault="009314BC" w:rsidP="009314BC">
      <w:pPr>
        <w:pStyle w:val="NormalWeb"/>
        <w:shd w:val="clear" w:color="auto" w:fill="FFFBF9"/>
        <w:spacing w:after="0" w:line="336" w:lineRule="atLeast"/>
        <w:rPr>
          <w:rFonts w:cs="Tahoma"/>
          <w:b/>
          <w:i/>
          <w:szCs w:val="21"/>
          <w:u w:val="single"/>
          <w:lang w:val="en-US"/>
        </w:rPr>
      </w:pPr>
      <w:r w:rsidRPr="00524ECF">
        <w:rPr>
          <w:rFonts w:cs="Tahoma"/>
          <w:b/>
          <w:i/>
          <w:szCs w:val="21"/>
          <w:u w:val="single"/>
          <w:lang w:val="en-US"/>
        </w:rPr>
        <w:t>MySQL</w:t>
      </w:r>
    </w:p>
    <w:p w:rsidR="009314BC" w:rsidRPr="00524ECF" w:rsidRDefault="009314BC" w:rsidP="009314BC">
      <w:pPr>
        <w:pStyle w:val="NormalWeb"/>
        <w:shd w:val="clear" w:color="auto" w:fill="FFFBF9"/>
        <w:spacing w:after="0" w:line="336" w:lineRule="atLeast"/>
        <w:rPr>
          <w:rFonts w:cs="Tahoma"/>
          <w:szCs w:val="21"/>
          <w:lang w:val="en-US"/>
        </w:rPr>
      </w:pPr>
      <w:r w:rsidRPr="00524ECF">
        <w:rPr>
          <w:rFonts w:cs="Tahoma"/>
          <w:szCs w:val="21"/>
          <w:shd w:val="clear" w:color="auto" w:fill="FFFBF9"/>
          <w:lang w:val="en-US"/>
        </w:rPr>
        <w:t xml:space="preserve">The </w:t>
      </w:r>
      <w:proofErr w:type="gramStart"/>
      <w:r w:rsidRPr="00524ECF">
        <w:rPr>
          <w:rFonts w:cs="Tahoma"/>
          <w:szCs w:val="21"/>
          <w:shd w:val="clear" w:color="auto" w:fill="FFFBF9"/>
          <w:lang w:val="en-US"/>
        </w:rPr>
        <w:t>EXTRACT(</w:t>
      </w:r>
      <w:proofErr w:type="gramEnd"/>
      <w:r w:rsidRPr="00524ECF">
        <w:rPr>
          <w:rFonts w:cs="Tahoma"/>
          <w:szCs w:val="21"/>
          <w:shd w:val="clear" w:color="auto" w:fill="FFFBF9"/>
          <w:lang w:val="en-US"/>
        </w:rPr>
        <w:t>) function is used to return a single part of a date/time, such as year, month, day, hour, minute, etc.</w:t>
      </w:r>
    </w:p>
    <w:p w:rsidR="009314BC" w:rsidRPr="00E02AF1" w:rsidRDefault="009314BC" w:rsidP="009314BC">
      <w:pPr>
        <w:pStyle w:val="NormalWeb"/>
        <w:shd w:val="clear" w:color="auto" w:fill="FFFBF9"/>
        <w:spacing w:after="0" w:line="336" w:lineRule="atLeast"/>
        <w:rPr>
          <w:rFonts w:cs="Tahoma"/>
          <w:b/>
          <w:i/>
          <w:szCs w:val="21"/>
          <w:u w:val="single"/>
          <w:shd w:val="clear" w:color="auto" w:fill="FFFBF9"/>
        </w:rPr>
      </w:pPr>
      <w:proofErr w:type="spellStart"/>
      <w:proofErr w:type="gramStart"/>
      <w:r w:rsidRPr="00E02AF1">
        <w:rPr>
          <w:rFonts w:cs="Tahoma"/>
          <w:b/>
          <w:i/>
          <w:szCs w:val="21"/>
          <w:u w:val="single"/>
          <w:shd w:val="clear" w:color="auto" w:fill="FFFBF9"/>
        </w:rPr>
        <w:t>PostgreSQL</w:t>
      </w:r>
      <w:proofErr w:type="spellEnd"/>
      <w:proofErr w:type="gramEnd"/>
    </w:p>
    <w:p w:rsidR="009314BC" w:rsidRPr="00CA2282" w:rsidRDefault="009314BC" w:rsidP="009314BC">
      <w:pPr>
        <w:pStyle w:val="NormalWeb"/>
        <w:shd w:val="clear" w:color="auto" w:fill="FFFBF9"/>
        <w:spacing w:after="0" w:line="336" w:lineRule="atLeast"/>
        <w:rPr>
          <w:rFonts w:eastAsia="Tahoma" w:cs="Tahoma"/>
          <w:szCs w:val="20"/>
        </w:rPr>
      </w:pPr>
      <w:r w:rsidRPr="00E02AF1">
        <w:rPr>
          <w:rFonts w:eastAsia="Tahoma" w:cs="Tahoma"/>
          <w:b/>
          <w:szCs w:val="20"/>
        </w:rPr>
        <w:t xml:space="preserve">File System </w:t>
      </w:r>
      <w:proofErr w:type="spellStart"/>
      <w:r w:rsidRPr="00E02AF1">
        <w:rPr>
          <w:rFonts w:eastAsia="Tahoma" w:cs="Tahoma"/>
          <w:b/>
          <w:szCs w:val="20"/>
        </w:rPr>
        <w:t>Replication</w:t>
      </w:r>
      <w:proofErr w:type="spellEnd"/>
      <w:r w:rsidRPr="00CA2282">
        <w:rPr>
          <w:rFonts w:eastAsia="Tahoma" w:cs="Tahoma"/>
          <w:szCs w:val="20"/>
        </w:rPr>
        <w:t>: Todas as alterações em um sistema de arquivos são espelhadas para um sistema de arquivos que residem em outro computador. A única restrição é que o espelhamento deve ser feito de uma forma que assegura que o servidor espera tem uma cópia consistente do sistema de arquivos.</w:t>
      </w:r>
    </w:p>
    <w:p w:rsidR="009314BC" w:rsidRPr="00156E35" w:rsidRDefault="009314BC" w:rsidP="009314BC">
      <w:pPr>
        <w:spacing w:after="0" w:line="336" w:lineRule="atLeast"/>
        <w:rPr>
          <w:rFonts w:ascii="Times New Roman" w:eastAsia="Times New Roman" w:hAnsi="Times New Roman" w:cs="Times New Roman"/>
          <w:sz w:val="24"/>
          <w:szCs w:val="21"/>
          <w:lang w:eastAsia="pt-BR"/>
        </w:rPr>
      </w:pPr>
      <w:r w:rsidRPr="00156E35">
        <w:rPr>
          <w:rFonts w:ascii="Times New Roman" w:eastAsia="Times New Roman" w:hAnsi="Times New Roman" w:cs="Times New Roman"/>
          <w:sz w:val="24"/>
          <w:szCs w:val="21"/>
          <w:lang w:eastAsia="pt-BR"/>
        </w:rPr>
        <w:t>Existem várias formas de parar o servidor de banco de dados. O tipo de parada pode ser controlado através do envio de sinais diferentes para o processo </w:t>
      </w:r>
      <w:proofErr w:type="spellStart"/>
      <w:r w:rsidRPr="00156E35">
        <w:rPr>
          <w:rFonts w:ascii="Times New Roman" w:eastAsia="Times New Roman" w:hAnsi="Times New Roman" w:cs="Times New Roman"/>
          <w:sz w:val="24"/>
          <w:szCs w:val="21"/>
          <w:lang w:eastAsia="pt-BR"/>
        </w:rPr>
        <w:t>postmaster</w:t>
      </w:r>
      <w:proofErr w:type="spellEnd"/>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Pr>
          <w:rFonts w:ascii="Times New Roman" w:eastAsia="Times New Roman" w:hAnsi="Times New Roman" w:cs="Times New Roman"/>
          <w:b/>
          <w:sz w:val="24"/>
          <w:szCs w:val="21"/>
          <w:lang w:eastAsia="pt-BR"/>
        </w:rPr>
        <w:t>-</w:t>
      </w:r>
      <w:r w:rsidRPr="00156E35">
        <w:rPr>
          <w:rFonts w:ascii="Times New Roman" w:eastAsia="Times New Roman" w:hAnsi="Times New Roman" w:cs="Times New Roman"/>
          <w:b/>
          <w:sz w:val="24"/>
          <w:szCs w:val="21"/>
          <w:lang w:eastAsia="pt-BR"/>
        </w:rPr>
        <w:t>SIGTERM</w:t>
      </w:r>
      <w:r w:rsidRPr="00156E35">
        <w:rPr>
          <w:rFonts w:ascii="Times New Roman" w:eastAsia="Times New Roman" w:hAnsi="Times New Roman" w:cs="Times New Roman"/>
          <w:sz w:val="24"/>
          <w:szCs w:val="21"/>
          <w:lang w:eastAsia="pt-BR"/>
        </w:rPr>
        <w:t>: após receber o sinal SIGTERM o servidor não aceita novas conexões, mas deixa as sessões existentes trabalharem normalmente. A parada é realizada apenas depois de todas as sessões terminarem normalmente. Esta é a </w:t>
      </w:r>
      <w:r w:rsidRPr="00156E35">
        <w:rPr>
          <w:rFonts w:ascii="Times New Roman" w:eastAsia="Times New Roman" w:hAnsi="Times New Roman" w:cs="Times New Roman"/>
          <w:iCs/>
          <w:sz w:val="24"/>
          <w:szCs w:val="21"/>
          <w:lang w:eastAsia="pt-BR"/>
        </w:rPr>
        <w:t>Parada Esperta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Smart</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sidRPr="00156E35">
        <w:rPr>
          <w:rFonts w:ascii="Times New Roman" w:eastAsia="Times New Roman" w:hAnsi="Times New Roman" w:cs="Times New Roman"/>
          <w:b/>
          <w:sz w:val="24"/>
          <w:szCs w:val="21"/>
          <w:lang w:eastAsia="pt-BR"/>
        </w:rPr>
        <w:t xml:space="preserve">-SIGINT: </w:t>
      </w:r>
      <w:r w:rsidRPr="00156E35">
        <w:rPr>
          <w:rFonts w:ascii="Times New Roman" w:eastAsia="Times New Roman" w:hAnsi="Times New Roman" w:cs="Times New Roman"/>
          <w:sz w:val="24"/>
          <w:szCs w:val="21"/>
          <w:lang w:eastAsia="pt-BR"/>
        </w:rPr>
        <w:t>o servidor não aceita novas conexões e envia para todos os processos servidores existentes o sinal SIGTERM, fazendo com que estes interrompam suas transações correntes e terminem imediatamente. Depois aguarda os processos servidores saírem e, finalmente, para. Esta é a </w:t>
      </w:r>
      <w:r w:rsidRPr="00156E35">
        <w:rPr>
          <w:rFonts w:ascii="Times New Roman" w:eastAsia="Times New Roman" w:hAnsi="Times New Roman" w:cs="Times New Roman"/>
          <w:iCs/>
          <w:sz w:val="24"/>
          <w:szCs w:val="21"/>
          <w:lang w:eastAsia="pt-BR"/>
        </w:rPr>
        <w:t>Parada Rápida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Fast</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sidRPr="00156E35">
        <w:rPr>
          <w:rFonts w:ascii="Times New Roman" w:eastAsia="Times New Roman" w:hAnsi="Times New Roman" w:cs="Times New Roman"/>
          <w:b/>
          <w:sz w:val="24"/>
          <w:szCs w:val="21"/>
          <w:lang w:eastAsia="pt-BR"/>
        </w:rPr>
        <w:t>-SIGQUIT: e</w:t>
      </w:r>
      <w:r w:rsidRPr="00156E35">
        <w:rPr>
          <w:rFonts w:ascii="Times New Roman" w:eastAsia="Times New Roman" w:hAnsi="Times New Roman" w:cs="Times New Roman"/>
          <w:sz w:val="24"/>
          <w:szCs w:val="21"/>
          <w:lang w:eastAsia="pt-BR"/>
        </w:rPr>
        <w:t>sta é a </w:t>
      </w:r>
      <w:r w:rsidRPr="00156E35">
        <w:rPr>
          <w:rFonts w:ascii="Times New Roman" w:eastAsia="Times New Roman" w:hAnsi="Times New Roman" w:cs="Times New Roman"/>
          <w:iCs/>
          <w:sz w:val="24"/>
          <w:szCs w:val="21"/>
          <w:lang w:eastAsia="pt-BR"/>
        </w:rPr>
        <w:t>Parada Imediata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Immediate</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 que faz o processo </w:t>
      </w:r>
      <w:proofErr w:type="spellStart"/>
      <w:r w:rsidRPr="00156E35">
        <w:rPr>
          <w:rFonts w:ascii="Times New Roman" w:eastAsia="Times New Roman" w:hAnsi="Times New Roman" w:cs="Times New Roman"/>
          <w:sz w:val="24"/>
          <w:szCs w:val="21"/>
          <w:lang w:eastAsia="pt-BR"/>
        </w:rPr>
        <w:t>postmaster</w:t>
      </w:r>
      <w:proofErr w:type="spellEnd"/>
      <w:r w:rsidRPr="00156E35">
        <w:rPr>
          <w:rFonts w:ascii="Times New Roman" w:eastAsia="Times New Roman" w:hAnsi="Times New Roman" w:cs="Times New Roman"/>
          <w:sz w:val="24"/>
          <w:szCs w:val="21"/>
          <w:lang w:eastAsia="pt-BR"/>
        </w:rPr>
        <w:t xml:space="preserve"> enviar um sinal SIGQUIT para todos os processos descendentes e sair imediatamente, sem parar de forma apropriada. Da mesma maneira, os processos descendentes saem imediatamente após receber o sinal SIGQUIT. Provoca uma </w:t>
      </w:r>
      <w:r w:rsidRPr="00156E35">
        <w:rPr>
          <w:rFonts w:ascii="Times New Roman" w:eastAsia="Times New Roman" w:hAnsi="Times New Roman" w:cs="Times New Roman"/>
          <w:sz w:val="24"/>
          <w:szCs w:val="21"/>
          <w:lang w:eastAsia="pt-BR"/>
        </w:rPr>
        <w:lastRenderedPageBreak/>
        <w:t>recuperação (refaz o </w:t>
      </w:r>
      <w:r w:rsidRPr="00156E35">
        <w:rPr>
          <w:rFonts w:ascii="Times New Roman" w:eastAsia="Times New Roman" w:hAnsi="Times New Roman" w:cs="Times New Roman"/>
          <w:iCs/>
          <w:sz w:val="24"/>
          <w:szCs w:val="21"/>
          <w:lang w:eastAsia="pt-BR"/>
        </w:rPr>
        <w:t>log</w:t>
      </w:r>
      <w:r w:rsidRPr="00156E35">
        <w:rPr>
          <w:rFonts w:ascii="Times New Roman" w:eastAsia="Times New Roman" w:hAnsi="Times New Roman" w:cs="Times New Roman"/>
          <w:sz w:val="24"/>
          <w:szCs w:val="21"/>
          <w:lang w:eastAsia="pt-BR"/>
        </w:rPr>
        <w:t> do WAL) na próxima inicialização. Somente é recomendado em caso de emergência.</w:t>
      </w:r>
    </w:p>
    <w:p w:rsidR="009314BC" w:rsidRDefault="009314BC" w:rsidP="009314BC">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O</w:t>
      </w:r>
      <w:r w:rsidRPr="00474ACC">
        <w:rPr>
          <w:rFonts w:ascii="Times New Roman" w:eastAsia="Times New Roman" w:hAnsi="Times New Roman" w:cs="Tahoma"/>
          <w:sz w:val="24"/>
          <w:szCs w:val="21"/>
          <w:lang w:eastAsia="pt-BR"/>
        </w:rPr>
        <w:t>  </w:t>
      </w:r>
      <w:proofErr w:type="spellStart"/>
      <w:proofErr w:type="gramStart"/>
      <w:r w:rsidRPr="00474ACC">
        <w:rPr>
          <w:rFonts w:ascii="Times New Roman" w:eastAsia="Times New Roman" w:hAnsi="Times New Roman" w:cs="Tahoma"/>
          <w:b/>
          <w:sz w:val="24"/>
          <w:szCs w:val="21"/>
          <w:lang w:eastAsia="pt-BR"/>
        </w:rPr>
        <w:t>pg_hba.</w:t>
      </w:r>
      <w:proofErr w:type="gramEnd"/>
      <w:r w:rsidRPr="00474ACC">
        <w:rPr>
          <w:rFonts w:ascii="Times New Roman" w:eastAsia="Times New Roman" w:hAnsi="Times New Roman" w:cs="Tahoma"/>
          <w:b/>
          <w:sz w:val="24"/>
          <w:szCs w:val="21"/>
          <w:lang w:eastAsia="pt-BR"/>
        </w:rPr>
        <w:t>conf</w:t>
      </w:r>
      <w:proofErr w:type="spellEnd"/>
      <w:r w:rsidRPr="00474ACC">
        <w:rPr>
          <w:rFonts w:ascii="Times New Roman" w:eastAsia="Times New Roman" w:hAnsi="Times New Roman" w:cs="Tahoma"/>
          <w:b/>
          <w:sz w:val="24"/>
          <w:szCs w:val="21"/>
          <w:lang w:eastAsia="pt-BR"/>
        </w:rPr>
        <w:t>:</w:t>
      </w:r>
      <w:r w:rsidRPr="00474ACC">
        <w:rPr>
          <w:rFonts w:ascii="Times New Roman" w:eastAsia="Times New Roman" w:hAnsi="Times New Roman" w:cs="Tahoma"/>
          <w:sz w:val="24"/>
          <w:szCs w:val="21"/>
          <w:lang w:eastAsia="pt-BR"/>
        </w:rPr>
        <w:t xml:space="preserve"> é o responsável pelo controle da autenticação de usuário.</w:t>
      </w:r>
    </w:p>
    <w:p w:rsidR="005C677F" w:rsidRDefault="005C677F" w:rsidP="009314BC">
      <w:pPr>
        <w:shd w:val="clear" w:color="auto" w:fill="FFFBF9"/>
        <w:spacing w:after="0" w:line="336" w:lineRule="atLeast"/>
        <w:rPr>
          <w:rFonts w:ascii="Times New Roman" w:eastAsia="Times New Roman" w:hAnsi="Times New Roman" w:cs="Tahoma"/>
          <w:sz w:val="24"/>
          <w:szCs w:val="21"/>
          <w:lang w:eastAsia="pt-BR"/>
        </w:rPr>
      </w:pPr>
    </w:p>
    <w:p w:rsidR="005C677F" w:rsidRDefault="005C677F" w:rsidP="005C677F">
      <w:pPr>
        <w:shd w:val="clear" w:color="auto" w:fill="FFFBF9"/>
        <w:spacing w:after="0" w:line="336" w:lineRule="atLeast"/>
        <w:rPr>
          <w:rFonts w:ascii="Helvetica" w:hAnsi="Helvetica" w:cs="Helvetica"/>
          <w:color w:val="343A40"/>
          <w:sz w:val="21"/>
          <w:szCs w:val="21"/>
          <w:shd w:val="clear" w:color="auto" w:fill="FFFFFF"/>
        </w:rPr>
      </w:pPr>
      <w:r w:rsidRPr="005C677F">
        <w:rPr>
          <w:rFonts w:ascii="Helvetica" w:hAnsi="Helvetica" w:cs="Helvetica"/>
          <w:color w:val="343A40"/>
          <w:sz w:val="21"/>
          <w:szCs w:val="21"/>
          <w:shd w:val="clear" w:color="auto" w:fill="FFFFFF"/>
        </w:rPr>
        <w:t>Triggers são usados para diferentes propósitos, como os seguintes:</w:t>
      </w:r>
    </w:p>
    <w:p w:rsidR="005C677F" w:rsidRPr="005C677F" w:rsidRDefault="005C677F" w:rsidP="005C677F">
      <w:pPr>
        <w:shd w:val="clear" w:color="auto" w:fill="FFFBF9"/>
        <w:spacing w:after="0" w:line="336" w:lineRule="atLeast"/>
        <w:rPr>
          <w:rFonts w:ascii="Times New Roman" w:eastAsia="Times New Roman" w:hAnsi="Times New Roman" w:cs="Tahoma"/>
          <w:sz w:val="24"/>
          <w:szCs w:val="21"/>
          <w:lang w:eastAsia="pt-BR"/>
        </w:rPr>
      </w:pPr>
      <w:r w:rsidRPr="005C677F">
        <w:rPr>
          <w:rFonts w:ascii="Helvetica" w:hAnsi="Helvetica" w:cs="Helvetica"/>
          <w:color w:val="343A40"/>
          <w:sz w:val="21"/>
          <w:szCs w:val="21"/>
          <w:shd w:val="clear" w:color="auto" w:fill="FFFFFF"/>
        </w:rPr>
        <w:t>1. Impor regras de negócios complexas que não podem ser definidas usando as restrições de integridade.</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2. Manter regras de segurança complexas.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3. Gerar automaticamente valores para colunas derivadas.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4. Coletar informações estatísticas sobre acessos a uma tabela.</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5. Previr transações inválidas.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6. Fornecer valores para auditoria.</w:t>
      </w:r>
    </w:p>
    <w:p w:rsidR="009314BC"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Uma </w:t>
      </w:r>
      <w:r w:rsidRPr="00B551F7">
        <w:rPr>
          <w:rFonts w:ascii="Helvetica" w:eastAsia="Times New Roman" w:hAnsi="Helvetica" w:cs="Helvetica"/>
          <w:b/>
          <w:color w:val="343A40"/>
          <w:sz w:val="21"/>
          <w:szCs w:val="21"/>
          <w:u w:val="single"/>
          <w:lang w:eastAsia="pt-BR"/>
        </w:rPr>
        <w:t>visão</w:t>
      </w:r>
      <w:r w:rsidRPr="00B551F7">
        <w:rPr>
          <w:rFonts w:ascii="Helvetica" w:eastAsia="Times New Roman" w:hAnsi="Helvetica" w:cs="Helvetica"/>
          <w:color w:val="343A40"/>
          <w:sz w:val="21"/>
          <w:szCs w:val="21"/>
          <w:lang w:eastAsia="pt-BR"/>
        </w:rPr>
        <w:t xml:space="preserve"> é uma tabela virtual é não uma tabela física.</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 xml:space="preserve">Uma visão (ou </w:t>
      </w:r>
      <w:proofErr w:type="spellStart"/>
      <w:r w:rsidRPr="00B551F7">
        <w:rPr>
          <w:rFonts w:ascii="Helvetica" w:eastAsia="Times New Roman" w:hAnsi="Helvetica" w:cs="Helvetica"/>
          <w:color w:val="343A40"/>
          <w:sz w:val="21"/>
          <w:szCs w:val="21"/>
          <w:lang w:eastAsia="pt-BR"/>
        </w:rPr>
        <w:t>view</w:t>
      </w:r>
      <w:proofErr w:type="spellEnd"/>
      <w:r w:rsidRPr="00B551F7">
        <w:rPr>
          <w:rFonts w:ascii="Helvetica" w:eastAsia="Times New Roman" w:hAnsi="Helvetica" w:cs="Helvetica"/>
          <w:color w:val="343A40"/>
          <w:sz w:val="21"/>
          <w:szCs w:val="21"/>
          <w:lang w:eastAsia="pt-BR"/>
        </w:rPr>
        <w:t>) é uma única tabela que é derivada de outras tabelas.</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Por não necessariamente existir em forma física é considerada uma tabela</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virtual.</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É importante destacar que certos sistemas de bancos de dados permitem que</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as visões sejam armazenadas. Essas visões armazenadas são chamadas de</w:t>
      </w:r>
      <w:r>
        <w:rPr>
          <w:rFonts w:ascii="Helvetica" w:eastAsia="Times New Roman" w:hAnsi="Helvetica" w:cs="Helvetica"/>
          <w:color w:val="343A40"/>
          <w:sz w:val="21"/>
          <w:szCs w:val="21"/>
          <w:lang w:eastAsia="pt-BR"/>
        </w:rPr>
        <w:t xml:space="preserve"> visões materializadas</w:t>
      </w: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b/>
          <w:bCs/>
          <w:color w:val="343A40"/>
          <w:sz w:val="21"/>
          <w:szCs w:val="21"/>
          <w:u w:val="single"/>
          <w:lang w:eastAsia="pt-BR"/>
        </w:rPr>
        <w:t xml:space="preserve">Resumo </w:t>
      </w:r>
      <w:proofErr w:type="spellStart"/>
      <w:r w:rsidRPr="00B551F7">
        <w:rPr>
          <w:rFonts w:ascii="Helvetica" w:eastAsia="Times New Roman" w:hAnsi="Helvetica" w:cs="Helvetica"/>
          <w:b/>
          <w:bCs/>
          <w:color w:val="343A40"/>
          <w:sz w:val="21"/>
          <w:szCs w:val="21"/>
          <w:u w:val="single"/>
          <w:lang w:eastAsia="pt-BR"/>
        </w:rPr>
        <w:t>View</w:t>
      </w:r>
      <w:proofErr w:type="spellEnd"/>
      <w:r w:rsidRPr="00B551F7">
        <w:rPr>
          <w:rFonts w:ascii="Helvetica" w:eastAsia="Times New Roman" w:hAnsi="Helvetica" w:cs="Helvetica"/>
          <w:b/>
          <w:bCs/>
          <w:color w:val="343A40"/>
          <w:sz w:val="21"/>
          <w:szCs w:val="21"/>
          <w:u w:val="single"/>
          <w:lang w:eastAsia="pt-BR"/>
        </w:rPr>
        <w:t>:</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É derivada de uma ou mais relações e armazena os dados em uma </w:t>
      </w:r>
      <w:r w:rsidRPr="00B551F7">
        <w:rPr>
          <w:rFonts w:ascii="Helvetica" w:eastAsia="Times New Roman" w:hAnsi="Helvetica" w:cs="Helvetica"/>
          <w:b/>
          <w:bCs/>
          <w:color w:val="FF0000"/>
          <w:sz w:val="21"/>
          <w:szCs w:val="21"/>
          <w:u w:val="single"/>
          <w:lang w:eastAsia="pt-BR"/>
        </w:rPr>
        <w:t>tabela virtual</w:t>
      </w:r>
      <w:r w:rsidRPr="00B551F7">
        <w:rPr>
          <w:rFonts w:ascii="Helvetica" w:eastAsia="Times New Roman" w:hAnsi="Helvetica" w:cs="Helvetica"/>
          <w:b/>
          <w:bCs/>
          <w:color w:val="FF0000"/>
          <w:sz w:val="21"/>
          <w:szCs w:val="21"/>
          <w:lang w:eastAsia="pt-BR"/>
        </w:rPr>
        <w:t> </w:t>
      </w:r>
      <w:r w:rsidRPr="00B551F7">
        <w:rPr>
          <w:rFonts w:ascii="Helvetica" w:eastAsia="Times New Roman" w:hAnsi="Helvetica" w:cs="Helvetica"/>
          <w:color w:val="343A40"/>
          <w:sz w:val="21"/>
          <w:szCs w:val="21"/>
          <w:lang w:eastAsia="pt-BR"/>
        </w:rPr>
        <w:t>do banco de dados.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Torna as consultas mais ágeis.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Uma </w:t>
      </w:r>
      <w:proofErr w:type="spellStart"/>
      <w:r w:rsidRPr="00B551F7">
        <w:rPr>
          <w:rFonts w:ascii="Helvetica" w:eastAsia="Times New Roman" w:hAnsi="Helvetica" w:cs="Helvetica"/>
          <w:color w:val="343A40"/>
          <w:sz w:val="21"/>
          <w:szCs w:val="21"/>
          <w:lang w:eastAsia="pt-BR"/>
        </w:rPr>
        <w:t>view</w:t>
      </w:r>
      <w:proofErr w:type="spellEnd"/>
      <w:r w:rsidRPr="00B551F7">
        <w:rPr>
          <w:rFonts w:ascii="Helvetica" w:eastAsia="Times New Roman" w:hAnsi="Helvetica" w:cs="Helvetica"/>
          <w:color w:val="343A40"/>
          <w:sz w:val="21"/>
          <w:szCs w:val="21"/>
          <w:lang w:eastAsia="pt-BR"/>
        </w:rPr>
        <w:t xml:space="preserve"> é realmente derivada de uma ou mais relações.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Permite </w:t>
      </w:r>
      <w:proofErr w:type="gramStart"/>
      <w:r w:rsidRPr="00B551F7">
        <w:rPr>
          <w:rFonts w:ascii="Helvetica" w:eastAsia="Times New Roman" w:hAnsi="Helvetica" w:cs="Helvetica"/>
          <w:color w:val="343A40"/>
          <w:sz w:val="21"/>
          <w:szCs w:val="21"/>
          <w:lang w:eastAsia="pt-BR"/>
        </w:rPr>
        <w:t>implementar</w:t>
      </w:r>
      <w:proofErr w:type="gramEnd"/>
      <w:r w:rsidRPr="00B551F7">
        <w:rPr>
          <w:rFonts w:ascii="Helvetica" w:eastAsia="Times New Roman" w:hAnsi="Helvetica" w:cs="Helvetica"/>
          <w:color w:val="343A40"/>
          <w:sz w:val="21"/>
          <w:szCs w:val="21"/>
          <w:lang w:eastAsia="pt-BR"/>
        </w:rPr>
        <w:t xml:space="preserve"> segurança em um banco de dados omitindo dados irrelevantes para algum grupo de usuário.</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Permitido criar uma </w:t>
      </w:r>
      <w:proofErr w:type="spellStart"/>
      <w:r w:rsidRPr="00B551F7">
        <w:rPr>
          <w:rFonts w:ascii="Helvetica" w:eastAsia="Times New Roman" w:hAnsi="Helvetica" w:cs="Helvetica"/>
          <w:i/>
          <w:iCs/>
          <w:color w:val="343A40"/>
          <w:sz w:val="21"/>
          <w:szCs w:val="21"/>
          <w:lang w:eastAsia="pt-BR"/>
        </w:rPr>
        <w:t>view</w:t>
      </w:r>
      <w:proofErr w:type="spellEnd"/>
      <w:r w:rsidRPr="00B551F7">
        <w:rPr>
          <w:rFonts w:ascii="Helvetica" w:eastAsia="Times New Roman" w:hAnsi="Helvetica" w:cs="Helvetica"/>
          <w:color w:val="343A40"/>
          <w:sz w:val="21"/>
          <w:szCs w:val="21"/>
          <w:lang w:eastAsia="pt-BR"/>
        </w:rPr>
        <w:t> com base na definição de outra </w:t>
      </w:r>
      <w:proofErr w:type="spellStart"/>
      <w:r w:rsidRPr="00B551F7">
        <w:rPr>
          <w:rFonts w:ascii="Helvetica" w:eastAsia="Times New Roman" w:hAnsi="Helvetica" w:cs="Helvetica"/>
          <w:i/>
          <w:iCs/>
          <w:color w:val="343A40"/>
          <w:sz w:val="21"/>
          <w:szCs w:val="21"/>
          <w:lang w:eastAsia="pt-BR"/>
        </w:rPr>
        <w:t>view</w:t>
      </w:r>
      <w:proofErr w:type="spellEnd"/>
      <w:r w:rsidRPr="00B551F7">
        <w:rPr>
          <w:rFonts w:ascii="Helvetica" w:eastAsia="Times New Roman" w:hAnsi="Helvetica" w:cs="Helvetica"/>
          <w:i/>
          <w:iCs/>
          <w:color w:val="343A40"/>
          <w:sz w:val="21"/>
          <w:szCs w:val="21"/>
          <w:lang w:eastAsia="pt-BR"/>
        </w:rPr>
        <w:t>.</w:t>
      </w: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D</w:t>
      </w:r>
      <w:r w:rsidRPr="00B551F7">
        <w:rPr>
          <w:rFonts w:ascii="Helvetica" w:eastAsia="Times New Roman" w:hAnsi="Helvetica" w:cs="Helvetica"/>
          <w:b/>
          <w:bCs/>
          <w:color w:val="343A40"/>
          <w:sz w:val="21"/>
          <w:szCs w:val="21"/>
          <w:lang w:eastAsia="pt-BR"/>
        </w:rPr>
        <w:t>icionário de dados</w:t>
      </w:r>
      <w:r w:rsidRPr="00B551F7">
        <w:rPr>
          <w:rFonts w:ascii="Helvetica" w:eastAsia="Times New Roman" w:hAnsi="Helvetica" w:cs="Helvetica"/>
          <w:color w:val="343A40"/>
          <w:sz w:val="21"/>
          <w:szCs w:val="21"/>
          <w:lang w:eastAsia="pt-BR"/>
        </w:rPr>
        <w:t> </w:t>
      </w:r>
      <w:r w:rsidRPr="00B551F7">
        <w:rPr>
          <w:rFonts w:ascii="Helvetica" w:eastAsia="Times New Roman" w:hAnsi="Helvetica" w:cs="Helvetica"/>
          <w:color w:val="343A40"/>
          <w:sz w:val="21"/>
          <w:szCs w:val="21"/>
          <w:lang w:eastAsia="pt-BR"/>
        </w:rPr>
        <w:t xml:space="preserve"> </w:t>
      </w:r>
      <w:proofErr w:type="spellStart"/>
      <w:r>
        <w:rPr>
          <w:rFonts w:ascii="Helvetica" w:eastAsia="Times New Roman" w:hAnsi="Helvetica" w:cs="Helvetica"/>
          <w:color w:val="343A40"/>
          <w:sz w:val="21"/>
          <w:szCs w:val="21"/>
          <w:lang w:eastAsia="pt-BR"/>
        </w:rPr>
        <w:t>Dados</w:t>
      </w:r>
      <w:proofErr w:type="spellEnd"/>
      <w:r>
        <w:rPr>
          <w:rFonts w:ascii="Helvetica" w:eastAsia="Times New Roman" w:hAnsi="Helvetica" w:cs="Helvetica"/>
          <w:color w:val="343A40"/>
          <w:sz w:val="21"/>
          <w:szCs w:val="21"/>
          <w:lang w:eastAsia="pt-BR"/>
        </w:rPr>
        <w:t xml:space="preserve"> sobre os dados - </w:t>
      </w:r>
      <w:r w:rsidRPr="00B551F7">
        <w:rPr>
          <w:rFonts w:ascii="Helvetica" w:eastAsia="Times New Roman" w:hAnsi="Helvetica" w:cs="Helvetica"/>
          <w:b/>
          <w:bCs/>
          <w:color w:val="343A40"/>
          <w:sz w:val="21"/>
          <w:szCs w:val="21"/>
          <w:lang w:eastAsia="pt-BR"/>
        </w:rPr>
        <w:t>dicionário de dados</w:t>
      </w:r>
      <w:r w:rsidRPr="00B551F7">
        <w:rPr>
          <w:rFonts w:ascii="Helvetica" w:eastAsia="Times New Roman" w:hAnsi="Helvetica" w:cs="Helvetica"/>
          <w:color w:val="343A40"/>
          <w:sz w:val="21"/>
          <w:szCs w:val="21"/>
          <w:lang w:eastAsia="pt-BR"/>
        </w:rPr>
        <w:t> (do </w:t>
      </w:r>
      <w:proofErr w:type="gramStart"/>
      <w:r w:rsidRPr="00B551F7">
        <w:rPr>
          <w:rFonts w:ascii="Helvetica" w:eastAsia="Times New Roman" w:hAnsi="Helvetica" w:cs="Helvetica"/>
          <w:color w:val="343A40"/>
          <w:sz w:val="21"/>
          <w:szCs w:val="21"/>
          <w:lang w:eastAsia="pt-BR"/>
        </w:rPr>
        <w:t>inglês </w:t>
      </w:r>
      <w:r w:rsidRPr="00B551F7">
        <w:rPr>
          <w:rFonts w:ascii="Helvetica" w:eastAsia="Times New Roman" w:hAnsi="Helvetica" w:cs="Helvetica"/>
          <w:i/>
          <w:iCs/>
          <w:color w:val="343A40"/>
          <w:sz w:val="21"/>
          <w:szCs w:val="21"/>
          <w:lang w:eastAsia="pt-BR"/>
        </w:rPr>
        <w:t>data</w:t>
      </w:r>
      <w:proofErr w:type="gramEnd"/>
      <w:r w:rsidRPr="00B551F7">
        <w:rPr>
          <w:rFonts w:ascii="Helvetica" w:eastAsia="Times New Roman" w:hAnsi="Helvetica" w:cs="Helvetica"/>
          <w:i/>
          <w:iCs/>
          <w:color w:val="343A40"/>
          <w:sz w:val="21"/>
          <w:szCs w:val="21"/>
          <w:lang w:eastAsia="pt-BR"/>
        </w:rPr>
        <w:t xml:space="preserve"> </w:t>
      </w:r>
      <w:proofErr w:type="spellStart"/>
      <w:r w:rsidRPr="00B551F7">
        <w:rPr>
          <w:rFonts w:ascii="Helvetica" w:eastAsia="Times New Roman" w:hAnsi="Helvetica" w:cs="Helvetica"/>
          <w:i/>
          <w:iCs/>
          <w:color w:val="343A40"/>
          <w:sz w:val="21"/>
          <w:szCs w:val="21"/>
          <w:lang w:eastAsia="pt-BR"/>
        </w:rPr>
        <w:t>dictionary</w:t>
      </w:r>
      <w:proofErr w:type="spellEnd"/>
      <w:r w:rsidRPr="00B551F7">
        <w:rPr>
          <w:rFonts w:ascii="Helvetica" w:eastAsia="Times New Roman" w:hAnsi="Helvetica" w:cs="Helvetica"/>
          <w:color w:val="343A40"/>
          <w:sz w:val="21"/>
          <w:szCs w:val="21"/>
          <w:lang w:eastAsia="pt-BR"/>
        </w:rPr>
        <w:t>) é uma coleção de metadados que contêm definições e representações de elementos de dados.</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Dentro do contexto de SGBD, um dicionário de dados é um grupo de tabelas, habilitadas apenas para leitura ou consulta, ou seja, é uma base de dados, propriamente dita, que entre outras coisas, mantém as seguintes informações: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Definição precisa sobre elementos de dados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Perfis de usuários, papéis e </w:t>
      </w:r>
      <w:proofErr w:type="gramStart"/>
      <w:r w:rsidRPr="00B551F7">
        <w:rPr>
          <w:rFonts w:ascii="Helvetica" w:eastAsia="Times New Roman" w:hAnsi="Helvetica" w:cs="Helvetica"/>
          <w:color w:val="343A40"/>
          <w:sz w:val="21"/>
          <w:szCs w:val="21"/>
          <w:lang w:eastAsia="pt-BR"/>
        </w:rPr>
        <w:t>privilégios</w:t>
      </w:r>
      <w:proofErr w:type="gramEnd"/>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Descrição de objetos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Restrições de integridade</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B551F7">
        <w:rPr>
          <w:rFonts w:ascii="Helvetica" w:eastAsia="Times New Roman" w:hAnsi="Helvetica" w:cs="Helvetica"/>
          <w:color w:val="343A40"/>
          <w:sz w:val="21"/>
          <w:szCs w:val="21"/>
          <w:lang w:eastAsia="pt-BR"/>
        </w:rPr>
        <w:t>Stored</w:t>
      </w:r>
      <w:proofErr w:type="spellEnd"/>
      <w:r w:rsidRPr="00B551F7">
        <w:rPr>
          <w:rFonts w:ascii="Helvetica" w:eastAsia="Times New Roman" w:hAnsi="Helvetica" w:cs="Helvetica"/>
          <w:color w:val="343A40"/>
          <w:sz w:val="21"/>
          <w:szCs w:val="21"/>
          <w:lang w:eastAsia="pt-BR"/>
        </w:rPr>
        <w:t xml:space="preserve"> procedures (pequeno trecho de programa de computador, armazenado em um SGBD, que pode ser chamado </w:t>
      </w:r>
      <w:proofErr w:type="spellStart"/>
      <w:r w:rsidRPr="00B551F7">
        <w:rPr>
          <w:rFonts w:ascii="Helvetica" w:eastAsia="Times New Roman" w:hAnsi="Helvetica" w:cs="Helvetica"/>
          <w:color w:val="343A40"/>
          <w:sz w:val="21"/>
          <w:szCs w:val="21"/>
          <w:lang w:eastAsia="pt-BR"/>
        </w:rPr>
        <w:t>freqüentemente</w:t>
      </w:r>
      <w:proofErr w:type="spellEnd"/>
      <w:r w:rsidRPr="00B551F7">
        <w:rPr>
          <w:rFonts w:ascii="Helvetica" w:eastAsia="Times New Roman" w:hAnsi="Helvetica" w:cs="Helvetica"/>
          <w:color w:val="343A40"/>
          <w:sz w:val="21"/>
          <w:szCs w:val="21"/>
          <w:lang w:eastAsia="pt-BR"/>
        </w:rPr>
        <w:t xml:space="preserve"> por um programa principal) e </w:t>
      </w:r>
      <w:proofErr w:type="gramStart"/>
      <w:r w:rsidRPr="00B551F7">
        <w:rPr>
          <w:rFonts w:ascii="Helvetica" w:eastAsia="Times New Roman" w:hAnsi="Helvetica" w:cs="Helvetica"/>
          <w:color w:val="343A40"/>
          <w:sz w:val="21"/>
          <w:szCs w:val="21"/>
          <w:lang w:eastAsia="pt-BR"/>
        </w:rPr>
        <w:t>gatilhos</w:t>
      </w:r>
      <w:proofErr w:type="gramEnd"/>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Estrutura geral da base de dados</w:t>
      </w:r>
      <w:bookmarkStart w:id="0" w:name="_GoBack"/>
      <w:bookmarkEnd w:id="0"/>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Informação de verificação</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Alocações de espaço</w:t>
      </w:r>
    </w:p>
    <w:p w:rsid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Índices</w:t>
      </w:r>
    </w:p>
    <w:p w:rsidR="00EF4A79" w:rsidRDefault="00EF4A79" w:rsidP="00EF4A79">
      <w:pPr>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Em uma relação, os nomes das colunas são únicos, as linhas são distintas entre si, e a ordem da disposição das linhas e </w:t>
      </w:r>
      <w:r w:rsidRPr="00EF4A79">
        <w:rPr>
          <w:rFonts w:ascii="Helvetica" w:hAnsi="Helvetica" w:cs="Helvetica"/>
          <w:color w:val="343A40"/>
          <w:sz w:val="21"/>
          <w:szCs w:val="21"/>
          <w:u w:val="single"/>
          <w:shd w:val="clear" w:color="auto" w:fill="FFFFFF"/>
        </w:rPr>
        <w:t>colunas</w:t>
      </w:r>
      <w:r>
        <w:rPr>
          <w:rFonts w:ascii="Helvetica" w:hAnsi="Helvetica" w:cs="Helvetica"/>
          <w:color w:val="343A40"/>
          <w:sz w:val="21"/>
          <w:szCs w:val="21"/>
          <w:shd w:val="clear" w:color="auto" w:fill="FFFFFF"/>
        </w:rPr>
        <w:t xml:space="preserve"> é </w:t>
      </w:r>
      <w:r w:rsidRPr="00EF4A79">
        <w:rPr>
          <w:rFonts w:ascii="Helvetica" w:hAnsi="Helvetica" w:cs="Helvetica"/>
          <w:b/>
          <w:color w:val="FF0000"/>
          <w:sz w:val="21"/>
          <w:szCs w:val="21"/>
          <w:u w:val="single"/>
          <w:shd w:val="clear" w:color="auto" w:fill="FFFFFF"/>
        </w:rPr>
        <w:t>irrelevante</w:t>
      </w:r>
      <w:r w:rsidRPr="00EF4A79">
        <w:rPr>
          <w:rFonts w:ascii="Helvetica" w:hAnsi="Helvetica" w:cs="Helvetica"/>
          <w:color w:val="FF0000"/>
          <w:sz w:val="21"/>
          <w:szCs w:val="21"/>
          <w:shd w:val="clear" w:color="auto" w:fill="FFFFFF"/>
        </w:rPr>
        <w:t xml:space="preserve"> </w:t>
      </w:r>
      <w:r>
        <w:rPr>
          <w:rFonts w:ascii="Helvetica" w:hAnsi="Helvetica" w:cs="Helvetica"/>
          <w:color w:val="343A40"/>
          <w:sz w:val="21"/>
          <w:szCs w:val="21"/>
          <w:shd w:val="clear" w:color="auto" w:fill="FFFFFF"/>
        </w:rPr>
        <w:t>para o banco de dados.</w:t>
      </w: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os nomes das colunas são únicos (</w:t>
      </w:r>
      <w:r w:rsidRPr="00EF4A79">
        <w:rPr>
          <w:rFonts w:ascii="Helvetica" w:eastAsia="Times New Roman" w:hAnsi="Helvetica" w:cs="Helvetica"/>
          <w:b/>
          <w:bCs/>
          <w:color w:val="008000"/>
          <w:sz w:val="21"/>
          <w:szCs w:val="21"/>
          <w:lang w:eastAsia="pt-BR"/>
        </w:rPr>
        <w:t>Certa).</w:t>
      </w:r>
      <w:r w:rsidRPr="00EF4A79">
        <w:rPr>
          <w:rFonts w:ascii="Helvetica" w:eastAsia="Times New Roman" w:hAnsi="Helvetica" w:cs="Helvetica"/>
          <w:color w:val="343A40"/>
          <w:sz w:val="21"/>
          <w:szCs w:val="21"/>
          <w:lang w:eastAsia="pt-BR"/>
        </w:rPr>
        <w:t xml:space="preserve"> Os nomes das colunas são usados para ajudar na interpretação do significado dos valores em cada linha. Não faz muito sentido termos várias colunas com o mesmo nome, pois </w:t>
      </w:r>
      <w:r w:rsidRPr="00EF4A79">
        <w:rPr>
          <w:rFonts w:ascii="Helvetica" w:eastAsia="Times New Roman" w:hAnsi="Helvetica" w:cs="Helvetica"/>
          <w:color w:val="343A40"/>
          <w:sz w:val="21"/>
          <w:szCs w:val="21"/>
          <w:lang w:eastAsia="pt-BR"/>
        </w:rPr>
        <w:lastRenderedPageBreak/>
        <w:t>seriam interpretados do mesmo jeito, e teríamos informações redundantes. Por isso, os nomes das colunas são únicos.</w:t>
      </w:r>
    </w:p>
    <w:p w:rsidR="00EF4A79" w:rsidRP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as linhas são distintas entre si</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008000"/>
          <w:sz w:val="21"/>
          <w:szCs w:val="21"/>
          <w:lang w:eastAsia="pt-BR"/>
        </w:rPr>
        <w:t>(Certa)</w:t>
      </w:r>
      <w:r w:rsidRPr="00EF4A79">
        <w:rPr>
          <w:rFonts w:ascii="Helvetica" w:eastAsia="Times New Roman" w:hAnsi="Helvetica" w:cs="Helvetica"/>
          <w:color w:val="343A40"/>
          <w:sz w:val="21"/>
          <w:szCs w:val="21"/>
          <w:lang w:eastAsia="pt-BR"/>
        </w:rPr>
        <w:t>. Cada linha representa um registro diferente, contendo todos os mesmos atributos dentro de uma tabela. Cada linha da tabela descreve uma única ocorrência de entidade no interior do conjunto de entidades.</w:t>
      </w:r>
    </w:p>
    <w:p w:rsid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a ordem da disposição </w:t>
      </w:r>
      <w:r w:rsidRPr="00EF4A79">
        <w:rPr>
          <w:rFonts w:ascii="Helvetica" w:eastAsia="Times New Roman" w:hAnsi="Helvetica" w:cs="Helvetica"/>
          <w:i/>
          <w:iCs/>
          <w:color w:val="FF0000"/>
          <w:sz w:val="21"/>
          <w:szCs w:val="21"/>
          <w:u w:val="single"/>
          <w:lang w:eastAsia="pt-BR"/>
        </w:rPr>
        <w:t>das linhas e colunas é irrelevante</w:t>
      </w:r>
      <w:r w:rsidRPr="00EF4A79">
        <w:rPr>
          <w:rFonts w:ascii="Helvetica" w:eastAsia="Times New Roman" w:hAnsi="Helvetica" w:cs="Helvetica"/>
          <w:b/>
          <w:bCs/>
          <w:color w:val="343A40"/>
          <w:sz w:val="21"/>
          <w:szCs w:val="21"/>
          <w:lang w:eastAsia="pt-BR"/>
        </w:rPr>
        <w:t> para o banco de dados</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FF0000"/>
          <w:sz w:val="21"/>
          <w:szCs w:val="21"/>
          <w:lang w:eastAsia="pt-BR"/>
        </w:rPr>
        <w:t>(Errada)</w:t>
      </w:r>
      <w:r w:rsidRPr="00EF4A79">
        <w:rPr>
          <w:rFonts w:ascii="Helvetica" w:eastAsia="Times New Roman" w:hAnsi="Helvetica" w:cs="Helvetica"/>
          <w:color w:val="343A40"/>
          <w:sz w:val="21"/>
          <w:szCs w:val="21"/>
          <w:lang w:eastAsia="pt-BR"/>
        </w:rPr>
        <w:t>.</w:t>
      </w:r>
    </w:p>
    <w:p w:rsidR="00EF4A79" w:rsidRPr="00EF4A79" w:rsidRDefault="00EF4A79" w:rsidP="00EF4A79">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shd w:val="clear" w:color="auto" w:fill="FFFFFF"/>
        <w:spacing w:after="30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color w:val="343A40"/>
          <w:sz w:val="21"/>
          <w:szCs w:val="21"/>
          <w:lang w:eastAsia="pt-BR"/>
        </w:rPr>
        <w:t>Guarde isso: </w:t>
      </w:r>
      <w:r w:rsidRPr="00EF4A79">
        <w:rPr>
          <w:rFonts w:ascii="Helvetica" w:eastAsia="Times New Roman" w:hAnsi="Helvetica" w:cs="Helvetica"/>
          <w:b/>
          <w:bCs/>
          <w:color w:val="008000"/>
          <w:sz w:val="21"/>
          <w:szCs w:val="21"/>
          <w:lang w:eastAsia="pt-BR"/>
        </w:rPr>
        <w:t xml:space="preserve">a ordem das linhas não é </w:t>
      </w:r>
      <w:proofErr w:type="gramStart"/>
      <w:r w:rsidRPr="00EF4A79">
        <w:rPr>
          <w:rFonts w:ascii="Helvetica" w:eastAsia="Times New Roman" w:hAnsi="Helvetica" w:cs="Helvetica"/>
          <w:b/>
          <w:bCs/>
          <w:color w:val="008000"/>
          <w:sz w:val="21"/>
          <w:szCs w:val="21"/>
          <w:lang w:eastAsia="pt-BR"/>
        </w:rPr>
        <w:t>relevante(</w:t>
      </w:r>
      <w:proofErr w:type="gramEnd"/>
      <w:r w:rsidRPr="00EF4A79">
        <w:rPr>
          <w:rFonts w:ascii="Helvetica" w:eastAsia="Times New Roman" w:hAnsi="Helvetica" w:cs="Helvetica"/>
          <w:b/>
          <w:bCs/>
          <w:color w:val="008000"/>
          <w:sz w:val="21"/>
          <w:szCs w:val="21"/>
          <w:lang w:eastAsia="pt-BR"/>
        </w:rPr>
        <w:t>é irrelevante)</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0000FF"/>
          <w:sz w:val="21"/>
          <w:szCs w:val="21"/>
          <w:lang w:eastAsia="pt-BR"/>
        </w:rPr>
        <w:t>A ordem das colunas é relevante</w:t>
      </w:r>
      <w:r w:rsidRPr="00EF4A79">
        <w:rPr>
          <w:rFonts w:ascii="Helvetica" w:eastAsia="Times New Roman" w:hAnsi="Helvetica" w:cs="Helvetica"/>
          <w:color w:val="343A40"/>
          <w:sz w:val="21"/>
          <w:szCs w:val="21"/>
          <w:lang w:eastAsia="pt-BR"/>
        </w:rPr>
        <w:t>, a não ser que a correspondência entre elas e seus valores seja mantida.</w:t>
      </w:r>
    </w:p>
    <w:p w:rsidR="00EF4A79" w:rsidRPr="00B551F7" w:rsidRDefault="00EF4A79" w:rsidP="00B551F7">
      <w:pPr>
        <w:shd w:val="clear" w:color="auto" w:fill="FFFFFF"/>
        <w:spacing w:after="0" w:line="240" w:lineRule="auto"/>
        <w:rPr>
          <w:rFonts w:ascii="Helvetica" w:eastAsia="Times New Roman" w:hAnsi="Helvetica" w:cs="Helvetica"/>
          <w:color w:val="343A40"/>
          <w:sz w:val="21"/>
          <w:szCs w:val="21"/>
          <w:lang w:eastAsia="pt-BR"/>
        </w:rPr>
      </w:pPr>
    </w:p>
    <w:p w:rsidR="007913BB" w:rsidRDefault="00EA23ED"/>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D001A78"/>
    <w:multiLevelType w:val="hybridMultilevel"/>
    <w:tmpl w:val="357E7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1525A3C"/>
    <w:multiLevelType w:val="hybridMultilevel"/>
    <w:tmpl w:val="DB4C72EC"/>
    <w:lvl w:ilvl="0" w:tplc="22BE551E">
      <w:start w:val="1"/>
      <w:numFmt w:val="bullet"/>
      <w:lvlText w:val=""/>
      <w:lvlJc w:val="left"/>
      <w:pPr>
        <w:ind w:left="720" w:hanging="360"/>
      </w:pPr>
      <w:rPr>
        <w:rFonts w:ascii="Wingdings" w:eastAsia="Times New Roman" w:hAnsi="Wingdings"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5E3DB1"/>
    <w:multiLevelType w:val="hybridMultilevel"/>
    <w:tmpl w:val="C8F4E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EFD390A"/>
    <w:multiLevelType w:val="hybridMultilevel"/>
    <w:tmpl w:val="ED4E60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1924FC8"/>
    <w:multiLevelType w:val="hybridMultilevel"/>
    <w:tmpl w:val="BF40901C"/>
    <w:lvl w:ilvl="0" w:tplc="22BE551E">
      <w:start w:val="1"/>
      <w:numFmt w:val="bullet"/>
      <w:lvlText w:val=""/>
      <w:lvlJc w:val="left"/>
      <w:pPr>
        <w:ind w:left="720" w:hanging="360"/>
      </w:pPr>
      <w:rPr>
        <w:rFonts w:ascii="Wingdings" w:eastAsia="Times New Roman" w:hAnsi="Wingdings"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D795177"/>
    <w:multiLevelType w:val="hybridMultilevel"/>
    <w:tmpl w:val="EC1C95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6890E9A"/>
    <w:multiLevelType w:val="hybridMultilevel"/>
    <w:tmpl w:val="17E4DB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437390E"/>
    <w:multiLevelType w:val="hybridMultilevel"/>
    <w:tmpl w:val="140A28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
  </w:num>
  <w:num w:numId="5">
    <w:abstractNumId w:val="9"/>
  </w:num>
  <w:num w:numId="6">
    <w:abstractNumId w:val="4"/>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BC"/>
    <w:rsid w:val="00320628"/>
    <w:rsid w:val="005C677F"/>
    <w:rsid w:val="00661815"/>
    <w:rsid w:val="009314BC"/>
    <w:rsid w:val="00B551F7"/>
    <w:rsid w:val="00C158A1"/>
    <w:rsid w:val="00EA23ED"/>
    <w:rsid w:val="00EF4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314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314BC"/>
    <w:pPr>
      <w:ind w:left="720"/>
      <w:contextualSpacing/>
    </w:pPr>
  </w:style>
  <w:style w:type="character" w:styleId="nfase">
    <w:name w:val="Emphasis"/>
    <w:basedOn w:val="Fontepargpadro"/>
    <w:uiPriority w:val="20"/>
    <w:qFormat/>
    <w:rsid w:val="009314BC"/>
    <w:rPr>
      <w:i/>
      <w:iCs/>
    </w:rPr>
  </w:style>
  <w:style w:type="character" w:styleId="Forte">
    <w:name w:val="Strong"/>
    <w:basedOn w:val="Fontepargpadro"/>
    <w:uiPriority w:val="22"/>
    <w:qFormat/>
    <w:rsid w:val="00B551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314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314BC"/>
    <w:pPr>
      <w:ind w:left="720"/>
      <w:contextualSpacing/>
    </w:pPr>
  </w:style>
  <w:style w:type="character" w:styleId="nfase">
    <w:name w:val="Emphasis"/>
    <w:basedOn w:val="Fontepargpadro"/>
    <w:uiPriority w:val="20"/>
    <w:qFormat/>
    <w:rsid w:val="009314BC"/>
    <w:rPr>
      <w:i/>
      <w:iCs/>
    </w:rPr>
  </w:style>
  <w:style w:type="character" w:styleId="Forte">
    <w:name w:val="Strong"/>
    <w:basedOn w:val="Fontepargpadro"/>
    <w:uiPriority w:val="22"/>
    <w:qFormat/>
    <w:rsid w:val="00B55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4741">
      <w:bodyDiv w:val="1"/>
      <w:marLeft w:val="0"/>
      <w:marRight w:val="0"/>
      <w:marTop w:val="0"/>
      <w:marBottom w:val="0"/>
      <w:divBdr>
        <w:top w:val="none" w:sz="0" w:space="0" w:color="auto"/>
        <w:left w:val="none" w:sz="0" w:space="0" w:color="auto"/>
        <w:bottom w:val="none" w:sz="0" w:space="0" w:color="auto"/>
        <w:right w:val="none" w:sz="0" w:space="0" w:color="auto"/>
      </w:divBdr>
    </w:div>
    <w:div w:id="486288674">
      <w:bodyDiv w:val="1"/>
      <w:marLeft w:val="0"/>
      <w:marRight w:val="0"/>
      <w:marTop w:val="0"/>
      <w:marBottom w:val="0"/>
      <w:divBdr>
        <w:top w:val="none" w:sz="0" w:space="0" w:color="auto"/>
        <w:left w:val="none" w:sz="0" w:space="0" w:color="auto"/>
        <w:bottom w:val="none" w:sz="0" w:space="0" w:color="auto"/>
        <w:right w:val="none" w:sz="0" w:space="0" w:color="auto"/>
      </w:divBdr>
    </w:div>
    <w:div w:id="730731444">
      <w:bodyDiv w:val="1"/>
      <w:marLeft w:val="0"/>
      <w:marRight w:val="0"/>
      <w:marTop w:val="0"/>
      <w:marBottom w:val="0"/>
      <w:divBdr>
        <w:top w:val="none" w:sz="0" w:space="0" w:color="auto"/>
        <w:left w:val="none" w:sz="0" w:space="0" w:color="auto"/>
        <w:bottom w:val="none" w:sz="0" w:space="0" w:color="auto"/>
        <w:right w:val="none" w:sz="0" w:space="0" w:color="auto"/>
      </w:divBdr>
    </w:div>
    <w:div w:id="16866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1554</Words>
  <Characters>8396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2021-01-22T02:20:00Z</dcterms:created>
  <dcterms:modified xsi:type="dcterms:W3CDTF">2021-02-18T16:59:00Z</dcterms:modified>
</cp:coreProperties>
</file>