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EBFCC" w14:textId="702C81AC" w:rsidR="009D7E45" w:rsidRDefault="009D7E45" w:rsidP="009D7E45">
      <w:pPr>
        <w:shd w:val="clear" w:color="auto" w:fill="FFFFFF"/>
        <w:spacing w:after="0" w:line="240" w:lineRule="auto"/>
      </w:pPr>
      <w:r w:rsidRPr="009D7E45">
        <w:rPr>
          <w:b/>
          <w:u w:val="single"/>
        </w:rPr>
        <w:t>Transação</w:t>
      </w:r>
      <w:r>
        <w:t xml:space="preserve"> - Unidade lógica de trabalho, constituída de um conjunto de operações, cujo objetivo é transformar um BD de um estado consistente para outro estado consistente, mesmo que nos passos intermediários o sistema permaneça temporariamente inconsistente. Pode conter diversas operações (inclusão, exclusão, atualização e consulta).</w:t>
      </w:r>
      <w:r w:rsidR="00E255C2">
        <w:t xml:space="preserve"> </w:t>
      </w:r>
      <w:r w:rsidR="00E255C2">
        <w:rPr>
          <w:rFonts w:ascii="Helvetica" w:hAnsi="Helvetica" w:cs="Helvetica"/>
          <w:color w:val="343A40"/>
          <w:sz w:val="21"/>
          <w:szCs w:val="21"/>
          <w:shd w:val="clear" w:color="auto" w:fill="FFFFFF"/>
        </w:rPr>
        <w:t>As transações precisam ter </w:t>
      </w:r>
      <w:r w:rsidR="00E255C2" w:rsidRPr="00E255C2">
        <w:rPr>
          <w:rStyle w:val="Forte"/>
          <w:rFonts w:ascii="Helvetica" w:hAnsi="Helvetica" w:cs="Helvetica"/>
          <w:color w:val="343A40"/>
          <w:sz w:val="21"/>
          <w:szCs w:val="21"/>
          <w:u w:val="single"/>
          <w:shd w:val="clear" w:color="auto" w:fill="FFFFFF"/>
        </w:rPr>
        <w:t xml:space="preserve">todas </w:t>
      </w:r>
      <w:proofErr w:type="gramStart"/>
      <w:r w:rsidR="00E255C2" w:rsidRPr="00E255C2">
        <w:rPr>
          <w:rStyle w:val="Forte"/>
          <w:rFonts w:ascii="Helvetica" w:hAnsi="Helvetica" w:cs="Helvetica"/>
          <w:color w:val="343A40"/>
          <w:sz w:val="21"/>
          <w:szCs w:val="21"/>
          <w:u w:val="single"/>
          <w:shd w:val="clear" w:color="auto" w:fill="FFFFFF"/>
        </w:rPr>
        <w:t>as</w:t>
      </w:r>
      <w:proofErr w:type="gramEnd"/>
      <w:r w:rsidR="00E255C2" w:rsidRPr="00E255C2">
        <w:rPr>
          <w:rStyle w:val="Forte"/>
          <w:rFonts w:ascii="Helvetica" w:hAnsi="Helvetica" w:cs="Helvetica"/>
          <w:color w:val="343A40"/>
          <w:sz w:val="21"/>
          <w:szCs w:val="21"/>
          <w:u w:val="single"/>
          <w:shd w:val="clear" w:color="auto" w:fill="FFFFFF"/>
        </w:rPr>
        <w:t xml:space="preserve"> quatro</w:t>
      </w:r>
      <w:r w:rsidR="00E255C2">
        <w:rPr>
          <w:rStyle w:val="Forte"/>
          <w:rFonts w:ascii="Helvetica" w:hAnsi="Helvetica" w:cs="Helvetica"/>
          <w:color w:val="343A40"/>
          <w:sz w:val="21"/>
          <w:szCs w:val="21"/>
          <w:shd w:val="clear" w:color="auto" w:fill="FFFFFF"/>
        </w:rPr>
        <w:t> </w:t>
      </w:r>
      <w:r w:rsidR="00E255C2">
        <w:rPr>
          <w:rFonts w:ascii="Helvetica" w:hAnsi="Helvetica" w:cs="Helvetica"/>
          <w:color w:val="343A40"/>
          <w:sz w:val="21"/>
          <w:szCs w:val="21"/>
          <w:shd w:val="clear" w:color="auto" w:fill="FFFFFF"/>
        </w:rPr>
        <w:t>propriedades</w:t>
      </w:r>
    </w:p>
    <w:p w14:paraId="20F41457" w14:textId="77777777" w:rsidR="009D7E45" w:rsidRDefault="009D7E45" w:rsidP="009D7E45">
      <w:pPr>
        <w:shd w:val="clear" w:color="auto" w:fill="FFFFFF"/>
        <w:spacing w:after="0" w:line="240" w:lineRule="auto"/>
        <w:rPr>
          <w:rFonts w:ascii="Helvetica" w:eastAsia="Times New Roman" w:hAnsi="Helvetica" w:cs="Helvetica"/>
          <w:b/>
          <w:bCs/>
          <w:color w:val="0000FF"/>
          <w:sz w:val="25"/>
          <w:szCs w:val="21"/>
          <w:u w:val="single"/>
          <w:lang w:eastAsia="pt-BR"/>
        </w:rPr>
      </w:pPr>
    </w:p>
    <w:p w14:paraId="0AE36FC1" w14:textId="6CC90361" w:rsid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r w:rsidRPr="00A91EC3">
        <w:rPr>
          <w:rFonts w:ascii="Helvetica" w:eastAsia="Times New Roman" w:hAnsi="Helvetica" w:cs="Helvetica"/>
          <w:b/>
          <w:bCs/>
          <w:color w:val="0000FF"/>
          <w:sz w:val="25"/>
          <w:szCs w:val="21"/>
          <w:u w:val="single"/>
          <w:lang w:eastAsia="pt-BR"/>
        </w:rPr>
        <w:t>ACID</w:t>
      </w:r>
    </w:p>
    <w:p w14:paraId="74226CF1" w14:textId="77777777" w:rsidR="00A91EC3" w:rsidRP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p>
    <w:p w14:paraId="6575DF18"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Atomicidade - </w:t>
      </w:r>
      <w:r w:rsidRPr="00A91EC3">
        <w:rPr>
          <w:rFonts w:ascii="Helvetica" w:eastAsia="Times New Roman" w:hAnsi="Helvetica" w:cs="Helvetica"/>
          <w:color w:val="343A40"/>
          <w:sz w:val="21"/>
          <w:szCs w:val="21"/>
          <w:lang w:eastAsia="pt-BR"/>
        </w:rPr>
        <w:t>Uma transação é uma unidade atômica de trabalho;  ela deve ser realizada em sua totalidade ou não der realidade de forma alguma.</w:t>
      </w:r>
    </w:p>
    <w:p w14:paraId="1742C393" w14:textId="75FC82BE"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Consistência - </w:t>
      </w:r>
      <w:r w:rsidRPr="00A91EC3">
        <w:rPr>
          <w:rFonts w:ascii="Helvetica" w:eastAsia="Times New Roman" w:hAnsi="Helvetica" w:cs="Helvetica"/>
          <w:color w:val="343A40"/>
          <w:sz w:val="21"/>
          <w:szCs w:val="21"/>
          <w:lang w:eastAsia="pt-BR"/>
        </w:rPr>
        <w:t>Uma transação deve preservar a consistência, significando que, se ela for completamente executada do início ao fim sem interferência de outras transações, deve levar o banco de dados de um estado consistente para outro.</w:t>
      </w:r>
    </w:p>
    <w:p w14:paraId="28CFF627" w14:textId="77EFEF7D"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Isolamento - </w:t>
      </w:r>
      <w:r w:rsidRPr="00A91EC3">
        <w:rPr>
          <w:rFonts w:ascii="Helvetica" w:eastAsia="Times New Roman" w:hAnsi="Helvetica" w:cs="Helvetica"/>
          <w:color w:val="343A40"/>
          <w:sz w:val="21"/>
          <w:szCs w:val="21"/>
          <w:lang w:eastAsia="pt-BR"/>
        </w:rPr>
        <w:t>Uma transação deve parecer como se fosse executada isoladamente de outras transações, embora muitas delas estejam sendo executadas de maneira simultânea. Ou seja, a execução de uma transação não deve ser interferida por quaisquer outras transações que acontecem simultaneamente.</w:t>
      </w:r>
      <w:r w:rsidR="00A0031C">
        <w:rPr>
          <w:rFonts w:ascii="Helvetica" w:eastAsia="Times New Roman" w:hAnsi="Helvetica" w:cs="Helvetica"/>
          <w:color w:val="343A40"/>
          <w:sz w:val="21"/>
          <w:szCs w:val="21"/>
          <w:lang w:eastAsia="pt-BR"/>
        </w:rPr>
        <w:t xml:space="preserve"> </w:t>
      </w:r>
      <w:proofErr w:type="gramStart"/>
      <w:r w:rsidR="00A0031C">
        <w:rPr>
          <w:rFonts w:ascii="Helvetica" w:hAnsi="Helvetica" w:cs="Helvetica"/>
          <w:color w:val="343A40"/>
          <w:sz w:val="21"/>
          <w:szCs w:val="21"/>
          <w:shd w:val="clear" w:color="auto" w:fill="FFFFFF"/>
        </w:rPr>
        <w:t>Mecanismo de</w:t>
      </w:r>
      <w:r w:rsidR="00A0031C">
        <w:rPr>
          <w:rFonts w:ascii="Helvetica" w:hAnsi="Helvetica" w:cs="Helvetica"/>
          <w:color w:val="0000FF"/>
          <w:sz w:val="21"/>
          <w:szCs w:val="21"/>
          <w:u w:val="single"/>
          <w:shd w:val="clear" w:color="auto" w:fill="FFFFFF"/>
        </w:rPr>
        <w:t> controle de concorrência garantem</w:t>
      </w:r>
      <w:proofErr w:type="gramEnd"/>
      <w:r w:rsidR="00A0031C">
        <w:rPr>
          <w:rFonts w:ascii="Helvetica" w:hAnsi="Helvetica" w:cs="Helvetica"/>
          <w:color w:val="0000FF"/>
          <w:sz w:val="21"/>
          <w:szCs w:val="21"/>
          <w:u w:val="single"/>
          <w:shd w:val="clear" w:color="auto" w:fill="FFFFFF"/>
        </w:rPr>
        <w:t xml:space="preserve"> às transações a característica de isolamento</w:t>
      </w:r>
      <w:r w:rsidR="00A0031C">
        <w:rPr>
          <w:rFonts w:ascii="Helvetica" w:hAnsi="Helvetica" w:cs="Helvetica"/>
          <w:color w:val="343A40"/>
          <w:sz w:val="21"/>
          <w:szCs w:val="21"/>
          <w:shd w:val="clear" w:color="auto" w:fill="FFFFFF"/>
        </w:rPr>
        <w:t>. O isolamento trata de um conjunto de técnicas que tentam evitar que transações paralelas interfiram umas nas outras, fazendo com que o resultado de várias transações em paralelo seja o mesmo resultado que essas transações teriam caso fossem executadas sequencialmente (uma após a outra). </w:t>
      </w:r>
    </w:p>
    <w:p w14:paraId="50A132C9"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Durabilidade - </w:t>
      </w:r>
      <w:r w:rsidRPr="00A91EC3">
        <w:rPr>
          <w:rFonts w:ascii="Helvetica" w:eastAsia="Times New Roman" w:hAnsi="Helvetica" w:cs="Helvetica"/>
          <w:color w:val="343A40"/>
          <w:sz w:val="21"/>
          <w:szCs w:val="21"/>
          <w:lang w:eastAsia="pt-BR"/>
        </w:rPr>
        <w:t xml:space="preserve">As mudanças aplicadas ao banco de dados pela transação confirmada precisam persistir no banco de dados. Essas mudanças não devem ser perdidas por causa de alguma falha. </w:t>
      </w:r>
    </w:p>
    <w:p w14:paraId="65C39786" w14:textId="0C04F291" w:rsidR="00A91EC3" w:rsidRPr="00A91EC3" w:rsidRDefault="00A91EC3" w:rsidP="00A91EC3">
      <w:p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color w:val="343A40"/>
          <w:sz w:val="21"/>
          <w:szCs w:val="21"/>
          <w:lang w:eastAsia="pt-BR"/>
        </w:rPr>
        <w:t>Além disto, segundo ainda ELMASRI e NAVATHE, a propriedade de atomicidade exige que executemos uma transação até o fim. É de responsabilidade do subsistema de recuperação de transação de um SGBD garantir a atomicidade.</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Complementarmente, a propriedade de durabilidade é a responsabilidade do subsistema de recuperação do SGBD.</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 xml:space="preserve">Assim, podemos concluir que </w:t>
      </w:r>
      <w:proofErr w:type="gramStart"/>
      <w:r w:rsidRPr="00A91EC3">
        <w:rPr>
          <w:rFonts w:ascii="Helvetica" w:eastAsia="Times New Roman" w:hAnsi="Helvetica" w:cs="Helvetica"/>
          <w:color w:val="343A40"/>
          <w:sz w:val="21"/>
          <w:szCs w:val="21"/>
          <w:lang w:eastAsia="pt-BR"/>
        </w:rPr>
        <w:t>as propriedades de recuperação do SGBD é</w:t>
      </w:r>
      <w:proofErr w:type="gramEnd"/>
      <w:r w:rsidRPr="00A91EC3">
        <w:rPr>
          <w:rFonts w:ascii="Helvetica" w:eastAsia="Times New Roman" w:hAnsi="Helvetica" w:cs="Helvetica"/>
          <w:color w:val="343A40"/>
          <w:sz w:val="21"/>
          <w:szCs w:val="21"/>
          <w:lang w:eastAsia="pt-BR"/>
        </w:rPr>
        <w:t xml:space="preserve"> ATOMICIDADE e DURABILIDADE.</w:t>
      </w:r>
    </w:p>
    <w:p w14:paraId="34F1F3BA"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bCs/>
          <w:sz w:val="21"/>
          <w:szCs w:val="21"/>
          <w:lang w:eastAsia="pt-BR"/>
        </w:rPr>
      </w:pPr>
      <w:r w:rsidRPr="006D4F49">
        <w:rPr>
          <w:rFonts w:ascii="Helvetica" w:eastAsia="Times New Roman" w:hAnsi="Helvetica" w:cs="Helvetica"/>
          <w:bCs/>
          <w:sz w:val="21"/>
          <w:szCs w:val="21"/>
          <w:lang w:eastAsia="pt-BR"/>
        </w:rPr>
        <w:t>ATOMICIDADE &gt;&gt; Subsistema de recuperação.</w:t>
      </w:r>
    </w:p>
    <w:p w14:paraId="53DDCAB6" w14:textId="411FFBB0"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ISOLAMENTO &gt;&gt; </w:t>
      </w:r>
      <w:r w:rsidRPr="006D4F49">
        <w:rPr>
          <w:rFonts w:ascii="Helvetica" w:eastAsia="Times New Roman" w:hAnsi="Helvetica" w:cs="Helvetica"/>
          <w:sz w:val="21"/>
          <w:szCs w:val="21"/>
          <w:lang w:eastAsia="pt-BR"/>
        </w:rPr>
        <w:t>Subsistema de </w:t>
      </w:r>
      <w:r w:rsidRPr="006D4F49">
        <w:rPr>
          <w:rFonts w:ascii="Helvetica" w:eastAsia="Times New Roman" w:hAnsi="Helvetica" w:cs="Helvetica"/>
          <w:bCs/>
          <w:sz w:val="21"/>
          <w:szCs w:val="21"/>
          <w:lang w:eastAsia="pt-BR"/>
        </w:rPr>
        <w:t>controle de concorrência.</w:t>
      </w:r>
    </w:p>
    <w:p w14:paraId="7EB697AF"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DURABILIDADE &gt;&gt; Subsistema de recuperação.</w:t>
      </w:r>
    </w:p>
    <w:p w14:paraId="3DE6002C"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CONSISTÊNCIA &gt;&gt; </w:t>
      </w:r>
      <w:r w:rsidRPr="006D4F49">
        <w:rPr>
          <w:rFonts w:ascii="Helvetica" w:eastAsia="Times New Roman" w:hAnsi="Helvetica" w:cs="Helvetica"/>
          <w:sz w:val="21"/>
          <w:szCs w:val="21"/>
          <w:lang w:eastAsia="pt-BR"/>
        </w:rPr>
        <w:t>Programador ou módulo de restrições de integridade.</w:t>
      </w:r>
    </w:p>
    <w:p w14:paraId="5242EE9E" w14:textId="77777777" w:rsidR="00A91EC3" w:rsidRDefault="00A91EC3" w:rsidP="004B6ECF">
      <w:pPr>
        <w:shd w:val="clear" w:color="auto" w:fill="FFFFFF"/>
        <w:spacing w:after="0" w:line="240" w:lineRule="auto"/>
        <w:jc w:val="center"/>
        <w:rPr>
          <w:rFonts w:ascii="Helvetica" w:eastAsia="Times New Roman" w:hAnsi="Helvetica" w:cs="Helvetica"/>
          <w:b/>
          <w:bCs/>
          <w:color w:val="0000FF"/>
          <w:sz w:val="21"/>
          <w:szCs w:val="21"/>
          <w:lang w:eastAsia="pt-BR"/>
        </w:rPr>
      </w:pPr>
    </w:p>
    <w:p w14:paraId="572D13A1" w14:textId="77777777" w:rsidR="004B6ECF" w:rsidRDefault="004B6ECF" w:rsidP="004B6ECF">
      <w:pPr>
        <w:shd w:val="clear" w:color="auto" w:fill="FFFFFF"/>
        <w:spacing w:after="0" w:line="240" w:lineRule="auto"/>
        <w:jc w:val="center"/>
        <w:rPr>
          <w:rFonts w:ascii="Helvetica" w:eastAsia="Times New Roman" w:hAnsi="Helvetica" w:cs="Helvetica"/>
          <w:b/>
          <w:bCs/>
          <w:color w:val="0000FF"/>
          <w:sz w:val="21"/>
          <w:szCs w:val="21"/>
          <w:lang w:eastAsia="pt-BR"/>
        </w:rPr>
      </w:pPr>
      <w:r w:rsidRPr="004B6ECF">
        <w:rPr>
          <w:rFonts w:ascii="Helvetica" w:eastAsia="Times New Roman" w:hAnsi="Helvetica" w:cs="Helvetica"/>
          <w:b/>
          <w:bCs/>
          <w:color w:val="0000FF"/>
          <w:sz w:val="21"/>
          <w:szCs w:val="21"/>
          <w:lang w:eastAsia="pt-BR"/>
        </w:rPr>
        <w:t>Redundância de Dados</w:t>
      </w:r>
    </w:p>
    <w:p w14:paraId="26FFEA9F" w14:textId="77777777" w:rsidR="004B6ECF" w:rsidRPr="004B6ECF" w:rsidRDefault="004B6ECF" w:rsidP="004B6ECF">
      <w:pPr>
        <w:shd w:val="clear" w:color="auto" w:fill="FFFFFF"/>
        <w:spacing w:after="0" w:line="240" w:lineRule="auto"/>
        <w:jc w:val="center"/>
        <w:rPr>
          <w:rFonts w:ascii="Helvetica" w:eastAsia="Times New Roman" w:hAnsi="Helvetica" w:cs="Helvetica"/>
          <w:color w:val="343A40"/>
          <w:sz w:val="21"/>
          <w:szCs w:val="21"/>
          <w:lang w:eastAsia="pt-BR"/>
        </w:rPr>
      </w:pPr>
    </w:p>
    <w:p w14:paraId="7756DAA8" w14:textId="77777777" w:rsidR="004B6ECF" w:rsidRPr="004B6ECF" w:rsidRDefault="004B6ECF" w:rsidP="004B6ECF">
      <w:p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color w:val="343A40"/>
          <w:sz w:val="21"/>
          <w:szCs w:val="21"/>
          <w:lang w:eastAsia="pt-BR"/>
        </w:rPr>
        <w:t>Há </w:t>
      </w:r>
      <w:r w:rsidRPr="004B6ECF">
        <w:rPr>
          <w:rFonts w:ascii="Helvetica" w:eastAsia="Times New Roman" w:hAnsi="Helvetica" w:cs="Helvetica"/>
          <w:b/>
          <w:bCs/>
          <w:color w:val="343A40"/>
          <w:sz w:val="21"/>
          <w:szCs w:val="21"/>
          <w:lang w:eastAsia="pt-BR"/>
        </w:rPr>
        <w:t>dois tipos </w:t>
      </w:r>
      <w:r w:rsidRPr="004B6ECF">
        <w:rPr>
          <w:rFonts w:ascii="Helvetica" w:eastAsia="Times New Roman" w:hAnsi="Helvetica" w:cs="Helvetica"/>
          <w:color w:val="343A40"/>
          <w:sz w:val="21"/>
          <w:szCs w:val="21"/>
          <w:lang w:eastAsia="pt-BR"/>
        </w:rPr>
        <w:t>de redundância de dados, a </w:t>
      </w:r>
      <w:r w:rsidRPr="004B6ECF">
        <w:rPr>
          <w:rFonts w:ascii="Helvetica" w:eastAsia="Times New Roman" w:hAnsi="Helvetica" w:cs="Helvetica"/>
          <w:b/>
          <w:bCs/>
          <w:color w:val="343A40"/>
          <w:sz w:val="21"/>
          <w:szCs w:val="21"/>
          <w:lang w:eastAsia="pt-BR"/>
        </w:rPr>
        <w:t>redundância </w:t>
      </w:r>
      <w:r w:rsidRPr="004B6ECF">
        <w:rPr>
          <w:rFonts w:ascii="Helvetica" w:eastAsia="Times New Roman" w:hAnsi="Helvetica" w:cs="Helvetica"/>
          <w:b/>
          <w:bCs/>
          <w:i/>
          <w:iCs/>
          <w:color w:val="343A40"/>
          <w:sz w:val="21"/>
          <w:szCs w:val="21"/>
          <w:lang w:eastAsia="pt-BR"/>
        </w:rPr>
        <w:t>controlada</w:t>
      </w:r>
      <w:r w:rsidRPr="004B6ECF">
        <w:rPr>
          <w:rFonts w:ascii="Helvetica" w:eastAsia="Times New Roman" w:hAnsi="Helvetica" w:cs="Helvetica"/>
          <w:color w:val="343A40"/>
          <w:sz w:val="21"/>
          <w:szCs w:val="21"/>
          <w:lang w:eastAsia="pt-BR"/>
        </w:rPr>
        <w:t> de dados e a</w:t>
      </w:r>
      <w:r w:rsidRPr="004B6ECF">
        <w:rPr>
          <w:rFonts w:ascii="Helvetica" w:eastAsia="Times New Roman" w:hAnsi="Helvetica" w:cs="Helvetica"/>
          <w:b/>
          <w:bCs/>
          <w:color w:val="343A40"/>
          <w:sz w:val="21"/>
          <w:szCs w:val="21"/>
          <w:lang w:eastAsia="pt-BR"/>
        </w:rPr>
        <w:t> redundância </w:t>
      </w:r>
      <w:r w:rsidRPr="004B6ECF">
        <w:rPr>
          <w:rFonts w:ascii="Helvetica" w:eastAsia="Times New Roman" w:hAnsi="Helvetica" w:cs="Helvetica"/>
          <w:b/>
          <w:bCs/>
          <w:i/>
          <w:iCs/>
          <w:color w:val="343A40"/>
          <w:sz w:val="21"/>
          <w:szCs w:val="21"/>
          <w:lang w:eastAsia="pt-BR"/>
        </w:rPr>
        <w:t>não controlada</w:t>
      </w:r>
      <w:r w:rsidRPr="004B6ECF">
        <w:rPr>
          <w:rFonts w:ascii="Helvetica" w:eastAsia="Times New Roman" w:hAnsi="Helvetica" w:cs="Helvetica"/>
          <w:i/>
          <w:iCs/>
          <w:color w:val="343A40"/>
          <w:sz w:val="21"/>
          <w:szCs w:val="21"/>
          <w:lang w:eastAsia="pt-BR"/>
        </w:rPr>
        <w:t> </w:t>
      </w:r>
      <w:r w:rsidRPr="004B6ECF">
        <w:rPr>
          <w:rFonts w:ascii="Helvetica" w:eastAsia="Times New Roman" w:hAnsi="Helvetica" w:cs="Helvetica"/>
          <w:color w:val="343A40"/>
          <w:sz w:val="21"/>
          <w:szCs w:val="21"/>
          <w:lang w:eastAsia="pt-BR"/>
        </w:rPr>
        <w:t>de dados.</w:t>
      </w:r>
    </w:p>
    <w:p w14:paraId="57C69A53" w14:textId="3AA34CED" w:rsidR="004B6ECF" w:rsidRP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FF0000"/>
          <w:sz w:val="21"/>
          <w:szCs w:val="21"/>
          <w:lang w:eastAsia="pt-BR"/>
        </w:rPr>
        <w:t xml:space="preserve">Redundância controlada de dados - </w:t>
      </w:r>
      <w:r w:rsidRPr="004B6ECF">
        <w:rPr>
          <w:rFonts w:ascii="Helvetica" w:eastAsia="Times New Roman" w:hAnsi="Helvetica" w:cs="Helvetica"/>
          <w:color w:val="343A40"/>
          <w:sz w:val="21"/>
          <w:szCs w:val="21"/>
          <w:lang w:eastAsia="pt-BR"/>
        </w:rPr>
        <w:t xml:space="preserve">Acontece quando o software tem conhecimento da múltipla representação da informação e garante a sincronização entre as diversas representações. </w:t>
      </w:r>
      <w:r w:rsidRPr="004B6ECF">
        <w:rPr>
          <w:rFonts w:ascii="Helvetica" w:eastAsia="Times New Roman" w:hAnsi="Helvetica" w:cs="Helvetica"/>
          <w:color w:val="343A40"/>
          <w:sz w:val="21"/>
          <w:szCs w:val="21"/>
          <w:u w:val="single"/>
          <w:lang w:eastAsia="pt-BR"/>
        </w:rPr>
        <w:t>Exemplo</w:t>
      </w:r>
      <w:r w:rsidRPr="004B6ECF">
        <w:rPr>
          <w:rFonts w:ascii="Helvetica" w:eastAsia="Times New Roman" w:hAnsi="Helvetica" w:cs="Helvetica"/>
          <w:color w:val="343A40"/>
          <w:sz w:val="21"/>
          <w:szCs w:val="21"/>
          <w:lang w:eastAsia="pt-BR"/>
        </w:rPr>
        <w:t>: Sistema distribuído, onde uma mesma informação é armazenada em vários computadores, permitindo acesso rápido a partir de qualquer um deles.</w:t>
      </w:r>
      <w:r>
        <w:rPr>
          <w:rFonts w:ascii="Helvetica" w:eastAsia="Times New Roman" w:hAnsi="Helvetica" w:cs="Helvetica"/>
          <w:color w:val="343A40"/>
          <w:sz w:val="21"/>
          <w:szCs w:val="21"/>
          <w:lang w:eastAsia="pt-BR"/>
        </w:rPr>
        <w:t xml:space="preserve"> </w:t>
      </w:r>
      <w:r w:rsidRPr="004B6ECF">
        <w:rPr>
          <w:rFonts w:ascii="Helvetica" w:eastAsia="Times New Roman" w:hAnsi="Helvetica" w:cs="Helvetica"/>
          <w:color w:val="343A40"/>
          <w:sz w:val="21"/>
          <w:szCs w:val="21"/>
          <w:lang w:eastAsia="pt-BR"/>
        </w:rPr>
        <w:t>(utilizada para melhorar a confiabilidade ou o desempenho global do sistema).</w:t>
      </w:r>
    </w:p>
    <w:p w14:paraId="27715313" w14:textId="62BE7DAB" w:rsidR="004B6ECF" w:rsidRP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008000"/>
          <w:sz w:val="21"/>
          <w:szCs w:val="21"/>
          <w:lang w:eastAsia="pt-BR"/>
        </w:rPr>
        <w:t>Redundância não controlada</w:t>
      </w:r>
      <w:r>
        <w:rPr>
          <w:rFonts w:ascii="Helvetica" w:eastAsia="Times New Roman" w:hAnsi="Helvetica" w:cs="Helvetica"/>
          <w:b/>
          <w:bCs/>
          <w:color w:val="008000"/>
          <w:sz w:val="21"/>
          <w:szCs w:val="21"/>
          <w:lang w:eastAsia="pt-BR"/>
        </w:rPr>
        <w:t xml:space="preserve"> - </w:t>
      </w:r>
      <w:r w:rsidRPr="004B6ECF">
        <w:rPr>
          <w:rFonts w:ascii="Helvetica" w:eastAsia="Times New Roman" w:hAnsi="Helvetica" w:cs="Helvetica"/>
          <w:color w:val="343A40"/>
          <w:sz w:val="21"/>
          <w:szCs w:val="21"/>
          <w:lang w:eastAsia="pt-BR"/>
        </w:rPr>
        <w:t>Acontece quando a responsabilidade pela manutenção da sincronia entre as diversas representações de uma informação</w:t>
      </w:r>
      <w:r w:rsidRPr="004B6ECF">
        <w:rPr>
          <w:rFonts w:ascii="Helvetica" w:eastAsia="Times New Roman" w:hAnsi="Helvetica" w:cs="Helvetica"/>
          <w:color w:val="343A40"/>
          <w:sz w:val="21"/>
          <w:szCs w:val="21"/>
          <w:u w:val="single"/>
          <w:lang w:eastAsia="pt-BR"/>
        </w:rPr>
        <w:t> está com o usuário e não com o software.</w:t>
      </w:r>
    </w:p>
    <w:p w14:paraId="3D521603" w14:textId="77777777" w:rsidR="004B6ECF" w:rsidRDefault="004B6ECF" w:rsidP="3EE919DB">
      <w:pPr>
        <w:pStyle w:val="NormalWeb"/>
        <w:shd w:val="clear" w:color="auto" w:fill="FFFBF9"/>
        <w:spacing w:before="0" w:beforeAutospacing="0" w:after="0" w:afterAutospacing="0" w:line="336" w:lineRule="atLeast"/>
        <w:rPr>
          <w:rFonts w:cs="Tahoma"/>
          <w:b/>
          <w:szCs w:val="21"/>
          <w:u w:val="single"/>
        </w:rPr>
      </w:pPr>
    </w:p>
    <w:p w14:paraId="3D6DDE51" w14:textId="3B43CD5C" w:rsidR="00D57A2C" w:rsidRPr="00CA2282" w:rsidRDefault="00CA2282" w:rsidP="3EE919DB">
      <w:pPr>
        <w:pStyle w:val="NormalWeb"/>
        <w:shd w:val="clear" w:color="auto" w:fill="FFFBF9"/>
        <w:spacing w:before="0" w:beforeAutospacing="0" w:after="0" w:afterAutospacing="0" w:line="336" w:lineRule="atLeast"/>
        <w:rPr>
          <w:rFonts w:cs="Tahoma"/>
          <w:szCs w:val="21"/>
        </w:rPr>
      </w:pPr>
      <w:r w:rsidRPr="00B01B10">
        <w:rPr>
          <w:rFonts w:cs="Tahoma"/>
          <w:b/>
          <w:szCs w:val="21"/>
          <w:u w:val="single"/>
        </w:rPr>
        <w:lastRenderedPageBreak/>
        <w:t>F</w:t>
      </w:r>
      <w:r w:rsidR="3EE919DB" w:rsidRPr="00B01B10">
        <w:rPr>
          <w:rFonts w:cs="Tahoma"/>
          <w:b/>
          <w:szCs w:val="21"/>
          <w:u w:val="single"/>
        </w:rPr>
        <w:t>ailover</w:t>
      </w:r>
      <w:r w:rsidR="3EE919DB" w:rsidRPr="00CA2282">
        <w:rPr>
          <w:rFonts w:cs="Tahoma"/>
          <w:szCs w:val="21"/>
        </w:rPr>
        <w:t xml:space="preserve"> é a capacidade de determinado sistema/serviço migrar automaticamente para </w:t>
      </w:r>
      <w:proofErr w:type="gramStart"/>
      <w:r w:rsidR="3EE919DB" w:rsidRPr="00CA2282">
        <w:rPr>
          <w:rFonts w:cs="Tahoma"/>
          <w:szCs w:val="21"/>
        </w:rPr>
        <w:t>um outro</w:t>
      </w:r>
      <w:proofErr w:type="gramEnd"/>
      <w:r w:rsidR="3EE919DB" w:rsidRPr="00CA2282">
        <w:rPr>
          <w:rFonts w:cs="Tahoma"/>
          <w:szCs w:val="21"/>
        </w:rPr>
        <w:t xml:space="preserve"> servidor, sistema ou rede redundante ou que está em </w:t>
      </w:r>
      <w:proofErr w:type="spellStart"/>
      <w:r w:rsidR="3EE919DB" w:rsidRPr="00CA2282">
        <w:rPr>
          <w:rFonts w:cs="Tahoma"/>
          <w:szCs w:val="21"/>
        </w:rPr>
        <w:t>standby</w:t>
      </w:r>
      <w:proofErr w:type="spellEnd"/>
      <w:r w:rsidR="3EE919DB" w:rsidRPr="00CA2282">
        <w:rPr>
          <w:rFonts w:cs="Tahoma"/>
          <w:szCs w:val="21"/>
        </w:rPr>
        <w:t xml:space="preserve"> quando da ocorrência de falha ou término anormal do servidor, do sistema ou da rede que estava ativo até aquele instante. O Failover acontece sem intervenção humana e geralmente sem aviso prévio, diferente de </w:t>
      </w:r>
      <w:r w:rsidR="00084017" w:rsidRPr="00CA2282">
        <w:rPr>
          <w:rFonts w:cs="Tahoma"/>
          <w:b/>
          <w:szCs w:val="21"/>
        </w:rPr>
        <w:t>switch over</w:t>
      </w:r>
      <w:r w:rsidR="3EE919DB" w:rsidRPr="00CA2282">
        <w:rPr>
          <w:rFonts w:cs="Tahoma"/>
          <w:szCs w:val="21"/>
        </w:rPr>
        <w:t>.</w:t>
      </w:r>
      <w:r w:rsidR="00D57A2C" w:rsidRPr="00CA2282">
        <w:br/>
      </w:r>
      <w:r w:rsidR="3EE919DB" w:rsidRPr="00CA2282">
        <w:rPr>
          <w:rFonts w:cs="Tahoma"/>
          <w:szCs w:val="21"/>
        </w:rPr>
        <w:t>Os</w:t>
      </w:r>
      <w:r>
        <w:rPr>
          <w:rFonts w:cs="Tahoma"/>
          <w:szCs w:val="21"/>
        </w:rPr>
        <w:t xml:space="preserve"> </w:t>
      </w:r>
      <w:r w:rsidR="3EE919DB" w:rsidRPr="00CA2282">
        <w:rPr>
          <w:rFonts w:cs="Tahoma"/>
          <w:szCs w:val="21"/>
        </w:rPr>
        <w:t>projetistas de sistemas normalmente fornecem capacidade de failover em servidores, sistemas ou redes que exigem continua disponibilidade e um alto grau de confiabilidade.</w:t>
      </w:r>
    </w:p>
    <w:p w14:paraId="6E7BEAA2" w14:textId="116D1400" w:rsidR="00D57A2C" w:rsidRDefault="00D57A2C" w:rsidP="3EE919DB">
      <w:pPr>
        <w:pStyle w:val="NormalWeb"/>
        <w:shd w:val="clear" w:color="auto" w:fill="FFFBF9"/>
        <w:spacing w:before="0" w:beforeAutospacing="0" w:after="0" w:afterAutospacing="0" w:line="336" w:lineRule="atLeast"/>
        <w:rPr>
          <w:rFonts w:cs="Tahoma"/>
          <w:szCs w:val="21"/>
        </w:rPr>
      </w:pPr>
    </w:p>
    <w:p w14:paraId="20A4FB26" w14:textId="44F5BB22" w:rsidR="00B01B10" w:rsidRDefault="00B01B10" w:rsidP="3EE919DB">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r w:rsidRPr="00B01B10">
        <w:rPr>
          <w:rFonts w:ascii="Helvetica" w:hAnsi="Helvetica" w:cs="Helvetica"/>
          <w:b/>
          <w:color w:val="343A40"/>
          <w:sz w:val="21"/>
          <w:szCs w:val="21"/>
          <w:u w:val="single"/>
          <w:shd w:val="clear" w:color="auto" w:fill="FFFFFF"/>
        </w:rPr>
        <w:t>A replicação de dados</w:t>
      </w:r>
      <w:r>
        <w:rPr>
          <w:rFonts w:ascii="Helvetica" w:hAnsi="Helvetica" w:cs="Helvetica"/>
          <w:color w:val="343A40"/>
          <w:sz w:val="21"/>
          <w:szCs w:val="21"/>
          <w:shd w:val="clear" w:color="auto" w:fill="FFFFFF"/>
        </w:rPr>
        <w:t xml:space="preserve"> é muito utilizada nos bancos de dados relacionais, principalmente para garantir </w:t>
      </w:r>
      <w:r>
        <w:rPr>
          <w:rFonts w:ascii="Helvetica" w:hAnsi="Helvetica" w:cs="Helvetica"/>
          <w:color w:val="343A40"/>
          <w:sz w:val="21"/>
          <w:szCs w:val="21"/>
          <w:u w:val="single"/>
          <w:shd w:val="clear" w:color="auto" w:fill="FFFFFF"/>
        </w:rPr>
        <w:t>alta disponibilidade </w:t>
      </w:r>
      <w:r>
        <w:rPr>
          <w:rFonts w:ascii="Helvetica" w:hAnsi="Helvetica" w:cs="Helvetica"/>
          <w:color w:val="343A40"/>
          <w:sz w:val="21"/>
          <w:szCs w:val="21"/>
          <w:shd w:val="clear" w:color="auto" w:fill="FFFFFF"/>
        </w:rPr>
        <w:t>em sistemas críticos e, em segundo lugar, para prover </w:t>
      </w:r>
      <w:r>
        <w:rPr>
          <w:rFonts w:ascii="Helvetica" w:hAnsi="Helvetica" w:cs="Helvetica"/>
          <w:color w:val="343A40"/>
          <w:sz w:val="21"/>
          <w:szCs w:val="21"/>
          <w:u w:val="single"/>
          <w:shd w:val="clear" w:color="auto" w:fill="FFFFFF"/>
        </w:rPr>
        <w:t>escalabilidade horizontal</w:t>
      </w:r>
      <w:r>
        <w:rPr>
          <w:rFonts w:ascii="Helvetica" w:hAnsi="Helvetica" w:cs="Helvetica"/>
          <w:color w:val="343A40"/>
          <w:sz w:val="21"/>
          <w:szCs w:val="21"/>
          <w:shd w:val="clear" w:color="auto" w:fill="FFFFFF"/>
        </w:rPr>
        <w:t xml:space="preserve"> (onde a carga é distribuída entre outros servidores). A replicação trata do envio dos dados alterados de um servidor para outro e os principais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(Sistemas Gerenciadores de Bancos de Dados) do mercado possuem esta funcionalidade.</w:t>
      </w:r>
    </w:p>
    <w:p w14:paraId="2218E863" w14:textId="77777777" w:rsidR="00B01B10" w:rsidRPr="00CA2282" w:rsidRDefault="00B01B10" w:rsidP="3EE919DB">
      <w:pPr>
        <w:pStyle w:val="NormalWeb"/>
        <w:shd w:val="clear" w:color="auto" w:fill="FFFBF9"/>
        <w:spacing w:before="0" w:beforeAutospacing="0" w:after="0" w:afterAutospacing="0" w:line="336" w:lineRule="atLeast"/>
        <w:rPr>
          <w:rFonts w:cs="Tahoma"/>
          <w:szCs w:val="21"/>
        </w:rPr>
      </w:pPr>
    </w:p>
    <w:p w14:paraId="58A3F79C" w14:textId="77777777" w:rsidR="00D57A2C" w:rsidRPr="00CA2282" w:rsidRDefault="3EE919DB" w:rsidP="3EE919DB">
      <w:pPr>
        <w:pStyle w:val="NormalWeb"/>
        <w:shd w:val="clear" w:color="auto" w:fill="FFFBF9"/>
        <w:spacing w:before="0" w:beforeAutospacing="0" w:after="0" w:afterAutospacing="0" w:line="336" w:lineRule="atLeast"/>
        <w:rPr>
          <w:rFonts w:cs="Tahoma"/>
          <w:szCs w:val="21"/>
        </w:rPr>
      </w:pPr>
      <w:r w:rsidRPr="00B01B10">
        <w:rPr>
          <w:rFonts w:cs="Tahoma"/>
          <w:szCs w:val="21"/>
          <w:u w:val="single"/>
        </w:rPr>
        <w:t xml:space="preserve">O </w:t>
      </w:r>
      <w:r w:rsidRPr="00B01B10">
        <w:rPr>
          <w:rFonts w:cs="Tahoma"/>
          <w:b/>
          <w:szCs w:val="21"/>
          <w:u w:val="single"/>
        </w:rPr>
        <w:t>espelhamento</w:t>
      </w:r>
      <w:r w:rsidRPr="00CA2282">
        <w:rPr>
          <w:rFonts w:cs="Tahoma"/>
          <w:szCs w:val="21"/>
        </w:rPr>
        <w:t xml:space="preserve"> do banco de dados pode ser usado junto com a replicação para aprimorar a disponibilidade ao banco de dados de publicação. O espelhamento do banco de dados compreende duas cópias de um único banco de dados que geralmente reside em computadores diferentes. Em determinado momento, apenas uma cópia do banco de dados está atualmente disponível aos clientes. Essa cópia é conhecida como o banco de dados principal. As atualizações realizadas pelos clientes no banco de dados principal são </w:t>
      </w:r>
      <w:r w:rsidRPr="00CA2282">
        <w:rPr>
          <w:rFonts w:cs="Tahoma"/>
          <w:b/>
          <w:szCs w:val="21"/>
        </w:rPr>
        <w:t>aplicadas</w:t>
      </w:r>
      <w:r w:rsidRPr="00CA2282">
        <w:rPr>
          <w:rFonts w:cs="Tahoma"/>
          <w:szCs w:val="21"/>
        </w:rPr>
        <w:t xml:space="preserve"> à outra cópia do banco de dados, conhecida como banco de dados </w:t>
      </w:r>
      <w:r w:rsidRPr="00CA2282">
        <w:rPr>
          <w:rFonts w:cs="Tahoma"/>
          <w:b/>
          <w:szCs w:val="21"/>
        </w:rPr>
        <w:t>espelho</w:t>
      </w:r>
      <w:r w:rsidRPr="00CA2282">
        <w:rPr>
          <w:rFonts w:cs="Tahoma"/>
          <w:szCs w:val="21"/>
        </w:rPr>
        <w:t>. O espelhamento envolve a aplicação do log de transações de cada inserção, atualização ou exclusão efetuada no banco de dados principal, para o banco de dados espelho.</w:t>
      </w:r>
    </w:p>
    <w:p w14:paraId="02EB378F" w14:textId="3097DA0F" w:rsidR="00D96566" w:rsidRPr="00CA2282" w:rsidRDefault="3EE919DB" w:rsidP="00D96566">
      <w:pPr>
        <w:pStyle w:val="NormalWeb"/>
        <w:shd w:val="clear" w:color="auto" w:fill="FFFBF9"/>
        <w:spacing w:before="0" w:beforeAutospacing="0" w:after="0" w:afterAutospacing="0" w:line="336" w:lineRule="atLeast"/>
        <w:rPr>
          <w:rFonts w:cs="Tahoma"/>
          <w:szCs w:val="21"/>
        </w:rPr>
      </w:pPr>
      <w:r w:rsidRPr="00CA2282">
        <w:rPr>
          <w:rFonts w:cs="Tahoma"/>
          <w:szCs w:val="21"/>
        </w:rPr>
        <w:t>O failover de replicação para um espelho tem o suporte total para os bancos de dados de publicação, com suporte limitado para bancos de dados de assinatura. O espelhamento de banco de dados não tem suporte para bancos de dados de distribuição. Para obter informações sobre como recuperar um banco de dados de distribuição ou banco de dados de assinatura sem precisar reconfigurar a replicação, veja Fazer backup e restaurar bancos de dados replicados.</w:t>
      </w:r>
    </w:p>
    <w:p w14:paraId="0C461DE4" w14:textId="77777777" w:rsidR="00CA2282" w:rsidRPr="00CA2282" w:rsidRDefault="00CA2282" w:rsidP="00CA2282">
      <w:pPr>
        <w:spacing w:after="0" w:line="240" w:lineRule="auto"/>
        <w:rPr>
          <w:rFonts w:ascii="Times New Roman" w:hAnsi="Times New Roman" w:cs="Tahoma"/>
          <w:sz w:val="24"/>
          <w:szCs w:val="20"/>
          <w:shd w:val="clear" w:color="auto" w:fill="FFFBF9"/>
        </w:rPr>
      </w:pPr>
    </w:p>
    <w:p w14:paraId="0958791A" w14:textId="77777777" w:rsidR="00FC3C4E" w:rsidRPr="00CA2282" w:rsidRDefault="00FC3C4E" w:rsidP="3EE919DB">
      <w:pPr>
        <w:pStyle w:val="NormalWeb"/>
        <w:shd w:val="clear" w:color="auto" w:fill="FFFBF9"/>
        <w:spacing w:before="0" w:beforeAutospacing="0" w:after="0" w:afterAutospacing="0" w:line="336" w:lineRule="atLeast"/>
        <w:rPr>
          <w:rFonts w:cs="Tahoma"/>
          <w:szCs w:val="21"/>
        </w:rPr>
      </w:pPr>
      <w:r w:rsidRPr="00CA2282">
        <w:rPr>
          <w:rFonts w:cs="Tahoma"/>
          <w:szCs w:val="21"/>
          <w:shd w:val="clear" w:color="auto" w:fill="FFFBF9"/>
        </w:rPr>
        <w:t xml:space="preserve">A replicação </w:t>
      </w:r>
      <w:proofErr w:type="gramStart"/>
      <w:r w:rsidRPr="00CA2282">
        <w:rPr>
          <w:rFonts w:cs="Tahoma"/>
          <w:szCs w:val="21"/>
          <w:shd w:val="clear" w:color="auto" w:fill="FFFBF9"/>
        </w:rPr>
        <w:t>MySQL</w:t>
      </w:r>
      <w:proofErr w:type="gramEnd"/>
      <w:r w:rsidRPr="00CA2282">
        <w:rPr>
          <w:rFonts w:cs="Tahoma"/>
          <w:szCs w:val="21"/>
          <w:shd w:val="clear" w:color="auto" w:fill="FFFBF9"/>
        </w:rPr>
        <w:t xml:space="preserve"> funciona sincronizando os dados entre dois ou mais servidores, em tempo real (ou mais ou menos isso). Em outras palavras, se um usuário criar ou atualizar algum dado em um banco de dados, o outro servidor puxa esse comando e executa nele também. É importante notar que o comando só é feito quando se cria ou atualiza algum dado, pois sincronizar uma leitura não faria o menor sentido.</w:t>
      </w:r>
    </w:p>
    <w:p w14:paraId="41C8F396" w14:textId="77777777" w:rsidR="00FC3C4E" w:rsidRPr="00CA2282" w:rsidRDefault="00FC3C4E" w:rsidP="00FC3C4E">
      <w:pPr>
        <w:shd w:val="clear" w:color="auto" w:fill="FFFFFF"/>
        <w:spacing w:after="0" w:line="288" w:lineRule="atLeast"/>
        <w:rPr>
          <w:rFonts w:ascii="Times New Roman" w:hAnsi="Times New Roman" w:cs="Tahoma"/>
          <w:sz w:val="24"/>
          <w:szCs w:val="21"/>
          <w:shd w:val="clear" w:color="auto" w:fill="FFFBF9"/>
        </w:rPr>
      </w:pPr>
    </w:p>
    <w:p w14:paraId="72A3D3EC" w14:textId="7A498457" w:rsidR="00305581" w:rsidRDefault="3EE919DB" w:rsidP="00305581">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Em se tratando de segurança em banco de dados, atualmente existem duas abordagens conhecidas como controle </w:t>
      </w:r>
      <w:r w:rsidRPr="00CA2282">
        <w:rPr>
          <w:rFonts w:cs="Tahoma"/>
          <w:b/>
          <w:szCs w:val="21"/>
        </w:rPr>
        <w:t>discricionário</w:t>
      </w:r>
      <w:r w:rsidRPr="00CA2282">
        <w:rPr>
          <w:rFonts w:cs="Tahoma"/>
          <w:szCs w:val="21"/>
        </w:rPr>
        <w:t xml:space="preserve"> e </w:t>
      </w:r>
      <w:r w:rsidRPr="00CA2282">
        <w:rPr>
          <w:rFonts w:cs="Tahoma"/>
          <w:b/>
          <w:szCs w:val="21"/>
        </w:rPr>
        <w:t>mandatário</w:t>
      </w:r>
      <w:r w:rsidRPr="00CA2282">
        <w:rPr>
          <w:rFonts w:cs="Tahoma"/>
          <w:szCs w:val="21"/>
        </w:rPr>
        <w:t>. </w:t>
      </w:r>
    </w:p>
    <w:p w14:paraId="5657D6E6" w14:textId="77777777" w:rsidR="004F5B77" w:rsidRPr="00CA2282" w:rsidRDefault="004F5B77" w:rsidP="00305581">
      <w:pPr>
        <w:pStyle w:val="NormalWeb"/>
        <w:shd w:val="clear" w:color="auto" w:fill="FFFBF9"/>
        <w:spacing w:before="0" w:beforeAutospacing="0" w:after="0" w:afterAutospacing="0" w:line="336" w:lineRule="atLeast"/>
        <w:rPr>
          <w:rFonts w:cs="Tahoma"/>
          <w:szCs w:val="21"/>
        </w:rPr>
      </w:pPr>
    </w:p>
    <w:p w14:paraId="5467B367" w14:textId="6886FE72" w:rsidR="00305581"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lastRenderedPageBreak/>
        <w:t>No </w:t>
      </w:r>
      <w:r w:rsidRPr="00B01B10">
        <w:rPr>
          <w:rFonts w:cs="Tahoma"/>
          <w:b/>
          <w:bCs/>
          <w:szCs w:val="21"/>
          <w:u w:val="single"/>
        </w:rPr>
        <w:t>controle discricionário</w:t>
      </w:r>
      <w:r w:rsidRPr="00CA2282">
        <w:rPr>
          <w:rFonts w:cs="Tahoma"/>
          <w:szCs w:val="21"/>
        </w:rPr>
        <w:t>, um usuário terá direitos de acesso (privilégios) diferentes sobre dados diferentes, incluindo a capacidade de ac</w:t>
      </w:r>
      <w:r w:rsidR="00CA2282">
        <w:rPr>
          <w:rFonts w:cs="Tahoma"/>
          <w:szCs w:val="21"/>
        </w:rPr>
        <w:t xml:space="preserve">essar arquivos específicos de </w:t>
      </w:r>
      <w:r w:rsidRPr="00CA2282">
        <w:rPr>
          <w:rFonts w:cs="Tahoma"/>
          <w:szCs w:val="21"/>
        </w:rPr>
        <w:t xml:space="preserve">dados, campos específicos de uma tabela ou mesmo poder utilizar determinadas operações sobre a base de dados (ler, inserir, excluir, alterar, atualizar). O </w:t>
      </w:r>
      <w:r w:rsidRPr="00CA2282">
        <w:rPr>
          <w:rFonts w:cs="Tahoma"/>
          <w:b/>
          <w:szCs w:val="21"/>
        </w:rPr>
        <w:t>controle discricionário</w:t>
      </w:r>
      <w:r w:rsidRPr="00CA2282">
        <w:rPr>
          <w:rFonts w:cs="Tahoma"/>
          <w:szCs w:val="21"/>
        </w:rPr>
        <w:t xml:space="preserve"> é muito flexível, pois, por exemplo, um usuário U1 pode acessar a tabela T1, mas não pode ter acesso a T2, já o usuário U2 pode acessar as tabelas T1 e T2. </w:t>
      </w:r>
      <w:r w:rsidR="008F4506" w:rsidRPr="008F4506">
        <w:rPr>
          <w:rFonts w:cs="Tahoma"/>
          <w:szCs w:val="21"/>
        </w:rPr>
        <w:t xml:space="preserve">Segundo </w:t>
      </w:r>
      <w:proofErr w:type="spellStart"/>
      <w:proofErr w:type="gramStart"/>
      <w:r w:rsidR="008F4506" w:rsidRPr="008F4506">
        <w:rPr>
          <w:rFonts w:cs="Tahoma"/>
          <w:szCs w:val="21"/>
        </w:rPr>
        <w:t>Navathe</w:t>
      </w:r>
      <w:proofErr w:type="spellEnd"/>
      <w:r w:rsidR="008F4506" w:rsidRPr="008F4506">
        <w:rPr>
          <w:rFonts w:cs="Tahoma"/>
          <w:szCs w:val="21"/>
        </w:rPr>
        <w:t>(</w:t>
      </w:r>
      <w:proofErr w:type="gramEnd"/>
      <w:r w:rsidR="008F4506" w:rsidRPr="008F4506">
        <w:rPr>
          <w:rFonts w:cs="Tahoma"/>
          <w:szCs w:val="21"/>
        </w:rPr>
        <w:t>2011,p.572),"A principal desvantagem dos modelos DAC é sua vulnerabilidade a ataques maliciosos, como cavalos de Troia embutidos nos programas de aplicação."</w:t>
      </w:r>
    </w:p>
    <w:p w14:paraId="59656FEF" w14:textId="77777777" w:rsidR="00E255C2" w:rsidRPr="008F4506" w:rsidRDefault="00E255C2" w:rsidP="00E255C2">
      <w:pPr>
        <w:pStyle w:val="NormalWeb"/>
        <w:shd w:val="clear" w:color="auto" w:fill="FFFBF9"/>
        <w:spacing w:before="0" w:beforeAutospacing="0" w:after="0" w:afterAutospacing="0" w:line="336" w:lineRule="atLeast"/>
        <w:ind w:left="720"/>
        <w:rPr>
          <w:rFonts w:cs="Tahoma"/>
          <w:szCs w:val="21"/>
        </w:rPr>
      </w:pPr>
    </w:p>
    <w:p w14:paraId="1F30A080" w14:textId="4B09F073" w:rsidR="00305581" w:rsidRPr="00CA2282"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t>No </w:t>
      </w:r>
      <w:r w:rsidRPr="00B01B10">
        <w:rPr>
          <w:rFonts w:cs="Tahoma"/>
          <w:b/>
          <w:bCs/>
          <w:szCs w:val="21"/>
          <w:u w:val="single"/>
        </w:rPr>
        <w:t>controle mandatário</w:t>
      </w:r>
      <w:r w:rsidRPr="00CA2282">
        <w:rPr>
          <w:rFonts w:cs="Tahoma"/>
          <w:szCs w:val="21"/>
        </w:rPr>
        <w:t>, os usuários e os dados são classificados em vários níveis de segurança, de acordo com a política de segurança da empresa. Um determinado usuário somente terá acesso aos dados que estiverem no mesmo nível de segurança ao qual lhe foi concebido. Por exemplo, imaginamos a seguinte situação: se um determinado usuário U1 possui nível de segurança N1 e o usuário U2 possui nível N2, sendo que os dados D1 e D3 possui</w:t>
      </w:r>
      <w:proofErr w:type="gramStart"/>
      <w:r w:rsidR="00B01B10">
        <w:rPr>
          <w:rFonts w:cs="Tahoma"/>
          <w:szCs w:val="21"/>
        </w:rPr>
        <w:t xml:space="preserve"> </w:t>
      </w:r>
      <w:r w:rsidRPr="00CA2282">
        <w:rPr>
          <w:rFonts w:cs="Tahoma"/>
          <w:szCs w:val="21"/>
        </w:rPr>
        <w:t xml:space="preserve"> </w:t>
      </w:r>
      <w:proofErr w:type="gramEnd"/>
      <w:r w:rsidRPr="00CA2282">
        <w:rPr>
          <w:rFonts w:cs="Tahoma"/>
          <w:szCs w:val="21"/>
        </w:rPr>
        <w:t>nível N1 e os dados D2 e D4 possui nível N2. Com base no exemplo acima o usuário U1 terá acesso aos dados D1 e D3, enquanto o usuário U2 terá acesso somente aos dados D2 e D4. </w:t>
      </w:r>
      <w:r w:rsidR="00E255C2">
        <w:rPr>
          <w:rFonts w:ascii="Helvetica" w:hAnsi="Helvetica" w:cs="Helvetica"/>
          <w:color w:val="343A40"/>
          <w:sz w:val="21"/>
          <w:szCs w:val="21"/>
          <w:shd w:val="clear" w:color="auto" w:fill="FFFFFF"/>
        </w:rPr>
        <w:t xml:space="preserve">A utilização de um sistema de controle de acesso mandatório é aplicável nos casos em que a estrutura de classificação de dados do banco de dados é </w:t>
      </w:r>
      <w:r w:rsidR="00E255C2" w:rsidRPr="00E255C2">
        <w:rPr>
          <w:rFonts w:ascii="Helvetica" w:hAnsi="Helvetica" w:cs="Helvetica"/>
          <w:color w:val="343A40"/>
          <w:sz w:val="21"/>
          <w:szCs w:val="21"/>
          <w:u w:val="single"/>
          <w:shd w:val="clear" w:color="auto" w:fill="FFFFFF"/>
        </w:rPr>
        <w:t>estática</w:t>
      </w:r>
      <w:r w:rsidR="00E255C2">
        <w:rPr>
          <w:rFonts w:ascii="Helvetica" w:hAnsi="Helvetica" w:cs="Helvetica"/>
          <w:color w:val="343A40"/>
          <w:sz w:val="21"/>
          <w:szCs w:val="21"/>
          <w:shd w:val="clear" w:color="auto" w:fill="FFFFFF"/>
        </w:rPr>
        <w:t>.</w:t>
      </w:r>
    </w:p>
    <w:p w14:paraId="398B2D5E" w14:textId="77777777" w:rsidR="00171B79" w:rsidRPr="00CA2282" w:rsidRDefault="00171B79" w:rsidP="3EE919DB">
      <w:pPr>
        <w:shd w:val="clear" w:color="auto" w:fill="FFFBF9"/>
        <w:spacing w:after="0" w:line="336" w:lineRule="atLeast"/>
        <w:rPr>
          <w:rFonts w:ascii="Times New Roman" w:eastAsia="Times New Roman" w:hAnsi="Times New Roman" w:cs="Tahoma"/>
          <w:sz w:val="24"/>
          <w:szCs w:val="21"/>
          <w:lang w:eastAsia="pt-BR"/>
        </w:rPr>
      </w:pPr>
    </w:p>
    <w:p w14:paraId="24ACDD5E" w14:textId="26B95CE8" w:rsidR="00F4217F" w:rsidRPr="00BF501E" w:rsidRDefault="00156E35" w:rsidP="00E02AF1">
      <w:pPr>
        <w:shd w:val="clear" w:color="auto" w:fill="FFFBF9"/>
        <w:spacing w:after="0" w:line="336" w:lineRule="atLeast"/>
        <w:rPr>
          <w:rFonts w:ascii="Tahoma" w:hAnsi="Tahoma" w:cs="Tahoma"/>
          <w:b/>
          <w:i/>
          <w:color w:val="252525"/>
          <w:spacing w:val="4"/>
          <w:sz w:val="21"/>
          <w:szCs w:val="21"/>
          <w:u w:val="single"/>
          <w:shd w:val="clear" w:color="auto" w:fill="FFFFFF"/>
        </w:rPr>
      </w:pPr>
      <w:r w:rsidRPr="00BF501E">
        <w:rPr>
          <w:rFonts w:ascii="Tahoma" w:hAnsi="Tahoma" w:cs="Tahoma"/>
          <w:b/>
          <w:i/>
          <w:color w:val="252525"/>
          <w:spacing w:val="4"/>
          <w:sz w:val="21"/>
          <w:szCs w:val="21"/>
          <w:u w:val="single"/>
          <w:shd w:val="clear" w:color="auto" w:fill="FFFFFF"/>
        </w:rPr>
        <w:t>Concorrência</w:t>
      </w:r>
    </w:p>
    <w:p w14:paraId="28F7ACA0" w14:textId="16F77634" w:rsidR="00BF501E" w:rsidRPr="00B01B10" w:rsidRDefault="00BF501E" w:rsidP="00E02AF1">
      <w:pPr>
        <w:pStyle w:val="PargrafodaLista"/>
        <w:numPr>
          <w:ilvl w:val="0"/>
          <w:numId w:val="19"/>
        </w:numPr>
        <w:shd w:val="clear" w:color="auto" w:fill="FFFBF9"/>
        <w:spacing w:after="0" w:line="336" w:lineRule="atLeast"/>
        <w:rPr>
          <w:rFonts w:ascii="Tahoma" w:hAnsi="Tahoma" w:cs="Tahoma"/>
          <w:color w:val="252525"/>
          <w:spacing w:val="4"/>
          <w:sz w:val="21"/>
          <w:szCs w:val="21"/>
          <w:shd w:val="clear" w:color="auto" w:fill="FFFFFF"/>
        </w:rPr>
      </w:pPr>
      <w:proofErr w:type="spellStart"/>
      <w:r w:rsidRPr="00B01B10">
        <w:rPr>
          <w:rFonts w:ascii="Tahoma" w:hAnsi="Tahoma" w:cs="Tahoma"/>
          <w:b/>
          <w:color w:val="252525"/>
          <w:spacing w:val="4"/>
          <w:sz w:val="21"/>
          <w:szCs w:val="21"/>
          <w:shd w:val="clear" w:color="auto" w:fill="FFFFFF"/>
        </w:rPr>
        <w:t>Timestamp</w:t>
      </w:r>
      <w:proofErr w:type="spellEnd"/>
      <w:r w:rsidRPr="00B01B10">
        <w:rPr>
          <w:rFonts w:ascii="Tahoma" w:hAnsi="Tahoma" w:cs="Tahoma"/>
          <w:color w:val="252525"/>
          <w:spacing w:val="4"/>
          <w:sz w:val="21"/>
          <w:szCs w:val="21"/>
          <w:shd w:val="clear" w:color="auto" w:fill="FFFFFF"/>
        </w:rPr>
        <w:t xml:space="preserve"> - Protocolo de controle de concorrência que utiliza ordenação por rótulo de tempo para garantir a serialização das transações.</w:t>
      </w:r>
      <w:r w:rsidR="00B01B10" w:rsidRPr="00B01B10">
        <w:rPr>
          <w:rFonts w:ascii="Tahoma" w:hAnsi="Tahoma" w:cs="Tahoma"/>
          <w:color w:val="252525"/>
          <w:spacing w:val="4"/>
          <w:sz w:val="21"/>
          <w:szCs w:val="21"/>
          <w:shd w:val="clear" w:color="auto" w:fill="FFFFFF"/>
        </w:rPr>
        <w:t xml:space="preserve"> </w:t>
      </w:r>
    </w:p>
    <w:p w14:paraId="2E7E71CC" w14:textId="77777777" w:rsidR="00B01B10" w:rsidRDefault="00B01B10" w:rsidP="00BF501E">
      <w:pPr>
        <w:shd w:val="clear" w:color="auto" w:fill="FFFBF9"/>
        <w:spacing w:after="0" w:line="336" w:lineRule="atLeast"/>
        <w:rPr>
          <w:rFonts w:ascii="Tahoma" w:eastAsia="Times New Roman" w:hAnsi="Tahoma" w:cs="Tahoma"/>
          <w:b/>
          <w:color w:val="666666"/>
          <w:sz w:val="21"/>
          <w:szCs w:val="21"/>
          <w:u w:val="single"/>
          <w:lang w:eastAsia="pt-BR"/>
        </w:rPr>
      </w:pPr>
    </w:p>
    <w:p w14:paraId="4D45FBAD"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proofErr w:type="gramStart"/>
      <w:r w:rsidRPr="00BF501E">
        <w:rPr>
          <w:rFonts w:ascii="Tahoma" w:eastAsia="Times New Roman" w:hAnsi="Tahoma" w:cs="Tahoma"/>
          <w:b/>
          <w:color w:val="666666"/>
          <w:sz w:val="21"/>
          <w:szCs w:val="21"/>
          <w:u w:val="single"/>
          <w:lang w:eastAsia="pt-BR"/>
        </w:rPr>
        <w:t>4</w:t>
      </w:r>
      <w:proofErr w:type="gramEnd"/>
      <w:r w:rsidRPr="00BF501E">
        <w:rPr>
          <w:rFonts w:ascii="Tahoma" w:eastAsia="Times New Roman" w:hAnsi="Tahoma" w:cs="Tahoma"/>
          <w:b/>
          <w:color w:val="666666"/>
          <w:sz w:val="21"/>
          <w:szCs w:val="21"/>
          <w:u w:val="single"/>
          <w:lang w:eastAsia="pt-BR"/>
        </w:rPr>
        <w:t xml:space="preserve"> problemas de consistência</w:t>
      </w:r>
      <w:r w:rsidRPr="00BF501E">
        <w:rPr>
          <w:rFonts w:ascii="Tahoma" w:eastAsia="Times New Roman" w:hAnsi="Tahoma" w:cs="Tahoma"/>
          <w:color w:val="666666"/>
          <w:sz w:val="21"/>
          <w:szCs w:val="21"/>
          <w:lang w:eastAsia="pt-BR"/>
        </w:rPr>
        <w:t xml:space="preserve"> (por ordem crescente de dificuldade para seu tratamento pelos níveis de isolamento nos SGBD):</w:t>
      </w:r>
    </w:p>
    <w:p w14:paraId="10D50A72"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r w:rsidRPr="00BF501E">
        <w:rPr>
          <w:rFonts w:ascii="Tahoma" w:eastAsia="Times New Roman" w:hAnsi="Tahoma" w:cs="Tahoma"/>
          <w:color w:val="666666"/>
          <w:sz w:val="21"/>
          <w:szCs w:val="21"/>
          <w:lang w:eastAsia="pt-BR"/>
        </w:rPr>
        <w:t> </w:t>
      </w:r>
    </w:p>
    <w:p w14:paraId="56ECF7C6" w14:textId="1EA7FC40"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Perda de atualização</w:t>
      </w:r>
      <w:r w:rsidRPr="004E473A">
        <w:rPr>
          <w:rFonts w:ascii="Tahoma" w:eastAsia="Times New Roman" w:hAnsi="Tahoma" w:cs="Tahoma"/>
          <w:color w:val="666666"/>
          <w:sz w:val="21"/>
          <w:szCs w:val="21"/>
          <w:lang w:eastAsia="pt-BR"/>
        </w:rPr>
        <w:t xml:space="preserve">: duas transações que ocorrem simultaneamente atualizam o mesmo dado. Isto pode ocorrer em uma </w:t>
      </w:r>
      <w:r w:rsidR="009E3F78" w:rsidRPr="004E473A">
        <w:rPr>
          <w:rFonts w:ascii="Tahoma" w:eastAsia="Times New Roman" w:hAnsi="Tahoma" w:cs="Tahoma"/>
          <w:color w:val="666666"/>
          <w:sz w:val="21"/>
          <w:szCs w:val="21"/>
          <w:lang w:eastAsia="pt-BR"/>
        </w:rPr>
        <w:t>sequência</w:t>
      </w:r>
      <w:r w:rsidRPr="004E473A">
        <w:rPr>
          <w:rFonts w:ascii="Tahoma" w:eastAsia="Times New Roman" w:hAnsi="Tahoma" w:cs="Tahoma"/>
          <w:color w:val="666666"/>
          <w:sz w:val="21"/>
          <w:szCs w:val="21"/>
          <w:lang w:eastAsia="pt-BR"/>
        </w:rPr>
        <w:t xml:space="preserve"> segundo a qual uma das atualizações é perdida. </w:t>
      </w:r>
    </w:p>
    <w:p w14:paraId="4713BC99" w14:textId="275F0B4E"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Suja</w:t>
      </w:r>
      <w:r w:rsidRPr="004E473A">
        <w:rPr>
          <w:rFonts w:ascii="Tahoma" w:eastAsia="Times New Roman" w:hAnsi="Tahoma" w:cs="Tahoma"/>
          <w:color w:val="666666"/>
          <w:sz w:val="21"/>
          <w:szCs w:val="21"/>
          <w:lang w:eastAsia="pt-BR"/>
        </w:rPr>
        <w:t>: leitura de dados não confirmados de uma linha existente, podendo ocasionar a leitura de uma informação nunca confirmada. </w:t>
      </w:r>
    </w:p>
    <w:p w14:paraId="5B370E06" w14:textId="77777777"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Não-Repetida</w:t>
      </w:r>
      <w:r w:rsidRPr="004E473A">
        <w:rPr>
          <w:rFonts w:ascii="Tahoma" w:eastAsia="Times New Roman" w:hAnsi="Tahoma" w:cs="Tahoma"/>
          <w:color w:val="666666"/>
          <w:sz w:val="21"/>
          <w:szCs w:val="21"/>
          <w:lang w:eastAsia="pt-BR"/>
        </w:rPr>
        <w:t>: duas leituras de dados na mesma transação não se repetem. Na segunda leitura, dados não existem ou foram modificados.</w:t>
      </w:r>
    </w:p>
    <w:p w14:paraId="56BA2CC5" w14:textId="2220D778" w:rsidR="001366B3" w:rsidRDefault="00BF501E" w:rsidP="001366B3">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Fantasma</w:t>
      </w:r>
      <w:r w:rsidRPr="004E473A">
        <w:rPr>
          <w:rFonts w:ascii="Tahoma" w:eastAsia="Times New Roman" w:hAnsi="Tahoma" w:cs="Tahoma"/>
          <w:color w:val="666666"/>
          <w:sz w:val="21"/>
          <w:szCs w:val="21"/>
          <w:lang w:eastAsia="pt-BR"/>
        </w:rPr>
        <w:t>: na leitura de um conjunto de dados (função de agregação), surgem novas informações no conjunto que podem gerar um conflito. Apesar das transações não acessarem tuplas em comum, diz-se que as transações entraram em conflito em uma tupla fantasma.</w:t>
      </w:r>
    </w:p>
    <w:p w14:paraId="60F6D981" w14:textId="77777777" w:rsidR="001366B3" w:rsidRPr="001366B3" w:rsidRDefault="001366B3" w:rsidP="001366B3">
      <w:pPr>
        <w:shd w:val="clear" w:color="auto" w:fill="FFFBF9"/>
        <w:spacing w:after="0" w:line="336" w:lineRule="atLeast"/>
        <w:rPr>
          <w:rFonts w:ascii="Tahoma" w:eastAsia="Times New Roman" w:hAnsi="Tahoma" w:cs="Tahoma"/>
          <w:color w:val="666666"/>
          <w:sz w:val="21"/>
          <w:szCs w:val="21"/>
          <w:lang w:eastAsia="pt-BR"/>
        </w:rPr>
      </w:pPr>
    </w:p>
    <w:p w14:paraId="22D2F98E" w14:textId="77777777" w:rsidR="001366B3" w:rsidRDefault="001366B3" w:rsidP="001366B3">
      <w:pPr>
        <w:shd w:val="clear" w:color="auto" w:fill="FFFFFF"/>
        <w:spacing w:after="300" w:line="240" w:lineRule="auto"/>
        <w:rPr>
          <w:rFonts w:ascii="Helvetica" w:eastAsia="Times New Roman" w:hAnsi="Helvetica" w:cs="Helvetica"/>
          <w:color w:val="343A40"/>
          <w:sz w:val="21"/>
          <w:szCs w:val="21"/>
          <w:lang w:eastAsia="pt-BR"/>
        </w:rPr>
      </w:pPr>
      <w:r w:rsidRPr="001366B3">
        <w:rPr>
          <w:rFonts w:ascii="Helvetica" w:eastAsia="Times New Roman" w:hAnsi="Helvetica" w:cs="Helvetica"/>
          <w:color w:val="343A40"/>
          <w:sz w:val="21"/>
          <w:szCs w:val="21"/>
          <w:lang w:eastAsia="pt-BR"/>
        </w:rPr>
        <w:lastRenderedPageBreak/>
        <w:t xml:space="preserve">Só há como se garantir um isolamento total (propriedade de </w:t>
      </w:r>
      <w:proofErr w:type="spellStart"/>
      <w:r w:rsidRPr="001366B3">
        <w:rPr>
          <w:rFonts w:ascii="Helvetica" w:eastAsia="Times New Roman" w:hAnsi="Helvetica" w:cs="Helvetica"/>
          <w:color w:val="343A40"/>
          <w:sz w:val="21"/>
          <w:szCs w:val="21"/>
          <w:lang w:eastAsia="pt-BR"/>
        </w:rPr>
        <w:t>serializabilidade</w:t>
      </w:r>
      <w:proofErr w:type="spellEnd"/>
      <w:r w:rsidRPr="001366B3">
        <w:rPr>
          <w:rFonts w:ascii="Helvetica" w:eastAsia="Times New Roman" w:hAnsi="Helvetica" w:cs="Helvetica"/>
          <w:color w:val="343A40"/>
          <w:sz w:val="21"/>
          <w:szCs w:val="21"/>
          <w:lang w:eastAsia="pt-BR"/>
        </w:rPr>
        <w:t>) de transações por meio do mecanismo de bloqueio em duas fases, que tem o seguinte mecanismo de funcionamento:</w:t>
      </w:r>
    </w:p>
    <w:p w14:paraId="3F547136" w14:textId="4A57CBB9" w:rsidR="001366B3" w:rsidRDefault="001366B3" w:rsidP="001366B3">
      <w:pPr>
        <w:shd w:val="clear" w:color="auto" w:fill="FFFFFF"/>
        <w:spacing w:after="300" w:line="240" w:lineRule="auto"/>
        <w:rPr>
          <w:rFonts w:ascii="Times New Roman" w:eastAsia="Times New Roman" w:hAnsi="Times New Roman" w:cs="Times New Roman"/>
          <w:b/>
          <w:color w:val="253A44"/>
          <w:sz w:val="27"/>
          <w:szCs w:val="27"/>
          <w:u w:val="single"/>
          <w:lang w:eastAsia="pt-BR"/>
        </w:rPr>
      </w:pPr>
      <w:r w:rsidRPr="001366B3">
        <w:rPr>
          <w:rFonts w:ascii="Helvetica" w:eastAsia="Times New Roman" w:hAnsi="Helvetica" w:cs="Helvetica"/>
          <w:color w:val="343A40"/>
          <w:sz w:val="21"/>
          <w:szCs w:val="21"/>
          <w:lang w:eastAsia="pt-BR"/>
        </w:rPr>
        <w:br/>
      </w:r>
      <w:r w:rsidRPr="001366B3">
        <w:rPr>
          <w:rFonts w:ascii="Helvetica" w:eastAsia="Times New Roman" w:hAnsi="Helvetica" w:cs="Helvetica"/>
          <w:color w:val="343A40"/>
          <w:sz w:val="21"/>
          <w:szCs w:val="21"/>
          <w:shd w:val="clear" w:color="auto" w:fill="FFFFFF"/>
          <w:lang w:eastAsia="pt-BR"/>
        </w:rPr>
        <w:t>"Diz-se que uma transação segue o protocolo de bloqueio em duas fases se todas as operações de bloqueio (</w:t>
      </w:r>
      <w:proofErr w:type="spellStart"/>
      <w:r w:rsidRPr="001366B3">
        <w:rPr>
          <w:rFonts w:ascii="Helvetica" w:eastAsia="Times New Roman" w:hAnsi="Helvetica" w:cs="Helvetica"/>
          <w:color w:val="343A40"/>
          <w:sz w:val="21"/>
          <w:szCs w:val="21"/>
          <w:shd w:val="clear" w:color="auto" w:fill="FFFFFF"/>
          <w:lang w:eastAsia="pt-BR"/>
        </w:rPr>
        <w:t>read_lock</w:t>
      </w:r>
      <w:proofErr w:type="spellEnd"/>
      <w:r w:rsidRPr="001366B3">
        <w:rPr>
          <w:rFonts w:ascii="Helvetica" w:eastAsia="Times New Roman" w:hAnsi="Helvetica" w:cs="Helvetica"/>
          <w:color w:val="343A40"/>
          <w:sz w:val="21"/>
          <w:szCs w:val="21"/>
          <w:shd w:val="clear" w:color="auto" w:fill="FFFFFF"/>
          <w:lang w:eastAsia="pt-BR"/>
        </w:rPr>
        <w:t xml:space="preserve"> ou </w:t>
      </w:r>
      <w:proofErr w:type="spellStart"/>
      <w:r w:rsidRPr="001366B3">
        <w:rPr>
          <w:rFonts w:ascii="Helvetica" w:eastAsia="Times New Roman" w:hAnsi="Helvetica" w:cs="Helvetica"/>
          <w:color w:val="343A40"/>
          <w:sz w:val="21"/>
          <w:szCs w:val="21"/>
          <w:shd w:val="clear" w:color="auto" w:fill="FFFFFF"/>
          <w:lang w:eastAsia="pt-BR"/>
        </w:rPr>
        <w:t>write_lock</w:t>
      </w:r>
      <w:proofErr w:type="spellEnd"/>
      <w:r w:rsidRPr="001366B3">
        <w:rPr>
          <w:rFonts w:ascii="Helvetica" w:eastAsia="Times New Roman" w:hAnsi="Helvetica" w:cs="Helvetica"/>
          <w:color w:val="343A40"/>
          <w:sz w:val="21"/>
          <w:szCs w:val="21"/>
          <w:shd w:val="clear" w:color="auto" w:fill="FFFFFF"/>
          <w:lang w:eastAsia="pt-BR"/>
        </w:rPr>
        <w:t>) precedem a primeira operação de desbloqueio na transação. Essa transação pode ser</w:t>
      </w:r>
      <w:r>
        <w:rPr>
          <w:rFonts w:ascii="Helvetica" w:eastAsia="Times New Roman" w:hAnsi="Helvetica" w:cs="Helvetica"/>
          <w:color w:val="343A40"/>
          <w:sz w:val="21"/>
          <w:szCs w:val="21"/>
          <w:shd w:val="clear" w:color="auto" w:fill="FFFFFF"/>
          <w:lang w:eastAsia="pt-BR"/>
        </w:rPr>
        <w:t xml:space="preserve"> </w:t>
      </w:r>
      <w:r w:rsidRPr="001366B3">
        <w:rPr>
          <w:rFonts w:ascii="Helvetica" w:eastAsia="Times New Roman" w:hAnsi="Helvetica" w:cs="Helvetica"/>
          <w:color w:val="343A40"/>
          <w:sz w:val="21"/>
          <w:szCs w:val="21"/>
          <w:lang w:eastAsia="pt-BR"/>
        </w:rPr>
        <w:t xml:space="preserve">dividida em duas fases: uma fase de expansão ou crescimento, durante a qual </w:t>
      </w:r>
      <w:proofErr w:type="gramStart"/>
      <w:r w:rsidRPr="001366B3">
        <w:rPr>
          <w:rFonts w:ascii="Helvetica" w:eastAsia="Times New Roman" w:hAnsi="Helvetica" w:cs="Helvetica"/>
          <w:color w:val="343A40"/>
          <w:sz w:val="21"/>
          <w:szCs w:val="21"/>
          <w:lang w:eastAsia="pt-BR"/>
        </w:rPr>
        <w:t>podem-se</w:t>
      </w:r>
      <w:proofErr w:type="gramEnd"/>
      <w:r w:rsidRPr="001366B3">
        <w:rPr>
          <w:rFonts w:ascii="Helvetica" w:eastAsia="Times New Roman" w:hAnsi="Helvetica" w:cs="Helvetica"/>
          <w:color w:val="343A40"/>
          <w:sz w:val="21"/>
          <w:szCs w:val="21"/>
          <w:lang w:eastAsia="pt-BR"/>
        </w:rPr>
        <w:t xml:space="preserve"> obter novos bloqueios em itens mas nenhum pode ser liberado; e uma fase de encolhimento ou retração (segunda fase), durante a qual bloqueios existentes podem ser liberados, mas nenhum bloqueio pode ser obtido."</w:t>
      </w:r>
    </w:p>
    <w:p w14:paraId="13D73D05" w14:textId="3C2E492E" w:rsidR="00BF501E" w:rsidRPr="00BF501E" w:rsidRDefault="001366B3"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b/>
          <w:color w:val="253A44"/>
          <w:sz w:val="27"/>
          <w:szCs w:val="27"/>
          <w:u w:val="single"/>
          <w:lang w:eastAsia="pt-BR"/>
        </w:rPr>
        <w:t>T</w:t>
      </w:r>
      <w:r w:rsidR="00BF501E" w:rsidRPr="00BF501E">
        <w:rPr>
          <w:rFonts w:ascii="Times New Roman" w:eastAsia="Times New Roman" w:hAnsi="Times New Roman" w:cs="Times New Roman"/>
          <w:b/>
          <w:color w:val="253A44"/>
          <w:sz w:val="27"/>
          <w:szCs w:val="27"/>
          <w:u w:val="single"/>
          <w:lang w:eastAsia="pt-BR"/>
        </w:rPr>
        <w:t>écnica de bloqueio em duas fases</w:t>
      </w:r>
      <w:r>
        <w:rPr>
          <w:rFonts w:ascii="Times New Roman" w:eastAsia="Times New Roman" w:hAnsi="Times New Roman" w:cs="Times New Roman"/>
          <w:b/>
          <w:color w:val="253A44"/>
          <w:sz w:val="27"/>
          <w:szCs w:val="27"/>
          <w:u w:val="single"/>
          <w:lang w:eastAsia="pt-BR"/>
        </w:rPr>
        <w:t>:</w:t>
      </w:r>
      <w:r w:rsidR="00BF501E" w:rsidRPr="00BF501E">
        <w:rPr>
          <w:rFonts w:ascii="Times New Roman" w:eastAsia="Times New Roman" w:hAnsi="Times New Roman" w:cs="Times New Roman"/>
          <w:color w:val="253A44"/>
          <w:sz w:val="27"/>
          <w:szCs w:val="27"/>
          <w:lang w:eastAsia="pt-BR"/>
        </w:rPr>
        <w:t xml:space="preserve"> para controle de concorrência é baseado no bloqueio de itens de dados, sendo que, chamamos de bloqueio uma variável que fica atrelada ao item de dados. Este bloqueio pode ser binário (possui dois valores: </w:t>
      </w:r>
      <w:proofErr w:type="gramStart"/>
      <w:r w:rsidR="00BF501E" w:rsidRPr="00BF501E">
        <w:rPr>
          <w:rFonts w:ascii="Times New Roman" w:eastAsia="Times New Roman" w:hAnsi="Times New Roman" w:cs="Times New Roman"/>
          <w:color w:val="253A44"/>
          <w:sz w:val="27"/>
          <w:szCs w:val="27"/>
          <w:lang w:eastAsia="pt-BR"/>
        </w:rPr>
        <w:t>1</w:t>
      </w:r>
      <w:proofErr w:type="gramEnd"/>
      <w:r w:rsidR="00BF501E" w:rsidRPr="00BF501E">
        <w:rPr>
          <w:rFonts w:ascii="Times New Roman" w:eastAsia="Times New Roman" w:hAnsi="Times New Roman" w:cs="Times New Roman"/>
          <w:color w:val="253A44"/>
          <w:sz w:val="27"/>
          <w:szCs w:val="27"/>
          <w:lang w:eastAsia="pt-BR"/>
        </w:rPr>
        <w:t xml:space="preserve"> e 0), logo, o item de dados está bloqueado ou não está bloqueado. Permitindo que o item de dado só esteja acessível para uma transação apenas se a variável não estiver bloqueada (ou estiver com valor </w:t>
      </w:r>
      <w:proofErr w:type="gramStart"/>
      <w:r w:rsidR="00BF501E" w:rsidRPr="00BF501E">
        <w:rPr>
          <w:rFonts w:ascii="Times New Roman" w:eastAsia="Times New Roman" w:hAnsi="Times New Roman" w:cs="Times New Roman"/>
          <w:color w:val="253A44"/>
          <w:sz w:val="27"/>
          <w:szCs w:val="27"/>
          <w:lang w:eastAsia="pt-BR"/>
        </w:rPr>
        <w:t>0</w:t>
      </w:r>
      <w:proofErr w:type="gramEnd"/>
      <w:r w:rsidR="00BF501E" w:rsidRPr="00BF501E">
        <w:rPr>
          <w:rFonts w:ascii="Times New Roman" w:eastAsia="Times New Roman" w:hAnsi="Times New Roman" w:cs="Times New Roman"/>
          <w:color w:val="253A44"/>
          <w:sz w:val="27"/>
          <w:szCs w:val="27"/>
          <w:lang w:eastAsia="pt-BR"/>
        </w:rPr>
        <w:t xml:space="preserve">). São usadas duas operações para o bloqueio binário, são elas: </w:t>
      </w:r>
      <w:proofErr w:type="spellStart"/>
      <w:proofErr w:type="gramStart"/>
      <w:r w:rsidR="00BF501E" w:rsidRPr="00BF501E">
        <w:rPr>
          <w:rFonts w:ascii="Times New Roman" w:eastAsia="Times New Roman" w:hAnsi="Times New Roman" w:cs="Times New Roman"/>
          <w:color w:val="253A44"/>
          <w:sz w:val="27"/>
          <w:szCs w:val="27"/>
          <w:lang w:eastAsia="pt-BR"/>
        </w:rPr>
        <w:t>lock</w:t>
      </w:r>
      <w:proofErr w:type="spellEnd"/>
      <w:r w:rsidR="00BF501E" w:rsidRPr="00BF501E">
        <w:rPr>
          <w:rFonts w:ascii="Times New Roman" w:eastAsia="Times New Roman" w:hAnsi="Times New Roman" w:cs="Times New Roman"/>
          <w:color w:val="253A44"/>
          <w:sz w:val="27"/>
          <w:szCs w:val="27"/>
          <w:lang w:eastAsia="pt-BR"/>
        </w:rPr>
        <w:t>(</w:t>
      </w:r>
      <w:proofErr w:type="gramEnd"/>
      <w:r w:rsidR="00BF501E" w:rsidRPr="00BF501E">
        <w:rPr>
          <w:rFonts w:ascii="Times New Roman" w:eastAsia="Times New Roman" w:hAnsi="Times New Roman" w:cs="Times New Roman"/>
          <w:color w:val="253A44"/>
          <w:sz w:val="27"/>
          <w:szCs w:val="27"/>
          <w:lang w:eastAsia="pt-BR"/>
        </w:rPr>
        <w:t xml:space="preserve">1) e </w:t>
      </w:r>
      <w:proofErr w:type="spellStart"/>
      <w:r w:rsidR="00BF501E" w:rsidRPr="00BF501E">
        <w:rPr>
          <w:rFonts w:ascii="Times New Roman" w:eastAsia="Times New Roman" w:hAnsi="Times New Roman" w:cs="Times New Roman"/>
          <w:color w:val="253A44"/>
          <w:sz w:val="27"/>
          <w:szCs w:val="27"/>
          <w:lang w:eastAsia="pt-BR"/>
        </w:rPr>
        <w:t>unlock</w:t>
      </w:r>
      <w:proofErr w:type="spellEnd"/>
      <w:r w:rsidR="00BF501E" w:rsidRPr="00BF501E">
        <w:rPr>
          <w:rFonts w:ascii="Times New Roman" w:eastAsia="Times New Roman" w:hAnsi="Times New Roman" w:cs="Times New Roman"/>
          <w:color w:val="253A44"/>
          <w:sz w:val="27"/>
          <w:szCs w:val="27"/>
          <w:lang w:eastAsia="pt-BR"/>
        </w:rPr>
        <w:t xml:space="preserve">(0), quando o item de dados está sendo usado, o estado da variável é </w:t>
      </w:r>
      <w:proofErr w:type="spellStart"/>
      <w:r w:rsidR="00BF501E" w:rsidRPr="00BF501E">
        <w:rPr>
          <w:rFonts w:ascii="Times New Roman" w:eastAsia="Times New Roman" w:hAnsi="Times New Roman" w:cs="Times New Roman"/>
          <w:color w:val="253A44"/>
          <w:sz w:val="27"/>
          <w:szCs w:val="27"/>
          <w:lang w:eastAsia="pt-BR"/>
        </w:rPr>
        <w:t>lock</w:t>
      </w:r>
      <w:proofErr w:type="spellEnd"/>
      <w:r w:rsidR="00BF501E" w:rsidRPr="00BF501E">
        <w:rPr>
          <w:rFonts w:ascii="Times New Roman" w:eastAsia="Times New Roman" w:hAnsi="Times New Roman" w:cs="Times New Roman"/>
          <w:color w:val="253A44"/>
          <w:sz w:val="27"/>
          <w:szCs w:val="27"/>
          <w:lang w:eastAsia="pt-BR"/>
        </w:rPr>
        <w:t xml:space="preserve">(1), assim que a transação encerra a utilização do item é emitida a operação </w:t>
      </w:r>
      <w:proofErr w:type="spellStart"/>
      <w:r w:rsidR="00BF501E" w:rsidRPr="00BF501E">
        <w:rPr>
          <w:rFonts w:ascii="Times New Roman" w:eastAsia="Times New Roman" w:hAnsi="Times New Roman" w:cs="Times New Roman"/>
          <w:color w:val="253A44"/>
          <w:sz w:val="27"/>
          <w:szCs w:val="27"/>
          <w:lang w:eastAsia="pt-BR"/>
        </w:rPr>
        <w:t>unlock</w:t>
      </w:r>
      <w:proofErr w:type="spellEnd"/>
      <w:r w:rsidR="00BF501E" w:rsidRPr="00BF501E">
        <w:rPr>
          <w:rFonts w:ascii="Times New Roman" w:eastAsia="Times New Roman" w:hAnsi="Times New Roman" w:cs="Times New Roman"/>
          <w:color w:val="253A44"/>
          <w:sz w:val="27"/>
          <w:szCs w:val="27"/>
          <w:lang w:eastAsia="pt-BR"/>
        </w:rPr>
        <w:t xml:space="preserve">(0), então, o item já está disponível para outra transação. Duas maneiras de </w:t>
      </w:r>
      <w:proofErr w:type="gramStart"/>
      <w:r w:rsidR="00BF501E" w:rsidRPr="00BF501E">
        <w:rPr>
          <w:rFonts w:ascii="Times New Roman" w:eastAsia="Times New Roman" w:hAnsi="Times New Roman" w:cs="Times New Roman"/>
          <w:color w:val="253A44"/>
          <w:sz w:val="27"/>
          <w:szCs w:val="27"/>
          <w:lang w:eastAsia="pt-BR"/>
        </w:rPr>
        <w:t>bloquear(</w:t>
      </w:r>
      <w:proofErr w:type="spellStart"/>
      <w:proofErr w:type="gramEnd"/>
      <w:r w:rsidR="00BF501E" w:rsidRPr="00BF501E">
        <w:rPr>
          <w:rFonts w:ascii="Times New Roman" w:eastAsia="Times New Roman" w:hAnsi="Times New Roman" w:cs="Times New Roman"/>
          <w:color w:val="253A44"/>
          <w:sz w:val="27"/>
          <w:szCs w:val="27"/>
          <w:lang w:eastAsia="pt-BR"/>
        </w:rPr>
        <w:t>lock</w:t>
      </w:r>
      <w:proofErr w:type="spellEnd"/>
      <w:r w:rsidR="00BF501E" w:rsidRPr="00BF501E">
        <w:rPr>
          <w:rFonts w:ascii="Times New Roman" w:eastAsia="Times New Roman" w:hAnsi="Times New Roman" w:cs="Times New Roman"/>
          <w:color w:val="253A44"/>
          <w:sz w:val="27"/>
          <w:szCs w:val="27"/>
          <w:lang w:eastAsia="pt-BR"/>
        </w:rPr>
        <w:t>) os dados são:</w:t>
      </w:r>
    </w:p>
    <w:p w14:paraId="434CA968" w14:textId="77777777" w:rsidR="00BF501E" w:rsidRP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Compartilhado</w:t>
      </w:r>
      <w:r w:rsidRPr="00BF501E">
        <w:rPr>
          <w:rFonts w:ascii="Times New Roman" w:eastAsia="Times New Roman" w:hAnsi="Times New Roman" w:cs="Times New Roman"/>
          <w:color w:val="253A44"/>
          <w:sz w:val="27"/>
          <w:szCs w:val="27"/>
          <w:lang w:eastAsia="pt-BR"/>
        </w:rPr>
        <w:t xml:space="preserve">: quando uma transação recebe este tipo de bloqueio e a instrução é de leitura, então, mais de uma transação poderá acessar o mesmo dado. Se a instrução for de gravação, então ela não poderá participar de um bloqueio compartilhado, ou seja, é permitido que várias transações </w:t>
      </w:r>
      <w:proofErr w:type="gramStart"/>
      <w:r w:rsidRPr="00BF501E">
        <w:rPr>
          <w:rFonts w:ascii="Times New Roman" w:eastAsia="Times New Roman" w:hAnsi="Times New Roman" w:cs="Times New Roman"/>
          <w:color w:val="253A44"/>
          <w:sz w:val="27"/>
          <w:szCs w:val="27"/>
          <w:lang w:eastAsia="pt-BR"/>
        </w:rPr>
        <w:t>acessem</w:t>
      </w:r>
      <w:proofErr w:type="gramEnd"/>
      <w:r w:rsidRPr="00BF501E">
        <w:rPr>
          <w:rFonts w:ascii="Times New Roman" w:eastAsia="Times New Roman" w:hAnsi="Times New Roman" w:cs="Times New Roman"/>
          <w:color w:val="253A44"/>
          <w:sz w:val="27"/>
          <w:szCs w:val="27"/>
          <w:lang w:eastAsia="pt-BR"/>
        </w:rPr>
        <w:t xml:space="preserve"> um mesmo item "A" se todas elas acessarem este item "A" apenas para fins de leitura.</w:t>
      </w:r>
    </w:p>
    <w:p w14:paraId="6F0BC449" w14:textId="77777777" w:rsid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Exclusivo</w:t>
      </w:r>
      <w:r w:rsidRPr="00BF501E">
        <w:rPr>
          <w:rFonts w:ascii="Times New Roman" w:eastAsia="Times New Roman" w:hAnsi="Times New Roman" w:cs="Times New Roman"/>
          <w:color w:val="253A44"/>
          <w:sz w:val="27"/>
          <w:szCs w:val="27"/>
          <w:lang w:eastAsia="pt-BR"/>
        </w:rPr>
        <w:t>: quando uma transação recebe este tipo de bloqueio, ela fica exclusivamente reservada para a instrução que compõe a transação, não permitindo que outra transação faça uso do dado que está sendo utilizado, logo, um item bloqueado para gravação é chamado de bloqueado exclusivo, pois uma única transação mantém o bloqueio no item.</w:t>
      </w:r>
    </w:p>
    <w:p w14:paraId="178CADA8" w14:textId="57C59FCD" w:rsidR="006128AD" w:rsidRDefault="006128AD" w:rsidP="006C6D8D">
      <w:pPr>
        <w:widowControl w:val="0"/>
        <w:spacing w:after="0"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color w:val="253A44"/>
          <w:sz w:val="27"/>
          <w:szCs w:val="27"/>
          <w:lang w:eastAsia="pt-BR"/>
        </w:rPr>
        <w:t>Outra definição</w:t>
      </w:r>
    </w:p>
    <w:p w14:paraId="048AB16F" w14:textId="1D1B95DC" w:rsidR="006128AD" w:rsidRDefault="006128AD" w:rsidP="006C6D8D">
      <w:pPr>
        <w:widowControl w:val="0"/>
        <w:spacing w:after="0" w:line="240" w:lineRule="auto"/>
        <w:rPr>
          <w:rFonts w:ascii="Helvetica" w:hAnsi="Helvetica" w:cs="Helvetica"/>
          <w:color w:val="343A40"/>
          <w:sz w:val="21"/>
          <w:szCs w:val="21"/>
          <w:shd w:val="clear" w:color="auto" w:fill="FFFFFF"/>
        </w:rPr>
      </w:pPr>
      <w:r w:rsidRPr="006C6D8D">
        <w:rPr>
          <w:rStyle w:val="Forte"/>
          <w:rFonts w:ascii="Helvetica" w:hAnsi="Helvetica" w:cs="Helvetica"/>
          <w:color w:val="343A40"/>
          <w:sz w:val="21"/>
          <w:szCs w:val="21"/>
          <w:u w:val="single"/>
          <w:shd w:val="clear" w:color="auto" w:fill="FFFFFF"/>
        </w:rPr>
        <w:t>Bloqueio Compartilhado ou Bloqueio para leitura: </w:t>
      </w:r>
      <w:r w:rsidRPr="006C6D8D">
        <w:rPr>
          <w:rFonts w:ascii="Helvetica" w:hAnsi="Helvetica" w:cs="Helvetica"/>
          <w:color w:val="343A40"/>
          <w:sz w:val="21"/>
          <w:szCs w:val="21"/>
          <w:shd w:val="clear" w:color="auto" w:fill="FFFFFF"/>
        </w:rPr>
        <w:t>A transação pode apenas ler o dado. Mais de uma transação podem ter esse bloqueio sobre o mesmo dado ao mesmo tempo.</w:t>
      </w:r>
      <w:r w:rsidRPr="006C6D8D">
        <w:rPr>
          <w:rFonts w:ascii="Helvetica" w:hAnsi="Helvetica" w:cs="Helvetica"/>
          <w:color w:val="343A40"/>
          <w:sz w:val="21"/>
          <w:szCs w:val="21"/>
        </w:rPr>
        <w:br/>
      </w:r>
      <w:r w:rsidRPr="006C6D8D">
        <w:rPr>
          <w:rFonts w:ascii="Helvetica" w:hAnsi="Helvetica" w:cs="Helvetica"/>
          <w:color w:val="343A40"/>
          <w:sz w:val="21"/>
          <w:szCs w:val="21"/>
        </w:rPr>
        <w:br/>
      </w:r>
      <w:r w:rsidRPr="006C6D8D">
        <w:rPr>
          <w:rStyle w:val="Forte"/>
          <w:rFonts w:ascii="Helvetica" w:hAnsi="Helvetica" w:cs="Helvetica"/>
          <w:color w:val="343A40"/>
          <w:sz w:val="21"/>
          <w:szCs w:val="21"/>
          <w:u w:val="single"/>
          <w:shd w:val="clear" w:color="auto" w:fill="FFFFFF"/>
        </w:rPr>
        <w:t>Bloqueio Exclusivo ou Bloqueio de escrita</w:t>
      </w:r>
      <w:r w:rsidRPr="006C6D8D">
        <w:rPr>
          <w:rFonts w:ascii="Helvetica" w:hAnsi="Helvetica" w:cs="Helvetica"/>
          <w:color w:val="343A40"/>
          <w:sz w:val="21"/>
          <w:szCs w:val="21"/>
          <w:shd w:val="clear" w:color="auto" w:fill="FFFFFF"/>
        </w:rPr>
        <w:t>: A transação pode ler e escrever sobre o dado. Apenas uma transação pode ter este bloqueio em um período de tempo.</w:t>
      </w:r>
      <w:r w:rsidRPr="006C6D8D">
        <w:rPr>
          <w:rFonts w:ascii="Helvetica" w:hAnsi="Helvetica" w:cs="Helvetica"/>
          <w:color w:val="343A40"/>
          <w:sz w:val="21"/>
          <w:szCs w:val="21"/>
        </w:rPr>
        <w:br/>
      </w:r>
      <w:r w:rsidRPr="006C6D8D">
        <w:rPr>
          <w:rFonts w:ascii="Helvetica" w:hAnsi="Helvetica" w:cs="Helvetica"/>
          <w:color w:val="343A40"/>
          <w:sz w:val="21"/>
          <w:szCs w:val="21"/>
        </w:rPr>
        <w:br/>
      </w:r>
      <w:r w:rsidRPr="006C6D8D">
        <w:rPr>
          <w:rFonts w:ascii="Helvetica" w:hAnsi="Helvetica" w:cs="Helvetica"/>
          <w:color w:val="343A40"/>
          <w:sz w:val="21"/>
          <w:szCs w:val="21"/>
          <w:shd w:val="clear" w:color="auto" w:fill="FFFFFF"/>
        </w:rPr>
        <w:t>O nome da técnica de bloqueio pode ser chamado de </w:t>
      </w:r>
      <w:r w:rsidRPr="006C6D8D">
        <w:rPr>
          <w:rStyle w:val="Forte"/>
          <w:rFonts w:ascii="Helvetica" w:hAnsi="Helvetica" w:cs="Helvetica"/>
          <w:color w:val="343A40"/>
          <w:sz w:val="21"/>
          <w:szCs w:val="21"/>
          <w:shd w:val="clear" w:color="auto" w:fill="FFFFFF"/>
        </w:rPr>
        <w:t>bloqueio</w:t>
      </w:r>
      <w:r w:rsidR="006C6D8D" w:rsidRPr="006C6D8D">
        <w:rPr>
          <w:rStyle w:val="Forte"/>
          <w:rFonts w:ascii="Helvetica" w:hAnsi="Helvetica" w:cs="Helvetica"/>
          <w:color w:val="343A40"/>
          <w:sz w:val="21"/>
          <w:szCs w:val="21"/>
          <w:shd w:val="clear" w:color="auto" w:fill="FFFFFF"/>
        </w:rPr>
        <w:t xml:space="preserve"> </w:t>
      </w:r>
      <w:r w:rsidRPr="006C6D8D">
        <w:rPr>
          <w:rStyle w:val="Forte"/>
          <w:rFonts w:ascii="Helvetica" w:hAnsi="Helvetica" w:cs="Helvetica"/>
          <w:color w:val="343A40"/>
          <w:sz w:val="21"/>
          <w:szCs w:val="21"/>
          <w:shd w:val="clear" w:color="auto" w:fill="FFFFFF"/>
        </w:rPr>
        <w:t>Compartilhado/Exclusivo </w:t>
      </w:r>
      <w:r w:rsidRPr="006C6D8D">
        <w:rPr>
          <w:rFonts w:ascii="Helvetica" w:hAnsi="Helvetica" w:cs="Helvetica"/>
          <w:color w:val="343A40"/>
          <w:sz w:val="21"/>
          <w:szCs w:val="21"/>
          <w:shd w:val="clear" w:color="auto" w:fill="FFFFFF"/>
        </w:rPr>
        <w:t>ou </w:t>
      </w:r>
      <w:r w:rsidRPr="006C6D8D">
        <w:rPr>
          <w:rStyle w:val="Forte"/>
          <w:rFonts w:ascii="Helvetica" w:hAnsi="Helvetica" w:cs="Helvetica"/>
          <w:color w:val="343A40"/>
          <w:sz w:val="21"/>
          <w:szCs w:val="21"/>
          <w:shd w:val="clear" w:color="auto" w:fill="FFFFFF"/>
        </w:rPr>
        <w:t>Bloqueio Leitura/gravação</w:t>
      </w:r>
      <w:r w:rsidRPr="006C6D8D">
        <w:rPr>
          <w:rFonts w:ascii="Helvetica" w:hAnsi="Helvetica" w:cs="Helvetica"/>
          <w:color w:val="343A40"/>
          <w:sz w:val="21"/>
          <w:szCs w:val="21"/>
          <w:shd w:val="clear" w:color="auto" w:fill="FFFFFF"/>
        </w:rPr>
        <w:t>.</w:t>
      </w:r>
      <w:r w:rsidR="006C6D8D" w:rsidRPr="006C6D8D">
        <w:rPr>
          <w:rFonts w:ascii="Helvetica" w:hAnsi="Helvetica" w:cs="Helvetica"/>
          <w:color w:val="343A40"/>
          <w:sz w:val="21"/>
          <w:szCs w:val="21"/>
          <w:shd w:val="clear" w:color="auto" w:fill="FFFFFF"/>
        </w:rPr>
        <w:t xml:space="preserve"> Em </w:t>
      </w:r>
      <w:proofErr w:type="gramStart"/>
      <w:r w:rsidR="006C6D8D" w:rsidRPr="006C6D8D">
        <w:rPr>
          <w:rFonts w:ascii="Helvetica" w:hAnsi="Helvetica" w:cs="Helvetica"/>
          <w:color w:val="343A40"/>
          <w:sz w:val="21"/>
          <w:szCs w:val="21"/>
          <w:shd w:val="clear" w:color="auto" w:fill="FFFFFF"/>
        </w:rPr>
        <w:t>2</w:t>
      </w:r>
      <w:proofErr w:type="gramEnd"/>
      <w:r w:rsidR="006C6D8D" w:rsidRPr="006C6D8D">
        <w:rPr>
          <w:rFonts w:ascii="Helvetica" w:hAnsi="Helvetica" w:cs="Helvetica"/>
          <w:color w:val="343A40"/>
          <w:sz w:val="21"/>
          <w:szCs w:val="21"/>
          <w:shd w:val="clear" w:color="auto" w:fill="FFFFFF"/>
        </w:rPr>
        <w:t xml:space="preserve"> fases (2PL) é dividida em:</w:t>
      </w:r>
      <w:r w:rsidR="006C6D8D">
        <w:rPr>
          <w:rFonts w:ascii="Helvetica" w:hAnsi="Helvetica" w:cs="Helvetica"/>
          <w:color w:val="343A40"/>
          <w:sz w:val="21"/>
          <w:szCs w:val="21"/>
          <w:shd w:val="clear" w:color="auto" w:fill="FFFFFF"/>
        </w:rPr>
        <w:t xml:space="preserve"> </w:t>
      </w:r>
      <w:r w:rsidR="006C6D8D" w:rsidRPr="006C6D8D">
        <w:rPr>
          <w:rFonts w:ascii="Helvetica" w:hAnsi="Helvetica" w:cs="Helvetica"/>
          <w:color w:val="343A40"/>
          <w:sz w:val="21"/>
          <w:szCs w:val="21"/>
          <w:u w:val="single"/>
          <w:shd w:val="clear" w:color="auto" w:fill="FFFFFF"/>
        </w:rPr>
        <w:t>Fase de expansão ou crescimento (primeira),</w:t>
      </w:r>
      <w:r w:rsidR="006C6D8D" w:rsidRPr="006C6D8D">
        <w:rPr>
          <w:rFonts w:ascii="Helvetica" w:hAnsi="Helvetica" w:cs="Helvetica"/>
          <w:color w:val="343A40"/>
          <w:sz w:val="21"/>
          <w:szCs w:val="21"/>
          <w:shd w:val="clear" w:color="auto" w:fill="FFFFFF"/>
        </w:rPr>
        <w:t xml:space="preserve"> durante a qual novos bloqueios em itens podem ser adquiridos, mas nenhum pode ser liberado;</w:t>
      </w:r>
      <w:r w:rsidR="006C6D8D" w:rsidRPr="006C6D8D">
        <w:rPr>
          <w:rFonts w:ascii="Helvetica" w:hAnsi="Helvetica" w:cs="Helvetica"/>
          <w:color w:val="343A40"/>
          <w:sz w:val="21"/>
          <w:szCs w:val="21"/>
        </w:rPr>
        <w:br/>
      </w:r>
      <w:r w:rsidR="006C6D8D" w:rsidRPr="006C6D8D">
        <w:rPr>
          <w:rFonts w:ascii="Helvetica" w:hAnsi="Helvetica" w:cs="Helvetica"/>
          <w:color w:val="343A40"/>
          <w:sz w:val="21"/>
          <w:szCs w:val="21"/>
          <w:u w:val="single"/>
          <w:shd w:val="clear" w:color="auto" w:fill="FFFFFF"/>
        </w:rPr>
        <w:t>Fase de encolhimento,</w:t>
      </w:r>
      <w:r w:rsidR="006C6D8D" w:rsidRPr="006C6D8D">
        <w:rPr>
          <w:rFonts w:ascii="Helvetica" w:hAnsi="Helvetica" w:cs="Helvetica"/>
          <w:color w:val="343A40"/>
          <w:sz w:val="21"/>
          <w:szCs w:val="21"/>
          <w:shd w:val="clear" w:color="auto" w:fill="FFFFFF"/>
        </w:rPr>
        <w:t xml:space="preserve"> durante a qual os bloqueios existentes podem ser liberados, mas </w:t>
      </w:r>
      <w:r w:rsidR="006C6D8D" w:rsidRPr="006C6D8D">
        <w:rPr>
          <w:rFonts w:ascii="Helvetica" w:hAnsi="Helvetica" w:cs="Helvetica"/>
          <w:color w:val="343A40"/>
          <w:sz w:val="21"/>
          <w:szCs w:val="21"/>
          <w:shd w:val="clear" w:color="auto" w:fill="FFFFFF"/>
        </w:rPr>
        <w:lastRenderedPageBreak/>
        <w:t>nenhum novo bloqueio pode ser adquirido.</w:t>
      </w:r>
    </w:p>
    <w:p w14:paraId="3294E87A" w14:textId="77777777" w:rsidR="00A80AF4" w:rsidRDefault="00A80AF4" w:rsidP="006C6D8D">
      <w:pPr>
        <w:widowControl w:val="0"/>
        <w:spacing w:after="0" w:line="240" w:lineRule="auto"/>
        <w:rPr>
          <w:rFonts w:ascii="Helvetica" w:hAnsi="Helvetica" w:cs="Helvetica"/>
          <w:color w:val="343A40"/>
          <w:sz w:val="21"/>
          <w:szCs w:val="21"/>
          <w:shd w:val="clear" w:color="auto" w:fill="FFFFFF"/>
        </w:rPr>
      </w:pPr>
    </w:p>
    <w:p w14:paraId="4ECA29E5" w14:textId="77777777" w:rsidR="00A80AF4" w:rsidRPr="00A80AF4" w:rsidRDefault="00A80AF4" w:rsidP="00A80AF4">
      <w:pPr>
        <w:shd w:val="clear" w:color="auto" w:fill="FFFFFF"/>
        <w:spacing w:after="300" w:line="240" w:lineRule="auto"/>
        <w:rPr>
          <w:rFonts w:ascii="Helvetica" w:eastAsia="Times New Roman" w:hAnsi="Helvetica" w:cs="Helvetica"/>
          <w:color w:val="343A40"/>
          <w:sz w:val="21"/>
          <w:szCs w:val="21"/>
          <w:lang w:eastAsia="pt-BR"/>
        </w:rPr>
      </w:pPr>
      <w:r w:rsidRPr="00A80AF4">
        <w:rPr>
          <w:rFonts w:ascii="Helvetica" w:eastAsia="Times New Roman" w:hAnsi="Helvetica" w:cs="Helvetica"/>
          <w:color w:val="343A40"/>
          <w:sz w:val="21"/>
          <w:szCs w:val="21"/>
          <w:lang w:eastAsia="pt-BR"/>
        </w:rPr>
        <w:t>Com relação ao bloqueio em duas fases...</w:t>
      </w:r>
    </w:p>
    <w:p w14:paraId="15A754E2" w14:textId="3111935A" w:rsidR="00A80AF4" w:rsidRPr="00A80AF4" w:rsidRDefault="00A80AF4" w:rsidP="00A80AF4">
      <w:pPr>
        <w:shd w:val="clear" w:color="auto" w:fill="FFFFFF"/>
        <w:spacing w:after="300" w:line="240" w:lineRule="auto"/>
        <w:rPr>
          <w:rFonts w:ascii="Helvetica" w:eastAsia="Times New Roman" w:hAnsi="Helvetica" w:cs="Helvetica"/>
          <w:color w:val="343A40"/>
          <w:sz w:val="21"/>
          <w:szCs w:val="21"/>
          <w:lang w:eastAsia="pt-BR"/>
        </w:rPr>
      </w:pPr>
      <w:r w:rsidRPr="00A80AF4">
        <w:rPr>
          <w:rFonts w:ascii="Helvetica" w:eastAsia="Times New Roman" w:hAnsi="Helvetica" w:cs="Helvetica"/>
          <w:color w:val="343A40"/>
          <w:sz w:val="21"/>
          <w:szCs w:val="21"/>
          <w:lang w:eastAsia="pt-BR"/>
        </w:rPr>
        <w:t>"Diz-se que uma transação segue o protocolo de </w:t>
      </w:r>
      <w:r w:rsidRPr="00A80AF4">
        <w:rPr>
          <w:rFonts w:ascii="Helvetica" w:eastAsia="Times New Roman" w:hAnsi="Helvetica" w:cs="Helvetica"/>
          <w:b/>
          <w:bCs/>
          <w:color w:val="343A40"/>
          <w:sz w:val="21"/>
          <w:szCs w:val="21"/>
          <w:lang w:eastAsia="pt-BR"/>
        </w:rPr>
        <w:t>bloqueio em duas fases</w:t>
      </w:r>
      <w:r w:rsidRPr="00A80AF4">
        <w:rPr>
          <w:rFonts w:ascii="Helvetica" w:eastAsia="Times New Roman" w:hAnsi="Helvetica" w:cs="Helvetica"/>
          <w:color w:val="343A40"/>
          <w:sz w:val="21"/>
          <w:szCs w:val="21"/>
          <w:lang w:eastAsia="pt-BR"/>
        </w:rPr>
        <w:t> se todas as operações de bloqueio (</w:t>
      </w:r>
      <w:proofErr w:type="spellStart"/>
      <w:r w:rsidRPr="00A80AF4">
        <w:rPr>
          <w:rFonts w:ascii="Helvetica" w:eastAsia="Times New Roman" w:hAnsi="Helvetica" w:cs="Helvetica"/>
          <w:color w:val="343A40"/>
          <w:sz w:val="21"/>
          <w:szCs w:val="21"/>
          <w:lang w:eastAsia="pt-BR"/>
        </w:rPr>
        <w:t>read_lock</w:t>
      </w:r>
      <w:proofErr w:type="spellEnd"/>
      <w:r w:rsidRPr="00A80AF4">
        <w:rPr>
          <w:rFonts w:ascii="Helvetica" w:eastAsia="Times New Roman" w:hAnsi="Helvetica" w:cs="Helvetica"/>
          <w:color w:val="343A40"/>
          <w:sz w:val="21"/>
          <w:szCs w:val="21"/>
          <w:lang w:eastAsia="pt-BR"/>
        </w:rPr>
        <w:t xml:space="preserve">, </w:t>
      </w:r>
      <w:proofErr w:type="spellStart"/>
      <w:r w:rsidRPr="00A80AF4">
        <w:rPr>
          <w:rFonts w:ascii="Helvetica" w:eastAsia="Times New Roman" w:hAnsi="Helvetica" w:cs="Helvetica"/>
          <w:color w:val="343A40"/>
          <w:sz w:val="21"/>
          <w:szCs w:val="21"/>
          <w:lang w:eastAsia="pt-BR"/>
        </w:rPr>
        <w:t>write_lock</w:t>
      </w:r>
      <w:proofErr w:type="spellEnd"/>
      <w:r w:rsidRPr="00A80AF4">
        <w:rPr>
          <w:rFonts w:ascii="Helvetica" w:eastAsia="Times New Roman" w:hAnsi="Helvetica" w:cs="Helvetica"/>
          <w:color w:val="343A40"/>
          <w:sz w:val="21"/>
          <w:szCs w:val="21"/>
          <w:lang w:eastAsia="pt-BR"/>
        </w:rPr>
        <w:t>) precedem a primeira operação de desbloqueio na transação. Essa transação pode ser dividida em duas fases: uma</w:t>
      </w:r>
      <w:r w:rsidRPr="00A80AF4">
        <w:rPr>
          <w:rFonts w:ascii="Helvetica" w:eastAsia="Times New Roman" w:hAnsi="Helvetica" w:cs="Helvetica"/>
          <w:b/>
          <w:bCs/>
          <w:color w:val="343A40"/>
          <w:sz w:val="21"/>
          <w:szCs w:val="21"/>
          <w:lang w:eastAsia="pt-BR"/>
        </w:rPr>
        <w:t> fase de expansão ou crescimento</w:t>
      </w:r>
      <w:r w:rsidRPr="00A80AF4">
        <w:rPr>
          <w:rFonts w:ascii="Helvetica" w:eastAsia="Times New Roman" w:hAnsi="Helvetica" w:cs="Helvetica"/>
          <w:color w:val="343A40"/>
          <w:sz w:val="21"/>
          <w:szCs w:val="21"/>
          <w:lang w:eastAsia="pt-BR"/>
        </w:rPr>
        <w:t xml:space="preserve">, durante a qual podem se </w:t>
      </w:r>
      <w:proofErr w:type="gramStart"/>
      <w:r w:rsidRPr="00A80AF4">
        <w:rPr>
          <w:rFonts w:ascii="Helvetica" w:eastAsia="Times New Roman" w:hAnsi="Helvetica" w:cs="Helvetica"/>
          <w:color w:val="343A40"/>
          <w:sz w:val="21"/>
          <w:szCs w:val="21"/>
          <w:lang w:eastAsia="pt-BR"/>
        </w:rPr>
        <w:t>obter</w:t>
      </w:r>
      <w:proofErr w:type="gramEnd"/>
      <w:r w:rsidRPr="00A80AF4">
        <w:rPr>
          <w:rFonts w:ascii="Helvetica" w:eastAsia="Times New Roman" w:hAnsi="Helvetica" w:cs="Helvetica"/>
          <w:color w:val="343A40"/>
          <w:sz w:val="21"/>
          <w:szCs w:val="21"/>
          <w:lang w:eastAsia="pt-BR"/>
        </w:rPr>
        <w:t xml:space="preserve"> novos bloqueios em itens mas nenhum pode ser liberado; e uma </w:t>
      </w:r>
      <w:r w:rsidRPr="00A80AF4">
        <w:rPr>
          <w:rFonts w:ascii="Helvetica" w:eastAsia="Times New Roman" w:hAnsi="Helvetica" w:cs="Helvetica"/>
          <w:b/>
          <w:bCs/>
          <w:color w:val="343A40"/>
          <w:sz w:val="21"/>
          <w:szCs w:val="21"/>
          <w:lang w:eastAsia="pt-BR"/>
        </w:rPr>
        <w:t>fase de encolhimento ou retrocesso</w:t>
      </w:r>
      <w:r w:rsidRPr="00A80AF4">
        <w:rPr>
          <w:rFonts w:ascii="Helvetica" w:eastAsia="Times New Roman" w:hAnsi="Helvetica" w:cs="Helvetica"/>
          <w:color w:val="343A40"/>
          <w:sz w:val="21"/>
          <w:szCs w:val="21"/>
          <w:lang w:eastAsia="pt-BR"/>
        </w:rPr>
        <w:t> (segunda fase), durante a qual bloqueios existentes podem ser liberados, mas nenhum bloqueio pode ser obtido."</w:t>
      </w:r>
    </w:p>
    <w:p w14:paraId="317605A1"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Uma transação precisa manter o bloqueio do item de dado durante o tempo em que estiver acessando aquele item, até mesmo porque nem sempre o desbloqueio imediato após o acesso final é interessante, pois pode comprometer a serialização em alguns casos.</w:t>
      </w:r>
    </w:p>
    <w:p w14:paraId="17C2B48D"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Sempre haverá a necessidade de bloqueio e desbloqueio dos itens de dados, mas existem algumas situações em que a combinação dessas duas fases pode gerar um problema no banco dados. Caso não seja feito o desbloqueio do item de dado antes da solicitação de um bloqueio a outro item de dado, pode ocorrer um </w:t>
      </w:r>
      <w:proofErr w:type="spellStart"/>
      <w:r w:rsidRPr="00BF501E">
        <w:rPr>
          <w:rFonts w:ascii="Times New Roman" w:eastAsia="Times New Roman" w:hAnsi="Times New Roman" w:cs="Times New Roman"/>
          <w:color w:val="253A44"/>
          <w:sz w:val="27"/>
          <w:szCs w:val="27"/>
          <w:lang w:eastAsia="pt-BR"/>
        </w:rPr>
        <w:t>deadlock</w:t>
      </w:r>
      <w:proofErr w:type="spellEnd"/>
      <w:r w:rsidRPr="00BF501E">
        <w:rPr>
          <w:rFonts w:ascii="Times New Roman" w:eastAsia="Times New Roman" w:hAnsi="Times New Roman" w:cs="Times New Roman"/>
          <w:color w:val="253A44"/>
          <w:sz w:val="27"/>
          <w:szCs w:val="27"/>
          <w:lang w:eastAsia="pt-BR"/>
        </w:rPr>
        <w:t xml:space="preserve"> (ou impasse).</w:t>
      </w:r>
    </w:p>
    <w:p w14:paraId="23954E81" w14:textId="5F112E01"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Consideremos que existem duas transações A e B, a transação A está esperando por algum item que está bloqueado na transação B, e a transação B está esperando por algum item que está bloqueado em A, então, ambas ficam na fila de espera, aguardando que seja liberado o bloqueio de um item, como isso não </w:t>
      </w:r>
      <w:r w:rsidR="009E3F78" w:rsidRPr="00BF501E">
        <w:rPr>
          <w:rFonts w:ascii="Times New Roman" w:eastAsia="Times New Roman" w:hAnsi="Times New Roman" w:cs="Times New Roman"/>
          <w:color w:val="253A44"/>
          <w:sz w:val="27"/>
          <w:szCs w:val="27"/>
          <w:lang w:eastAsia="pt-BR"/>
        </w:rPr>
        <w:t>ocorre</w:t>
      </w:r>
      <w:r w:rsidRPr="00BF501E">
        <w:rPr>
          <w:rFonts w:ascii="Times New Roman" w:eastAsia="Times New Roman" w:hAnsi="Times New Roman" w:cs="Times New Roman"/>
          <w:color w:val="253A44"/>
          <w:sz w:val="27"/>
          <w:szCs w:val="27"/>
          <w:lang w:eastAsia="pt-BR"/>
        </w:rPr>
        <w:t xml:space="preserve"> as duas transações acabam nunca conseguindo ser concluídas.</w:t>
      </w:r>
    </w:p>
    <w:p w14:paraId="31F17711" w14:textId="1823056C"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Outro problema que pode ocorrer é o </w:t>
      </w:r>
      <w:proofErr w:type="spellStart"/>
      <w:r w:rsidRPr="00BF501E">
        <w:rPr>
          <w:rFonts w:ascii="Times New Roman" w:eastAsia="Times New Roman" w:hAnsi="Times New Roman" w:cs="Times New Roman"/>
          <w:color w:val="253A44"/>
          <w:sz w:val="27"/>
          <w:szCs w:val="27"/>
          <w:lang w:eastAsia="pt-BR"/>
        </w:rPr>
        <w:t>starverd</w:t>
      </w:r>
      <w:proofErr w:type="spellEnd"/>
      <w:r w:rsidRPr="00BF501E">
        <w:rPr>
          <w:rFonts w:ascii="Times New Roman" w:eastAsia="Times New Roman" w:hAnsi="Times New Roman" w:cs="Times New Roman"/>
          <w:color w:val="253A44"/>
          <w:sz w:val="27"/>
          <w:szCs w:val="27"/>
          <w:lang w:eastAsia="pt-BR"/>
        </w:rPr>
        <w:t xml:space="preserve"> (ou </w:t>
      </w:r>
      <w:proofErr w:type="spellStart"/>
      <w:r w:rsidRPr="00BF501E">
        <w:rPr>
          <w:rFonts w:ascii="Times New Roman" w:eastAsia="Times New Roman" w:hAnsi="Times New Roman" w:cs="Times New Roman"/>
          <w:color w:val="253A44"/>
          <w:sz w:val="27"/>
          <w:szCs w:val="27"/>
          <w:lang w:eastAsia="pt-BR"/>
        </w:rPr>
        <w:t>starvation</w:t>
      </w:r>
      <w:proofErr w:type="spellEnd"/>
      <w:r w:rsidRPr="00BF501E">
        <w:rPr>
          <w:rFonts w:ascii="Times New Roman" w:eastAsia="Times New Roman" w:hAnsi="Times New Roman" w:cs="Times New Roman"/>
          <w:color w:val="253A44"/>
          <w:sz w:val="27"/>
          <w:szCs w:val="27"/>
          <w:lang w:eastAsia="pt-BR"/>
        </w:rPr>
        <w:t xml:space="preserve">). Consideremos que existem três transações A, B e C, a transação A faz a requisição de um bloqueio compartilhado de um item de dado, logo em seguida a transação B faz uma requisição de bloqueio exclusivo do mesmo item de dado, como a transação A está usando o bloqueio compartilhado do item, logo a transação B não poderá deter o acesso, o que faz com que ela fique na fila de espera, até a liberação do mesmo. Enquanto a transação B está na fila, chega </w:t>
      </w:r>
      <w:proofErr w:type="gramStart"/>
      <w:r w:rsidRPr="00BF501E">
        <w:rPr>
          <w:rFonts w:ascii="Times New Roman" w:eastAsia="Times New Roman" w:hAnsi="Times New Roman" w:cs="Times New Roman"/>
          <w:color w:val="253A44"/>
          <w:sz w:val="27"/>
          <w:szCs w:val="27"/>
          <w:lang w:eastAsia="pt-BR"/>
        </w:rPr>
        <w:t>a</w:t>
      </w:r>
      <w:proofErr w:type="gramEnd"/>
      <w:r w:rsidRPr="00BF501E">
        <w:rPr>
          <w:rFonts w:ascii="Times New Roman" w:eastAsia="Times New Roman" w:hAnsi="Times New Roman" w:cs="Times New Roman"/>
          <w:color w:val="253A44"/>
          <w:sz w:val="27"/>
          <w:szCs w:val="27"/>
          <w:lang w:eastAsia="pt-BR"/>
        </w:rPr>
        <w:t xml:space="preserve"> transação C com o pedido de compartilhamento do mesmo item, como é possível fazer o compartilhamento do item que A está usando, então, a transação C passa na frente de B e consegue o compartilhamento do item de dado da transação A. Quando a transação A terminar de desocupar, o item de dado continuará ocupado pela transação C, enquanto isso, a transação B continuará aguardando a liberação total do item de dado para que ela possa fazer o bloqueio exclusivo. Caso as próximas transações sejam sempre de acesso compartilhado deste mesmo item, a transação B nunca conseguirá fazer um progresso, e então, ela é considerada </w:t>
      </w:r>
      <w:r w:rsidRPr="00236CF3">
        <w:rPr>
          <w:rFonts w:ascii="Times New Roman" w:eastAsia="Times New Roman" w:hAnsi="Times New Roman" w:cs="Times New Roman"/>
          <w:b/>
          <w:color w:val="253A44"/>
          <w:sz w:val="27"/>
          <w:szCs w:val="27"/>
          <w:lang w:eastAsia="pt-BR"/>
        </w:rPr>
        <w:t>estagnada</w:t>
      </w:r>
      <w:r w:rsidR="00236CF3">
        <w:rPr>
          <w:rFonts w:ascii="Times New Roman" w:eastAsia="Times New Roman" w:hAnsi="Times New Roman" w:cs="Times New Roman"/>
          <w:b/>
          <w:color w:val="253A44"/>
          <w:sz w:val="27"/>
          <w:szCs w:val="27"/>
          <w:lang w:eastAsia="pt-BR"/>
        </w:rPr>
        <w:t xml:space="preserve"> (sinônimo de </w:t>
      </w:r>
      <w:proofErr w:type="spellStart"/>
      <w:r w:rsidR="00236CF3">
        <w:rPr>
          <w:rFonts w:ascii="Times New Roman" w:eastAsia="Times New Roman" w:hAnsi="Times New Roman" w:cs="Times New Roman"/>
          <w:b/>
          <w:color w:val="253A44"/>
          <w:sz w:val="27"/>
          <w:szCs w:val="27"/>
          <w:lang w:eastAsia="pt-BR"/>
        </w:rPr>
        <w:t>starvation</w:t>
      </w:r>
      <w:proofErr w:type="spellEnd"/>
      <w:r w:rsidR="00236CF3">
        <w:rPr>
          <w:rFonts w:ascii="Times New Roman" w:eastAsia="Times New Roman" w:hAnsi="Times New Roman" w:cs="Times New Roman"/>
          <w:b/>
          <w:color w:val="253A44"/>
          <w:sz w:val="27"/>
          <w:szCs w:val="27"/>
          <w:lang w:eastAsia="pt-BR"/>
        </w:rPr>
        <w:t>)</w:t>
      </w:r>
      <w:r w:rsidRPr="00BF501E">
        <w:rPr>
          <w:rFonts w:ascii="Times New Roman" w:eastAsia="Times New Roman" w:hAnsi="Times New Roman" w:cs="Times New Roman"/>
          <w:color w:val="253A44"/>
          <w:sz w:val="27"/>
          <w:szCs w:val="27"/>
          <w:lang w:eastAsia="pt-BR"/>
        </w:rPr>
        <w:t>.</w:t>
      </w:r>
      <w:r w:rsidR="00236CF3">
        <w:rPr>
          <w:rFonts w:ascii="Times New Roman" w:eastAsia="Times New Roman" w:hAnsi="Times New Roman" w:cs="Times New Roman"/>
          <w:color w:val="253A44"/>
          <w:sz w:val="27"/>
          <w:szCs w:val="27"/>
          <w:lang w:eastAsia="pt-BR"/>
        </w:rPr>
        <w:t xml:space="preserve"> </w:t>
      </w:r>
    </w:p>
    <w:p w14:paraId="6533E732" w14:textId="2B6919BC" w:rsidR="001B2C89" w:rsidRPr="001B2C89" w:rsidRDefault="001B2C89" w:rsidP="001B2C89">
      <w:pPr>
        <w:shd w:val="clear" w:color="auto" w:fill="FFFBF9"/>
        <w:spacing w:after="0" w:line="336" w:lineRule="atLeast"/>
        <w:rPr>
          <w:rFonts w:ascii="Tahoma" w:eastAsia="Times New Roman" w:hAnsi="Tahoma" w:cs="Tahoma"/>
          <w:b/>
          <w:color w:val="666666"/>
          <w:sz w:val="21"/>
          <w:szCs w:val="21"/>
          <w:u w:val="single"/>
          <w:lang w:eastAsia="pt-BR"/>
        </w:rPr>
      </w:pPr>
      <w:r w:rsidRPr="001B2C89">
        <w:rPr>
          <w:rFonts w:ascii="Tahoma" w:eastAsia="Times New Roman" w:hAnsi="Tahoma" w:cs="Tahoma"/>
          <w:b/>
          <w:color w:val="666666"/>
          <w:sz w:val="21"/>
          <w:szCs w:val="21"/>
          <w:u w:val="single"/>
          <w:lang w:eastAsia="pt-BR"/>
        </w:rPr>
        <w:t xml:space="preserve">Protocolo de bloqueio de duas fases </w:t>
      </w:r>
      <w:r>
        <w:rPr>
          <w:rFonts w:ascii="Tahoma" w:eastAsia="Times New Roman" w:hAnsi="Tahoma" w:cs="Tahoma"/>
          <w:b/>
          <w:color w:val="666666"/>
          <w:sz w:val="21"/>
          <w:szCs w:val="21"/>
          <w:u w:val="single"/>
          <w:lang w:eastAsia="pt-BR"/>
        </w:rPr>
        <w:t>(2PL)</w:t>
      </w:r>
      <w:r w:rsidRPr="001B2C89">
        <w:rPr>
          <w:rFonts w:ascii="Tahoma" w:eastAsia="Times New Roman" w:hAnsi="Tahoma" w:cs="Tahoma"/>
          <w:b/>
          <w:color w:val="666666"/>
          <w:sz w:val="21"/>
          <w:szCs w:val="21"/>
          <w:u w:val="single"/>
          <w:lang w:eastAsia="pt-BR"/>
        </w:rPr>
        <w:t>:</w:t>
      </w:r>
    </w:p>
    <w:p w14:paraId="13395F7B" w14:textId="48CC21A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lastRenderedPageBreak/>
        <w:t>Fase de crescimento</w:t>
      </w:r>
      <w:r w:rsidRPr="004E473A">
        <w:rPr>
          <w:rFonts w:ascii="Tahoma" w:eastAsia="Times New Roman" w:hAnsi="Tahoma" w:cs="Tahoma"/>
          <w:color w:val="666666"/>
          <w:sz w:val="21"/>
          <w:szCs w:val="21"/>
          <w:lang w:eastAsia="pt-BR"/>
        </w:rPr>
        <w:t>: Transação pode obter bloqueios, mas não pode liberar</w:t>
      </w:r>
      <w:r w:rsidR="00E05CEA" w:rsidRPr="004E473A">
        <w:rPr>
          <w:rFonts w:ascii="Tahoma" w:eastAsia="Times New Roman" w:hAnsi="Tahoma" w:cs="Tahoma"/>
          <w:color w:val="666666"/>
          <w:sz w:val="21"/>
          <w:szCs w:val="21"/>
          <w:lang w:eastAsia="pt-BR"/>
        </w:rPr>
        <w:t>.</w:t>
      </w:r>
    </w:p>
    <w:p w14:paraId="1B109DE5" w14:textId="5A34047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encolhimento</w:t>
      </w:r>
      <w:r w:rsidRPr="004E473A">
        <w:rPr>
          <w:rFonts w:ascii="Tahoma" w:eastAsia="Times New Roman" w:hAnsi="Tahoma" w:cs="Tahoma"/>
          <w:color w:val="666666"/>
          <w:sz w:val="21"/>
          <w:szCs w:val="21"/>
          <w:lang w:eastAsia="pt-BR"/>
        </w:rPr>
        <w:t>: Transação pode liberar bloqueios, mas não pode obter</w:t>
      </w:r>
      <w:r w:rsidR="00E05CEA" w:rsidRPr="004E473A">
        <w:rPr>
          <w:rFonts w:ascii="Tahoma" w:eastAsia="Times New Roman" w:hAnsi="Tahoma" w:cs="Tahoma"/>
          <w:color w:val="666666"/>
          <w:sz w:val="21"/>
          <w:szCs w:val="21"/>
          <w:lang w:eastAsia="pt-BR"/>
        </w:rPr>
        <w:t>.</w:t>
      </w:r>
    </w:p>
    <w:p w14:paraId="6786141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 </w:t>
      </w:r>
    </w:p>
    <w:p w14:paraId="1DBE5FA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Bloqueios de duas fases previnem que transações concorrentes interfiram em outras. Isso para </w:t>
      </w:r>
      <w:r w:rsidRPr="001B2C89">
        <w:rPr>
          <w:rFonts w:ascii="Tahoma" w:eastAsia="Times New Roman" w:hAnsi="Tahoma" w:cs="Tahoma"/>
          <w:b/>
          <w:bCs/>
          <w:color w:val="666666"/>
          <w:sz w:val="21"/>
          <w:szCs w:val="21"/>
          <w:lang w:eastAsia="pt-BR"/>
        </w:rPr>
        <w:t xml:space="preserve">garantir a </w:t>
      </w:r>
      <w:proofErr w:type="spellStart"/>
      <w:r w:rsidRPr="001B2C89">
        <w:rPr>
          <w:rFonts w:ascii="Tahoma" w:eastAsia="Times New Roman" w:hAnsi="Tahoma" w:cs="Tahoma"/>
          <w:b/>
          <w:bCs/>
          <w:color w:val="666666"/>
          <w:sz w:val="21"/>
          <w:szCs w:val="21"/>
          <w:lang w:eastAsia="pt-BR"/>
        </w:rPr>
        <w:t>seriabilidade</w:t>
      </w:r>
      <w:proofErr w:type="spellEnd"/>
      <w:r w:rsidRPr="001B2C89">
        <w:rPr>
          <w:rFonts w:ascii="Tahoma" w:eastAsia="Times New Roman" w:hAnsi="Tahoma" w:cs="Tahoma"/>
          <w:color w:val="666666"/>
          <w:sz w:val="21"/>
          <w:szCs w:val="21"/>
          <w:lang w:eastAsia="pt-BR"/>
        </w:rPr>
        <w:t>. Entretanto,</w:t>
      </w:r>
      <w:r w:rsidRPr="001B2C89">
        <w:rPr>
          <w:rFonts w:ascii="Tahoma" w:eastAsia="Times New Roman" w:hAnsi="Tahoma" w:cs="Tahoma"/>
          <w:b/>
          <w:bCs/>
          <w:color w:val="666666"/>
          <w:sz w:val="21"/>
          <w:szCs w:val="21"/>
          <w:lang w:eastAsia="pt-BR"/>
        </w:rPr>
        <w:t xml:space="preserve"> isso não garante que não haja </w:t>
      </w:r>
      <w:proofErr w:type="spellStart"/>
      <w:r w:rsidRPr="001B2C89">
        <w:rPr>
          <w:rFonts w:ascii="Tahoma" w:eastAsia="Times New Roman" w:hAnsi="Tahoma" w:cs="Tahoma"/>
          <w:b/>
          <w:bCs/>
          <w:color w:val="666666"/>
          <w:sz w:val="21"/>
          <w:szCs w:val="21"/>
          <w:lang w:eastAsia="pt-BR"/>
        </w:rPr>
        <w:t>deadlock</w:t>
      </w:r>
      <w:proofErr w:type="spellEnd"/>
      <w:r w:rsidRPr="001B2C89">
        <w:rPr>
          <w:rFonts w:ascii="Tahoma" w:eastAsia="Times New Roman" w:hAnsi="Tahoma" w:cs="Tahoma"/>
          <w:b/>
          <w:bCs/>
          <w:color w:val="666666"/>
          <w:sz w:val="21"/>
          <w:szCs w:val="21"/>
          <w:lang w:eastAsia="pt-BR"/>
        </w:rPr>
        <w:t>.</w:t>
      </w:r>
    </w:p>
    <w:p w14:paraId="40A639B6" w14:textId="77777777" w:rsidR="00BF501E" w:rsidRDefault="00BF501E" w:rsidP="00E02AF1">
      <w:pPr>
        <w:shd w:val="clear" w:color="auto" w:fill="FFFBF9"/>
        <w:spacing w:after="0" w:line="336" w:lineRule="atLeast"/>
        <w:rPr>
          <w:rFonts w:ascii="Tahoma" w:hAnsi="Tahoma" w:cs="Tahoma"/>
          <w:color w:val="252525"/>
          <w:spacing w:val="4"/>
          <w:sz w:val="21"/>
          <w:szCs w:val="21"/>
          <w:shd w:val="clear" w:color="auto" w:fill="FFFFFF"/>
        </w:rPr>
      </w:pPr>
    </w:p>
    <w:p w14:paraId="5750F0D0" w14:textId="610F4142" w:rsidR="001B2C89" w:rsidRDefault="001B2C89" w:rsidP="00E02AF1">
      <w:pPr>
        <w:shd w:val="clear" w:color="auto" w:fill="FFFBF9"/>
        <w:spacing w:after="0" w:line="336" w:lineRule="atLeast"/>
        <w:rPr>
          <w:rFonts w:ascii="Tahoma" w:hAnsi="Tahoma" w:cs="Tahoma"/>
          <w:b/>
          <w:color w:val="525252"/>
          <w:shd w:val="clear" w:color="auto" w:fill="FFFFFF"/>
        </w:rPr>
      </w:pPr>
      <w:r>
        <w:rPr>
          <w:rFonts w:ascii="Tahoma" w:hAnsi="Tahoma" w:cs="Tahoma"/>
          <w:color w:val="252525"/>
          <w:spacing w:val="4"/>
          <w:shd w:val="clear" w:color="auto" w:fill="FFFFFF"/>
        </w:rPr>
        <w:t xml:space="preserve">O controle de concorrência para transações de banco de dados que garante que resultados intermediários de uma transação T não afetem outras transações até que T tenha sido totalmente executada, ou rejeitada, é usualmente </w:t>
      </w:r>
      <w:proofErr w:type="gramStart"/>
      <w:r>
        <w:rPr>
          <w:rFonts w:ascii="Tahoma" w:hAnsi="Tahoma" w:cs="Tahoma"/>
          <w:color w:val="252525"/>
          <w:spacing w:val="4"/>
          <w:shd w:val="clear" w:color="auto" w:fill="FFFFFF"/>
        </w:rPr>
        <w:t>implementado</w:t>
      </w:r>
      <w:proofErr w:type="gramEnd"/>
      <w:r>
        <w:rPr>
          <w:rFonts w:ascii="Tahoma" w:hAnsi="Tahoma" w:cs="Tahoma"/>
          <w:color w:val="252525"/>
          <w:spacing w:val="4"/>
          <w:shd w:val="clear" w:color="auto" w:fill="FFFFFF"/>
        </w:rPr>
        <w:t xml:space="preserve"> em bancos de dados por meio de </w:t>
      </w:r>
      <w:r w:rsidRPr="001B2C89">
        <w:rPr>
          <w:rFonts w:ascii="Tahoma" w:hAnsi="Tahoma" w:cs="Tahoma"/>
          <w:b/>
          <w:color w:val="525252"/>
          <w:shd w:val="clear" w:color="auto" w:fill="FFFFFF"/>
        </w:rPr>
        <w:t>bloqueio (</w:t>
      </w:r>
      <w:proofErr w:type="spellStart"/>
      <w:r w:rsidRPr="001B2C89">
        <w:rPr>
          <w:rFonts w:ascii="Tahoma" w:hAnsi="Tahoma" w:cs="Tahoma"/>
          <w:b/>
          <w:color w:val="525252"/>
          <w:shd w:val="clear" w:color="auto" w:fill="FFFFFF"/>
        </w:rPr>
        <w:t>lock</w:t>
      </w:r>
      <w:proofErr w:type="spellEnd"/>
      <w:r w:rsidRPr="001B2C89">
        <w:rPr>
          <w:rFonts w:ascii="Tahoma" w:hAnsi="Tahoma" w:cs="Tahoma"/>
          <w:b/>
          <w:color w:val="525252"/>
          <w:shd w:val="clear" w:color="auto" w:fill="FFFFFF"/>
        </w:rPr>
        <w:t xml:space="preserve"> e </w:t>
      </w:r>
      <w:proofErr w:type="spellStart"/>
      <w:r w:rsidRPr="001B2C89">
        <w:rPr>
          <w:rFonts w:ascii="Tahoma" w:hAnsi="Tahoma" w:cs="Tahoma"/>
          <w:b/>
          <w:color w:val="525252"/>
          <w:shd w:val="clear" w:color="auto" w:fill="FFFFFF"/>
        </w:rPr>
        <w:t>unlock</w:t>
      </w:r>
      <w:proofErr w:type="spellEnd"/>
      <w:r w:rsidRPr="001B2C89">
        <w:rPr>
          <w:rFonts w:ascii="Tahoma" w:hAnsi="Tahoma" w:cs="Tahoma"/>
          <w:b/>
          <w:color w:val="525252"/>
          <w:shd w:val="clear" w:color="auto" w:fill="FFFFFF"/>
        </w:rPr>
        <w:t>).</w:t>
      </w:r>
    </w:p>
    <w:p w14:paraId="21476FCC" w14:textId="77777777" w:rsidR="001B2C89" w:rsidRDefault="001B2C89" w:rsidP="00E02AF1">
      <w:pPr>
        <w:shd w:val="clear" w:color="auto" w:fill="FFFBF9"/>
        <w:spacing w:after="0" w:line="336" w:lineRule="atLeast"/>
        <w:rPr>
          <w:rFonts w:ascii="Tahoma" w:hAnsi="Tahoma" w:cs="Tahoma"/>
          <w:b/>
          <w:color w:val="525252"/>
          <w:shd w:val="clear" w:color="auto" w:fill="FFFFFF"/>
        </w:rPr>
      </w:pPr>
    </w:p>
    <w:p w14:paraId="4C98B163" w14:textId="73ABFFC2" w:rsidR="001B2C89" w:rsidRDefault="001B2C89" w:rsidP="00E02AF1">
      <w:pPr>
        <w:shd w:val="clear" w:color="auto" w:fill="FFFBF9"/>
        <w:spacing w:after="0" w:line="336" w:lineRule="atLeast"/>
        <w:rPr>
          <w:rFonts w:ascii="Tahoma" w:hAnsi="Tahoma" w:cs="Tahoma"/>
          <w:b/>
          <w:i/>
          <w:color w:val="525252"/>
          <w:u w:val="single"/>
          <w:shd w:val="clear" w:color="auto" w:fill="FFFFFF"/>
        </w:rPr>
      </w:pPr>
      <w:r>
        <w:rPr>
          <w:rFonts w:ascii="Tahoma" w:hAnsi="Tahoma" w:cs="Tahoma"/>
          <w:b/>
          <w:bCs/>
          <w:color w:val="252525"/>
          <w:spacing w:val="4"/>
          <w:sz w:val="21"/>
          <w:szCs w:val="21"/>
          <w:shd w:val="clear" w:color="auto" w:fill="FFFFFF"/>
        </w:rPr>
        <w:t>Quando diversas transações são executadas de modo concorrente em um banco de dados, é necessário que o sistema controle a interação entre transações concorrentes; esse controle é alcançado por meio de uma larga gama de mecanismos chamados</w:t>
      </w:r>
      <w:r w:rsidR="00E05CEA">
        <w:rPr>
          <w:rFonts w:ascii="Tahoma" w:hAnsi="Tahoma" w:cs="Tahoma"/>
          <w:b/>
          <w:bCs/>
          <w:color w:val="252525"/>
          <w:spacing w:val="4"/>
          <w:sz w:val="21"/>
          <w:szCs w:val="21"/>
          <w:shd w:val="clear" w:color="auto" w:fill="FFFFFF"/>
        </w:rPr>
        <w:t xml:space="preserve"> </w:t>
      </w:r>
      <w:r>
        <w:rPr>
          <w:rFonts w:ascii="Tahoma" w:hAnsi="Tahoma" w:cs="Tahoma"/>
          <w:b/>
          <w:bCs/>
          <w:i/>
          <w:iCs/>
          <w:color w:val="252525"/>
          <w:spacing w:val="4"/>
          <w:sz w:val="21"/>
          <w:szCs w:val="21"/>
          <w:shd w:val="clear" w:color="auto" w:fill="FFFFFF"/>
        </w:rPr>
        <w:t>esquemas de controle de concorrência</w:t>
      </w:r>
      <w:r>
        <w:rPr>
          <w:rFonts w:ascii="Tahoma" w:hAnsi="Tahoma" w:cs="Tahoma"/>
          <w:b/>
          <w:bCs/>
          <w:color w:val="252525"/>
          <w:spacing w:val="4"/>
          <w:sz w:val="21"/>
          <w:szCs w:val="21"/>
          <w:shd w:val="clear" w:color="auto" w:fill="FFFFFF"/>
        </w:rPr>
        <w:t xml:space="preserve">. Um meio de garantir a serialização é obrigar que o acesso aos itens de dados </w:t>
      </w:r>
      <w:proofErr w:type="gramStart"/>
      <w:r>
        <w:rPr>
          <w:rFonts w:ascii="Tahoma" w:hAnsi="Tahoma" w:cs="Tahoma"/>
          <w:b/>
          <w:bCs/>
          <w:color w:val="252525"/>
          <w:spacing w:val="4"/>
          <w:sz w:val="21"/>
          <w:szCs w:val="21"/>
          <w:shd w:val="clear" w:color="auto" w:fill="FFFFFF"/>
        </w:rPr>
        <w:t>seja</w:t>
      </w:r>
      <w:proofErr w:type="gramEnd"/>
      <w:r>
        <w:rPr>
          <w:rFonts w:ascii="Tahoma" w:hAnsi="Tahoma" w:cs="Tahoma"/>
          <w:b/>
          <w:bCs/>
          <w:color w:val="252525"/>
          <w:spacing w:val="4"/>
          <w:sz w:val="21"/>
          <w:szCs w:val="21"/>
          <w:shd w:val="clear" w:color="auto" w:fill="FFFFFF"/>
        </w:rPr>
        <w:t xml:space="preserve"> feito de maneira mutuamente exclusiva; isto é, enquanto uma transação acessa um item de dados, nenhuma outra transação pode modificá-lo. O método mais usado para sua </w:t>
      </w:r>
      <w:proofErr w:type="gramStart"/>
      <w:r>
        <w:rPr>
          <w:rFonts w:ascii="Tahoma" w:hAnsi="Tahoma" w:cs="Tahoma"/>
          <w:b/>
          <w:bCs/>
          <w:color w:val="252525"/>
          <w:spacing w:val="4"/>
          <w:sz w:val="21"/>
          <w:szCs w:val="21"/>
          <w:shd w:val="clear" w:color="auto" w:fill="FFFFFF"/>
        </w:rPr>
        <w:t>implementação</w:t>
      </w:r>
      <w:proofErr w:type="gramEnd"/>
      <w:r>
        <w:rPr>
          <w:rFonts w:ascii="Tahoma" w:hAnsi="Tahoma" w:cs="Tahoma"/>
          <w:b/>
          <w:bCs/>
          <w:color w:val="252525"/>
          <w:spacing w:val="4"/>
          <w:sz w:val="21"/>
          <w:szCs w:val="21"/>
          <w:shd w:val="clear" w:color="auto" w:fill="FFFFFF"/>
        </w:rPr>
        <w:t xml:space="preserve"> é permitir o acesso a um item de dados somente se ele estiver bloqueado. Infelizmente, o uso de bloqueios pode causar situações indesejáveis, com</w:t>
      </w:r>
      <w:r w:rsidR="004E473A">
        <w:rPr>
          <w:rFonts w:ascii="Tahoma" w:hAnsi="Tahoma" w:cs="Tahoma"/>
          <w:b/>
          <w:bCs/>
          <w:color w:val="252525"/>
          <w:spacing w:val="4"/>
          <w:sz w:val="21"/>
          <w:szCs w:val="21"/>
          <w:shd w:val="clear" w:color="auto" w:fill="FFFFFF"/>
        </w:rPr>
        <w:t xml:space="preserve">o </w:t>
      </w:r>
      <w:proofErr w:type="gramStart"/>
      <w:r w:rsidR="004E473A">
        <w:rPr>
          <w:rFonts w:ascii="Tahoma" w:hAnsi="Tahoma" w:cs="Tahoma"/>
          <w:b/>
          <w:bCs/>
          <w:color w:val="252525"/>
          <w:spacing w:val="4"/>
          <w:sz w:val="21"/>
          <w:szCs w:val="21"/>
          <w:shd w:val="clear" w:color="auto" w:fill="FFFFFF"/>
        </w:rPr>
        <w:t>por exemplo</w:t>
      </w:r>
      <w:proofErr w:type="gramEnd"/>
      <w:r w:rsidR="004E473A">
        <w:rPr>
          <w:rFonts w:ascii="Tahoma" w:hAnsi="Tahoma" w:cs="Tahoma"/>
          <w:b/>
          <w:bCs/>
          <w:color w:val="252525"/>
          <w:spacing w:val="4"/>
          <w:sz w:val="21"/>
          <w:szCs w:val="21"/>
          <w:shd w:val="clear" w:color="auto" w:fill="FFFFFF"/>
        </w:rPr>
        <w:t xml:space="preserve"> o aparecimento de</w:t>
      </w:r>
      <w:r>
        <w:rPr>
          <w:rFonts w:ascii="Tahoma" w:hAnsi="Tahoma" w:cs="Tahoma"/>
          <w:b/>
          <w:bCs/>
          <w:color w:val="252525"/>
          <w:spacing w:val="4"/>
          <w:sz w:val="21"/>
          <w:szCs w:val="21"/>
          <w:shd w:val="clear" w:color="auto" w:fill="FFFFFF"/>
        </w:rPr>
        <w:t> </w:t>
      </w:r>
      <w:proofErr w:type="spellStart"/>
      <w:r w:rsidR="00BF3E9F" w:rsidRPr="00BF3E9F">
        <w:rPr>
          <w:rFonts w:ascii="Tahoma" w:hAnsi="Tahoma" w:cs="Tahoma"/>
          <w:b/>
          <w:i/>
          <w:color w:val="525252"/>
          <w:u w:val="single"/>
          <w:shd w:val="clear" w:color="auto" w:fill="FFFFFF"/>
        </w:rPr>
        <w:t>deadlocks</w:t>
      </w:r>
      <w:proofErr w:type="spellEnd"/>
      <w:r w:rsidR="004E473A">
        <w:rPr>
          <w:rFonts w:ascii="Tahoma" w:hAnsi="Tahoma" w:cs="Tahoma"/>
          <w:b/>
          <w:i/>
          <w:color w:val="525252"/>
          <w:u w:val="single"/>
          <w:shd w:val="clear" w:color="auto" w:fill="FFFFFF"/>
        </w:rPr>
        <w:t>.</w:t>
      </w:r>
    </w:p>
    <w:p w14:paraId="2EAEB35D" w14:textId="77777777" w:rsidR="00BF3E9F" w:rsidRDefault="00BF3E9F" w:rsidP="00E02AF1">
      <w:pPr>
        <w:shd w:val="clear" w:color="auto" w:fill="FFFBF9"/>
        <w:spacing w:after="0" w:line="336" w:lineRule="atLeast"/>
        <w:rPr>
          <w:rFonts w:ascii="Tahoma" w:hAnsi="Tahoma" w:cs="Tahoma"/>
          <w:b/>
          <w:i/>
          <w:color w:val="525252"/>
          <w:u w:val="single"/>
          <w:shd w:val="clear" w:color="auto" w:fill="FFFFFF"/>
        </w:rPr>
      </w:pPr>
    </w:p>
    <w:p w14:paraId="351E9529" w14:textId="4D907A21"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xml:space="preserve">A questão exige do candidato a </w:t>
      </w:r>
      <w:r w:rsidR="00E05CEA" w:rsidRPr="00BF3E9F">
        <w:rPr>
          <w:rFonts w:ascii="Tahoma" w:eastAsia="Times New Roman" w:hAnsi="Tahoma" w:cs="Tahoma"/>
          <w:color w:val="666666"/>
          <w:sz w:val="21"/>
          <w:szCs w:val="21"/>
          <w:lang w:eastAsia="pt-BR"/>
        </w:rPr>
        <w:t>compreensão</w:t>
      </w:r>
      <w:r w:rsidRPr="00BF3E9F">
        <w:rPr>
          <w:rFonts w:ascii="Tahoma" w:eastAsia="Times New Roman" w:hAnsi="Tahoma" w:cs="Tahoma"/>
          <w:color w:val="666666"/>
          <w:sz w:val="21"/>
          <w:szCs w:val="21"/>
          <w:lang w:eastAsia="pt-BR"/>
        </w:rPr>
        <w:t xml:space="preserve"> do </w:t>
      </w:r>
      <w:r w:rsidR="00E05CEA" w:rsidRPr="00BF3E9F">
        <w:rPr>
          <w:rFonts w:ascii="Tahoma" w:eastAsia="Times New Roman" w:hAnsi="Tahoma" w:cs="Tahoma"/>
          <w:color w:val="666666"/>
          <w:sz w:val="21"/>
          <w:szCs w:val="21"/>
          <w:lang w:eastAsia="pt-BR"/>
        </w:rPr>
        <w:t>funcionamento</w:t>
      </w:r>
      <w:r w:rsidRPr="00BF3E9F">
        <w:rPr>
          <w:rFonts w:ascii="Tahoma" w:eastAsia="Times New Roman" w:hAnsi="Tahoma" w:cs="Tahoma"/>
          <w:color w:val="666666"/>
          <w:sz w:val="21"/>
          <w:szCs w:val="21"/>
          <w:lang w:eastAsia="pt-BR"/>
        </w:rPr>
        <w:t xml:space="preserve"> do protocolo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Lock</w:t>
      </w:r>
      <w:proofErr w:type="spellEnd"/>
      <w:r w:rsidRPr="00BF3E9F">
        <w:rPr>
          <w:rFonts w:ascii="Tahoma" w:eastAsia="Times New Roman" w:hAnsi="Tahoma" w:cs="Tahoma"/>
          <w:color w:val="666666"/>
          <w:sz w:val="21"/>
          <w:szCs w:val="21"/>
          <w:lang w:eastAsia="pt-BR"/>
        </w:rPr>
        <w:t xml:space="preserve"> no modo Básico. Vamos aos comentários:</w:t>
      </w:r>
    </w:p>
    <w:p w14:paraId="714D16AA" w14:textId="77777777"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w:t>
      </w:r>
    </w:p>
    <w:p w14:paraId="356B709E" w14:textId="48981A58"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O 2PL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lock</w:t>
      </w:r>
      <w:proofErr w:type="spellEnd"/>
      <w:r w:rsidRPr="00BF3E9F">
        <w:rPr>
          <w:rFonts w:ascii="Tahoma" w:eastAsia="Times New Roman" w:hAnsi="Tahoma" w:cs="Tahoma"/>
          <w:color w:val="666666"/>
          <w:sz w:val="21"/>
          <w:szCs w:val="21"/>
          <w:lang w:eastAsia="pt-BR"/>
        </w:rPr>
        <w:t xml:space="preserve">) é um protocolo baseado em bloqueio para evitar </w:t>
      </w:r>
      <w:r w:rsidR="004E473A" w:rsidRPr="00BF3E9F">
        <w:rPr>
          <w:rFonts w:ascii="Tahoma" w:eastAsia="Times New Roman" w:hAnsi="Tahoma" w:cs="Tahoma"/>
          <w:color w:val="666666"/>
          <w:sz w:val="21"/>
          <w:szCs w:val="21"/>
          <w:lang w:eastAsia="pt-BR"/>
        </w:rPr>
        <w:t>inconsistências</w:t>
      </w:r>
      <w:r w:rsidRPr="00BF3E9F">
        <w:rPr>
          <w:rFonts w:ascii="Tahoma" w:eastAsia="Times New Roman" w:hAnsi="Tahoma" w:cs="Tahoma"/>
          <w:color w:val="666666"/>
          <w:sz w:val="21"/>
          <w:szCs w:val="21"/>
          <w:lang w:eastAsia="pt-BR"/>
        </w:rPr>
        <w:t xml:space="preserve"> na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O funcionamento do protocolo no modo Básico (</w:t>
      </w:r>
      <w:r w:rsidR="004E473A" w:rsidRPr="00BF3E9F">
        <w:rPr>
          <w:rFonts w:ascii="Tahoma" w:eastAsia="Times New Roman" w:hAnsi="Tahoma" w:cs="Tahoma"/>
          <w:color w:val="666666"/>
          <w:sz w:val="21"/>
          <w:szCs w:val="21"/>
          <w:lang w:eastAsia="pt-BR"/>
        </w:rPr>
        <w:t>padrão</w:t>
      </w:r>
      <w:r w:rsidRPr="00BF3E9F">
        <w:rPr>
          <w:rFonts w:ascii="Tahoma" w:eastAsia="Times New Roman" w:hAnsi="Tahoma" w:cs="Tahoma"/>
          <w:color w:val="666666"/>
          <w:sz w:val="21"/>
          <w:szCs w:val="21"/>
          <w:lang w:eastAsia="pt-BR"/>
        </w:rPr>
        <w:t xml:space="preserve">) </w:t>
      </w:r>
      <w:r w:rsidR="004E473A" w:rsidRPr="00BF3E9F">
        <w:rPr>
          <w:rFonts w:ascii="Tahoma" w:eastAsia="Times New Roman" w:hAnsi="Tahoma" w:cs="Tahoma"/>
          <w:color w:val="666666"/>
          <w:sz w:val="21"/>
          <w:szCs w:val="21"/>
          <w:lang w:eastAsia="pt-BR"/>
        </w:rPr>
        <w:t>pressupõe</w:t>
      </w:r>
      <w:r w:rsidRPr="00BF3E9F">
        <w:rPr>
          <w:rFonts w:ascii="Tahoma" w:eastAsia="Times New Roman" w:hAnsi="Tahoma" w:cs="Tahoma"/>
          <w:color w:val="666666"/>
          <w:sz w:val="21"/>
          <w:szCs w:val="21"/>
          <w:lang w:eastAsia="pt-BR"/>
        </w:rPr>
        <w:t xml:space="preserve"> que itens da mesma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xml:space="preserve"> podem estar no estado LOCK e UNLOCK. É nessa </w:t>
      </w:r>
      <w:proofErr w:type="spellStart"/>
      <w:r w:rsidRPr="00BF3E9F">
        <w:rPr>
          <w:rFonts w:ascii="Tahoma" w:eastAsia="Times New Roman" w:hAnsi="Tahoma" w:cs="Tahoma"/>
          <w:color w:val="666666"/>
          <w:sz w:val="21"/>
          <w:szCs w:val="21"/>
          <w:lang w:eastAsia="pt-BR"/>
        </w:rPr>
        <w:t>caracteristica</w:t>
      </w:r>
      <w:proofErr w:type="spellEnd"/>
      <w:r w:rsidRPr="00BF3E9F">
        <w:rPr>
          <w:rFonts w:ascii="Tahoma" w:eastAsia="Times New Roman" w:hAnsi="Tahoma" w:cs="Tahoma"/>
          <w:color w:val="666666"/>
          <w:sz w:val="21"/>
          <w:szCs w:val="21"/>
          <w:lang w:eastAsia="pt-BR"/>
        </w:rPr>
        <w:t xml:space="preserve"> de funcionamento que podemos observar semanticamente o comportamento descrito na assertiva, ou seja, um item da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inicial que </w:t>
      </w:r>
      <w:proofErr w:type="spellStart"/>
      <w:r w:rsidRPr="00BF3E9F">
        <w:rPr>
          <w:rFonts w:ascii="Tahoma" w:eastAsia="Times New Roman" w:hAnsi="Tahoma" w:cs="Tahoma"/>
          <w:color w:val="666666"/>
          <w:sz w:val="21"/>
          <w:szCs w:val="21"/>
          <w:lang w:eastAsia="pt-BR"/>
        </w:rPr>
        <w:t>ja</w:t>
      </w:r>
      <w:proofErr w:type="spellEnd"/>
      <w:r w:rsidRPr="00BF3E9F">
        <w:rPr>
          <w:rFonts w:ascii="Tahoma" w:eastAsia="Times New Roman" w:hAnsi="Tahoma" w:cs="Tahoma"/>
          <w:color w:val="666666"/>
          <w:sz w:val="21"/>
          <w:szCs w:val="21"/>
          <w:lang w:eastAsia="pt-BR"/>
        </w:rPr>
        <w:t xml:space="preserve"> foi liberado (UNLOCK) pode ser requisitado por uma nova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Caso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w:t>
      </w:r>
      <w:proofErr w:type="gramStart"/>
      <w:r w:rsidRPr="00BF3E9F">
        <w:rPr>
          <w:rFonts w:ascii="Tahoma" w:eastAsia="Times New Roman" w:hAnsi="Tahoma" w:cs="Tahoma"/>
          <w:color w:val="666666"/>
          <w:sz w:val="21"/>
          <w:szCs w:val="21"/>
          <w:lang w:eastAsia="pt-BR"/>
        </w:rPr>
        <w:t>inicial(</w:t>
      </w:r>
      <w:proofErr w:type="gramEnd"/>
      <w:r w:rsidRPr="00BF3E9F">
        <w:rPr>
          <w:rFonts w:ascii="Tahoma" w:eastAsia="Times New Roman" w:hAnsi="Tahoma" w:cs="Tahoma"/>
          <w:color w:val="666666"/>
          <w:sz w:val="21"/>
          <w:szCs w:val="21"/>
          <w:lang w:eastAsia="pt-BR"/>
        </w:rPr>
        <w:t xml:space="preserve">que ainda </w:t>
      </w:r>
      <w:proofErr w:type="spellStart"/>
      <w:r w:rsidRPr="00BF3E9F">
        <w:rPr>
          <w:rFonts w:ascii="Tahoma" w:eastAsia="Times New Roman" w:hAnsi="Tahoma" w:cs="Tahoma"/>
          <w:color w:val="666666"/>
          <w:sz w:val="21"/>
          <w:szCs w:val="21"/>
          <w:lang w:eastAsia="pt-BR"/>
        </w:rPr>
        <w:t>nao</w:t>
      </w:r>
      <w:proofErr w:type="spellEnd"/>
      <w:r w:rsidRPr="00BF3E9F">
        <w:rPr>
          <w:rFonts w:ascii="Tahoma" w:eastAsia="Times New Roman" w:hAnsi="Tahoma" w:cs="Tahoma"/>
          <w:color w:val="666666"/>
          <w:sz w:val="21"/>
          <w:szCs w:val="21"/>
          <w:lang w:eastAsia="pt-BR"/>
        </w:rPr>
        <w:t xml:space="preserve"> tinha sido finalizada em todos os seus itens) precise ser desfeita,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subsequente (que estava utilizando o item liberado anteriormente) </w:t>
      </w:r>
      <w:proofErr w:type="spellStart"/>
      <w:r w:rsidRPr="00BF3E9F">
        <w:rPr>
          <w:rFonts w:ascii="Tahoma" w:eastAsia="Times New Roman" w:hAnsi="Tahoma" w:cs="Tahoma"/>
          <w:color w:val="666666"/>
          <w:sz w:val="21"/>
          <w:szCs w:val="21"/>
          <w:lang w:eastAsia="pt-BR"/>
        </w:rPr>
        <w:t>tambem</w:t>
      </w:r>
      <w:proofErr w:type="spellEnd"/>
      <w:r w:rsidRPr="00BF3E9F">
        <w:rPr>
          <w:rFonts w:ascii="Tahoma" w:eastAsia="Times New Roman" w:hAnsi="Tahoma" w:cs="Tahoma"/>
          <w:color w:val="666666"/>
          <w:sz w:val="21"/>
          <w:szCs w:val="21"/>
          <w:lang w:eastAsia="pt-BR"/>
        </w:rPr>
        <w:t xml:space="preserve"> será impactada pelo desfazimento.</w:t>
      </w:r>
    </w:p>
    <w:p w14:paraId="637805D2" w14:textId="77777777" w:rsidR="00231BC1" w:rsidRDefault="00231BC1">
      <w:pPr>
        <w:rPr>
          <w:rFonts w:ascii="Tahoma" w:hAnsi="Tahoma" w:cs="Tahoma"/>
          <w:color w:val="666666"/>
          <w:sz w:val="21"/>
          <w:szCs w:val="21"/>
          <w:shd w:val="clear" w:color="auto" w:fill="FFFBF9"/>
        </w:rPr>
      </w:pPr>
    </w:p>
    <w:p w14:paraId="2EDDE346" w14:textId="39DBCE59" w:rsidR="00EB2BA9" w:rsidRDefault="00524ECF" w:rsidP="00524ECF">
      <w:pPr>
        <w:spacing w:after="0"/>
        <w:rPr>
          <w:rFonts w:ascii="Tahoma" w:hAnsi="Tahoma" w:cs="Tahoma"/>
          <w:b/>
          <w:color w:val="666666"/>
          <w:sz w:val="21"/>
          <w:szCs w:val="21"/>
          <w:u w:val="single"/>
          <w:shd w:val="clear" w:color="auto" w:fill="FFFBF9"/>
        </w:rPr>
      </w:pPr>
      <w:r w:rsidRPr="00EB2BA9">
        <w:rPr>
          <w:rFonts w:ascii="Tahoma" w:hAnsi="Tahoma" w:cs="Tahoma"/>
          <w:b/>
          <w:color w:val="666666"/>
          <w:sz w:val="21"/>
          <w:szCs w:val="21"/>
          <w:u w:val="single"/>
          <w:shd w:val="clear" w:color="auto" w:fill="FFFBF9"/>
        </w:rPr>
        <w:t>Níveis</w:t>
      </w:r>
      <w:r w:rsidR="00EB2BA9" w:rsidRPr="00EB2BA9">
        <w:rPr>
          <w:rFonts w:ascii="Tahoma" w:hAnsi="Tahoma" w:cs="Tahoma"/>
          <w:b/>
          <w:color w:val="666666"/>
          <w:sz w:val="21"/>
          <w:szCs w:val="21"/>
          <w:u w:val="single"/>
          <w:shd w:val="clear" w:color="auto" w:fill="FFFBF9"/>
        </w:rPr>
        <w:t xml:space="preserve"> de isolamento</w:t>
      </w:r>
    </w:p>
    <w:p w14:paraId="52165A66" w14:textId="77777777" w:rsidR="00DC2ABA" w:rsidRDefault="00DC2ABA" w:rsidP="00524ECF">
      <w:pPr>
        <w:spacing w:after="0"/>
        <w:rPr>
          <w:rFonts w:ascii="Tahoma" w:hAnsi="Tahoma" w:cs="Tahoma"/>
          <w:b/>
          <w:color w:val="666666"/>
          <w:sz w:val="21"/>
          <w:szCs w:val="21"/>
          <w:u w:val="single"/>
          <w:shd w:val="clear" w:color="auto" w:fill="FFFBF9"/>
        </w:rPr>
      </w:pPr>
    </w:p>
    <w:p w14:paraId="578712EC" w14:textId="44431031" w:rsidR="00524ECF" w:rsidRDefault="00524ECF" w:rsidP="00524ECF">
      <w:pPr>
        <w:spacing w:after="0"/>
        <w:rPr>
          <w:rFonts w:ascii="Helvetica" w:hAnsi="Helvetica" w:cs="Helvetica"/>
          <w:color w:val="343A40"/>
          <w:sz w:val="21"/>
          <w:szCs w:val="21"/>
          <w:shd w:val="clear" w:color="auto" w:fill="FFFFFF"/>
        </w:rPr>
      </w:pPr>
      <w:r w:rsidRPr="00DC2ABA">
        <w:rPr>
          <w:rStyle w:val="nfase"/>
          <w:rFonts w:ascii="Helvetica" w:hAnsi="Helvetica" w:cs="Helvetica"/>
          <w:b/>
          <w:bCs/>
          <w:color w:val="343A40"/>
          <w:sz w:val="21"/>
          <w:szCs w:val="21"/>
          <w:u w:val="single"/>
          <w:shd w:val="clear" w:color="auto" w:fill="FFFFFF"/>
        </w:rPr>
        <w:t>Isolamento</w:t>
      </w:r>
      <w:r>
        <w:rPr>
          <w:rStyle w:val="nfase"/>
          <w:rFonts w:ascii="Helvetica" w:hAnsi="Helvetica" w:cs="Helvetica"/>
          <w:b/>
          <w:bCs/>
          <w:color w:val="343A40"/>
          <w:sz w:val="21"/>
          <w:szCs w:val="21"/>
          <w:shd w:val="clear" w:color="auto" w:fill="FFFFFF"/>
        </w:rPr>
        <w:t>:</w:t>
      </w:r>
      <w:r>
        <w:rPr>
          <w:rFonts w:ascii="Helvetica" w:hAnsi="Helvetica" w:cs="Helvetica"/>
          <w:color w:val="343A40"/>
          <w:sz w:val="21"/>
          <w:szCs w:val="21"/>
          <w:shd w:val="clear" w:color="auto" w:fill="FFFFFF"/>
        </w:rPr>
        <w:t> Uma transação em andamento, mas ainda não validada, deve permanecer isolada de qualquer outra operação, ou seja, garantimos que a transação não será interferida por nenhuma outra transação concorrente.</w:t>
      </w:r>
    </w:p>
    <w:p w14:paraId="20F704D0" w14:textId="77777777" w:rsidR="00524ECF" w:rsidRPr="00EB2BA9" w:rsidRDefault="00524ECF" w:rsidP="00524ECF">
      <w:pPr>
        <w:spacing w:after="0"/>
        <w:rPr>
          <w:rFonts w:ascii="Tahoma" w:hAnsi="Tahoma" w:cs="Tahoma"/>
          <w:b/>
          <w:color w:val="666666"/>
          <w:sz w:val="21"/>
          <w:szCs w:val="21"/>
          <w:u w:val="single"/>
          <w:shd w:val="clear" w:color="auto" w:fill="FFFBF9"/>
        </w:rPr>
      </w:pPr>
    </w:p>
    <w:p w14:paraId="0E589C04"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r w:rsidRPr="00524ECF">
        <w:rPr>
          <w:rFonts w:ascii="Helvetica" w:eastAsia="Times New Roman" w:hAnsi="Helvetica" w:cs="Times New Roman"/>
          <w:b/>
          <w:bCs/>
          <w:color w:val="343A40"/>
          <w:sz w:val="21"/>
          <w:szCs w:val="21"/>
          <w:lang w:eastAsia="pt-BR"/>
        </w:rPr>
        <w:lastRenderedPageBreak/>
        <w:t>Leitura Fantasma:</w:t>
      </w:r>
      <w:r w:rsidRPr="00524ECF">
        <w:rPr>
          <w:rFonts w:ascii="Helvetica" w:eastAsia="Times New Roman" w:hAnsi="Helvetica" w:cs="Times New Roman"/>
          <w:color w:val="343A40"/>
          <w:sz w:val="21"/>
          <w:szCs w:val="21"/>
          <w:lang w:eastAsia="pt-BR"/>
        </w:rPr>
        <w:t xml:space="preserve"> Uma transação “A” pode ler um conjunto de linhas de uma tabela com base em alguma condição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SQL. Suponhamos que a transação “B” insira uma nova linha que também satisfaz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na tabela utilizada pela transação A. Se a transação “A” for repetida ela verá um fantasma, ou seja, uma linha que não existia na primeira leitura utilizando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w:t>
      </w:r>
    </w:p>
    <w:p w14:paraId="7865F913"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Repeatable</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garante que a mesma leitura de um dado através do SELECT se repita, tendo o mesmo resultado para diferentes execuções na mesma transação. Se neste nível a leitura não fosse repetida, ela estaria aberta a leitura fantasma, que acontece entre um </w:t>
      </w:r>
      <w:proofErr w:type="spellStart"/>
      <w:r w:rsidRPr="00524ECF">
        <w:rPr>
          <w:rFonts w:ascii="Helvetica" w:eastAsia="Times New Roman" w:hAnsi="Helvetica" w:cs="Times New Roman"/>
          <w:color w:val="343A40"/>
          <w:sz w:val="21"/>
          <w:szCs w:val="21"/>
          <w:lang w:eastAsia="pt-BR"/>
        </w:rPr>
        <w:t>select</w:t>
      </w:r>
      <w:proofErr w:type="spellEnd"/>
      <w:r w:rsidRPr="00524ECF">
        <w:rPr>
          <w:rFonts w:ascii="Helvetica" w:eastAsia="Times New Roman" w:hAnsi="Helvetica" w:cs="Times New Roman"/>
          <w:color w:val="343A40"/>
          <w:sz w:val="21"/>
          <w:szCs w:val="21"/>
          <w:lang w:eastAsia="pt-BR"/>
        </w:rPr>
        <w:t xml:space="preserve"> e outro caso ocorra uma atualização nos dados neste espaço de tempo.</w:t>
      </w:r>
    </w:p>
    <w:p w14:paraId="7B1153DF"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Permite que a transação leia manipule os dados já </w:t>
      </w:r>
      <w:proofErr w:type="spellStart"/>
      <w:r w:rsidRPr="00524ECF">
        <w:rPr>
          <w:rFonts w:ascii="Helvetica" w:eastAsia="Times New Roman" w:hAnsi="Helvetica" w:cs="Times New Roman"/>
          <w:color w:val="343A40"/>
          <w:sz w:val="21"/>
          <w:szCs w:val="21"/>
          <w:lang w:eastAsia="pt-BR"/>
        </w:rPr>
        <w:t>commitados</w:t>
      </w:r>
      <w:proofErr w:type="spellEnd"/>
      <w:r w:rsidRPr="00524ECF">
        <w:rPr>
          <w:rFonts w:ascii="Helvetica" w:eastAsia="Times New Roman" w:hAnsi="Helvetica" w:cs="Times New Roman"/>
          <w:color w:val="343A40"/>
          <w:sz w:val="21"/>
          <w:szCs w:val="21"/>
          <w:lang w:eastAsia="pt-BR"/>
        </w:rPr>
        <w:t xml:space="preserve"> por outras transações. Caso alguma transação tenha alterado algum dado</w:t>
      </w:r>
      <w:proofErr w:type="gramStart"/>
      <w:r w:rsidRPr="00524ECF">
        <w:rPr>
          <w:rFonts w:ascii="Helvetica" w:eastAsia="Times New Roman" w:hAnsi="Helvetica" w:cs="Times New Roman"/>
          <w:color w:val="343A40"/>
          <w:sz w:val="21"/>
          <w:szCs w:val="21"/>
          <w:lang w:eastAsia="pt-BR"/>
        </w:rPr>
        <w:t xml:space="preserve"> porém</w:t>
      </w:r>
      <w:proofErr w:type="gramEnd"/>
      <w:r w:rsidRPr="00524ECF">
        <w:rPr>
          <w:rFonts w:ascii="Helvetica" w:eastAsia="Times New Roman" w:hAnsi="Helvetica" w:cs="Times New Roman"/>
          <w:color w:val="343A40"/>
          <w:sz w:val="21"/>
          <w:szCs w:val="21"/>
          <w:lang w:eastAsia="pt-BR"/>
        </w:rPr>
        <w:t xml:space="preserve"> sem efetuar um </w:t>
      </w:r>
      <w:proofErr w:type="spellStart"/>
      <w:r w:rsidRPr="00524ECF">
        <w:rPr>
          <w:rFonts w:ascii="Helvetica" w:eastAsia="Times New Roman" w:hAnsi="Helvetica" w:cs="Times New Roman"/>
          <w:color w:val="343A40"/>
          <w:sz w:val="21"/>
          <w:szCs w:val="21"/>
          <w:lang w:eastAsia="pt-BR"/>
        </w:rPr>
        <w:t>commit</w:t>
      </w:r>
      <w:proofErr w:type="spellEnd"/>
      <w:r w:rsidRPr="00524ECF">
        <w:rPr>
          <w:rFonts w:ascii="Helvetica" w:eastAsia="Times New Roman" w:hAnsi="Helvetica" w:cs="Times New Roman"/>
          <w:color w:val="343A40"/>
          <w:sz w:val="21"/>
          <w:szCs w:val="21"/>
          <w:lang w:eastAsia="pt-BR"/>
        </w:rPr>
        <w:t>, estes não serão vistos. Está aberto para leitura fantasma.</w:t>
      </w:r>
    </w:p>
    <w:p w14:paraId="62CB8985"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Uncommited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permite que uma transação possa ver e manipular valores não </w:t>
      </w:r>
      <w:proofErr w:type="spellStart"/>
      <w:r w:rsidRPr="00524ECF">
        <w:rPr>
          <w:rFonts w:ascii="Helvetica" w:eastAsia="Times New Roman" w:hAnsi="Helvetica" w:cs="Times New Roman"/>
          <w:color w:val="343A40"/>
          <w:sz w:val="21"/>
          <w:szCs w:val="21"/>
          <w:lang w:eastAsia="pt-BR"/>
        </w:rPr>
        <w:t>commitados</w:t>
      </w:r>
      <w:proofErr w:type="spellEnd"/>
      <w:r w:rsidRPr="00524ECF">
        <w:rPr>
          <w:rFonts w:ascii="Helvetica" w:eastAsia="Times New Roman" w:hAnsi="Helvetica" w:cs="Times New Roman"/>
          <w:color w:val="343A40"/>
          <w:sz w:val="21"/>
          <w:szCs w:val="21"/>
          <w:lang w:eastAsia="pt-BR"/>
        </w:rPr>
        <w:t xml:space="preserve"> por outras transações. Também podem ocorrer casos de Leituras fantasmas.</w:t>
      </w:r>
    </w:p>
    <w:p w14:paraId="7A3621C8" w14:textId="77777777" w:rsidR="00DC2ABA" w:rsidRDefault="00EB2BA9" w:rsidP="00DC2ABA">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6128AD">
        <w:rPr>
          <w:rFonts w:ascii="Helvetica" w:eastAsia="Times New Roman" w:hAnsi="Helvetica" w:cs="Times New Roman"/>
          <w:b/>
          <w:bCs/>
          <w:color w:val="343A40"/>
          <w:sz w:val="21"/>
          <w:szCs w:val="21"/>
          <w:lang w:eastAsia="pt-BR"/>
        </w:rPr>
        <w:t>Serializable</w:t>
      </w:r>
      <w:proofErr w:type="spellEnd"/>
      <w:r w:rsidRPr="006128AD">
        <w:rPr>
          <w:rFonts w:ascii="Helvetica" w:eastAsia="Times New Roman" w:hAnsi="Helvetica" w:cs="Times New Roman"/>
          <w:b/>
          <w:bCs/>
          <w:color w:val="343A40"/>
          <w:sz w:val="21"/>
          <w:szCs w:val="21"/>
          <w:lang w:eastAsia="pt-BR"/>
        </w:rPr>
        <w:t>:</w:t>
      </w:r>
      <w:r w:rsidRPr="006128AD">
        <w:rPr>
          <w:rFonts w:ascii="Helvetica" w:eastAsia="Times New Roman" w:hAnsi="Helvetica" w:cs="Times New Roman"/>
          <w:color w:val="343A40"/>
          <w:sz w:val="21"/>
          <w:szCs w:val="21"/>
          <w:lang w:eastAsia="pt-BR"/>
        </w:rPr>
        <w:t xml:space="preserve"> Semelhante ao </w:t>
      </w:r>
      <w:proofErr w:type="spellStart"/>
      <w:r w:rsidRPr="006128AD">
        <w:rPr>
          <w:rFonts w:ascii="Helvetica" w:eastAsia="Times New Roman" w:hAnsi="Helvetica" w:cs="Times New Roman"/>
          <w:color w:val="343A40"/>
          <w:sz w:val="21"/>
          <w:szCs w:val="21"/>
          <w:lang w:eastAsia="pt-BR"/>
        </w:rPr>
        <w:t>Repeatable</w:t>
      </w:r>
      <w:proofErr w:type="spellEnd"/>
      <w:r w:rsidRPr="006128AD">
        <w:rPr>
          <w:rFonts w:ascii="Helvetica" w:eastAsia="Times New Roman" w:hAnsi="Helvetica" w:cs="Times New Roman"/>
          <w:color w:val="343A40"/>
          <w:sz w:val="21"/>
          <w:szCs w:val="21"/>
          <w:lang w:eastAsia="pt-BR"/>
        </w:rPr>
        <w:t xml:space="preserve"> </w:t>
      </w:r>
      <w:proofErr w:type="spellStart"/>
      <w:r w:rsidRPr="006128AD">
        <w:rPr>
          <w:rFonts w:ascii="Helvetica" w:eastAsia="Times New Roman" w:hAnsi="Helvetica" w:cs="Times New Roman"/>
          <w:color w:val="343A40"/>
          <w:sz w:val="21"/>
          <w:szCs w:val="21"/>
          <w:lang w:eastAsia="pt-BR"/>
        </w:rPr>
        <w:t>Read</w:t>
      </w:r>
      <w:proofErr w:type="spellEnd"/>
      <w:r w:rsidRPr="006128AD">
        <w:rPr>
          <w:rFonts w:ascii="Helvetica" w:eastAsia="Times New Roman" w:hAnsi="Helvetica" w:cs="Times New Roman"/>
          <w:color w:val="343A40"/>
          <w:sz w:val="21"/>
          <w:szCs w:val="21"/>
          <w:lang w:eastAsia="pt-BR"/>
        </w:rPr>
        <w:t xml:space="preserve">, porém com a restrição adicional de que as linhas selecionadas por uma transação não podem ser alteradas ou lidas por outra transação, até que a primeira transação seja </w:t>
      </w:r>
      <w:r w:rsidR="006B7C19" w:rsidRPr="006128AD">
        <w:rPr>
          <w:rFonts w:ascii="Helvetica" w:eastAsia="Times New Roman" w:hAnsi="Helvetica" w:cs="Times New Roman"/>
          <w:color w:val="343A40"/>
          <w:sz w:val="21"/>
          <w:szCs w:val="21"/>
          <w:lang w:eastAsia="pt-BR"/>
        </w:rPr>
        <w:t>concluída</w:t>
      </w:r>
      <w:r w:rsidRPr="006128AD">
        <w:rPr>
          <w:rFonts w:ascii="Helvetica" w:eastAsia="Times New Roman" w:hAnsi="Helvetica" w:cs="Times New Roman"/>
          <w:color w:val="343A40"/>
          <w:sz w:val="21"/>
          <w:szCs w:val="21"/>
          <w:lang w:eastAsia="pt-BR"/>
        </w:rPr>
        <w:t>. Logo este nível isola completamente uma transação da outra, onde a segunda transação aguarda a finalização da primeira, e assim por diante “uma de cada vez”, evitando a leitura fantasma.</w:t>
      </w:r>
    </w:p>
    <w:p w14:paraId="6216F09B" w14:textId="77777777" w:rsidR="00DC2ABA" w:rsidRDefault="00DC2ABA" w:rsidP="00DC2ABA">
      <w:pPr>
        <w:shd w:val="clear" w:color="auto" w:fill="FFFFFF"/>
        <w:spacing w:after="300" w:line="240" w:lineRule="auto"/>
        <w:rPr>
          <w:rFonts w:ascii="Helvetica" w:hAnsi="Helvetica" w:cs="Helvetica"/>
          <w:color w:val="343A40"/>
          <w:sz w:val="21"/>
          <w:szCs w:val="21"/>
        </w:rPr>
      </w:pPr>
      <w:r w:rsidRPr="00DC2ABA">
        <w:rPr>
          <w:rFonts w:ascii="Helvetica" w:hAnsi="Helvetica" w:cs="Helvetica"/>
          <w:color w:val="343A40"/>
          <w:sz w:val="21"/>
          <w:szCs w:val="21"/>
        </w:rPr>
        <w:t>De acordo com o artigo da Microsoft - Níveis de Isolamento no mecanismo de banco de dados - disponível em </w:t>
      </w:r>
      <w:hyperlink r:id="rId6" w:history="1">
        <w:r w:rsidRPr="00DC2ABA">
          <w:rPr>
            <w:rStyle w:val="Hyperlink"/>
            <w:rFonts w:ascii="Helvetica" w:hAnsi="Helvetica" w:cs="Helvetica"/>
            <w:color w:val="EE8523"/>
            <w:sz w:val="21"/>
            <w:szCs w:val="21"/>
          </w:rPr>
          <w:t>https://technet.microsoft.com/pt-br/library/ms189122%28v=sql.105%29.aspx</w:t>
        </w:r>
      </w:hyperlink>
      <w:proofErr w:type="gramStart"/>
      <w:r w:rsidRPr="00DC2ABA">
        <w:rPr>
          <w:rFonts w:ascii="Helvetica" w:hAnsi="Helvetica" w:cs="Helvetica"/>
          <w:color w:val="343A40"/>
          <w:sz w:val="21"/>
          <w:szCs w:val="21"/>
        </w:rPr>
        <w:t> :</w:t>
      </w:r>
      <w:proofErr w:type="gramEnd"/>
    </w:p>
    <w:p w14:paraId="44BBE177" w14:textId="25195EF9"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hAnsi="Helvetica" w:cs="Helvetica"/>
          <w:color w:val="343A40"/>
          <w:sz w:val="21"/>
          <w:szCs w:val="21"/>
        </w:rPr>
        <w:t>"</w:t>
      </w:r>
      <w:r>
        <w:rPr>
          <w:rFonts w:ascii="Helvetica" w:hAnsi="Helvetica" w:cs="Helvetica"/>
          <w:i/>
          <w:iCs/>
          <w:color w:val="343A40"/>
          <w:sz w:val="21"/>
          <w:szCs w:val="21"/>
          <w:u w:val="single"/>
        </w:rPr>
        <w:t>O nível de isolamento mais alto</w:t>
      </w:r>
      <w:r>
        <w:rPr>
          <w:rFonts w:ascii="Helvetica" w:hAnsi="Helvetica" w:cs="Helvetica"/>
          <w:i/>
          <w:iCs/>
          <w:color w:val="343A40"/>
          <w:sz w:val="21"/>
          <w:szCs w:val="21"/>
        </w:rPr>
        <w:t>, </w:t>
      </w:r>
      <w:r>
        <w:rPr>
          <w:rFonts w:ascii="Helvetica" w:hAnsi="Helvetica" w:cs="Helvetica"/>
          <w:b/>
          <w:bCs/>
          <w:i/>
          <w:iCs/>
          <w:color w:val="343A40"/>
          <w:sz w:val="21"/>
          <w:szCs w:val="21"/>
        </w:rPr>
        <w:t>serializável</w:t>
      </w:r>
      <w:r>
        <w:rPr>
          <w:rFonts w:ascii="Helvetica" w:hAnsi="Helvetica" w:cs="Helvetica"/>
          <w:i/>
          <w:iCs/>
          <w:color w:val="343A40"/>
          <w:sz w:val="21"/>
          <w:szCs w:val="21"/>
        </w:rPr>
        <w:t>, garante que uma transação recuperará exatamente os mesmos dados toda vez que repetir uma operação de leitura, mas faz isto executando um nível de bloqueio que provavelmente causará impacto em outros usuários em sistemas multiusuários. </w:t>
      </w:r>
      <w:r>
        <w:rPr>
          <w:rFonts w:ascii="Helvetica" w:hAnsi="Helvetica" w:cs="Helvetica"/>
          <w:i/>
          <w:iCs/>
          <w:color w:val="343A40"/>
          <w:sz w:val="21"/>
          <w:szCs w:val="21"/>
          <w:u w:val="single"/>
        </w:rPr>
        <w:t>O mais baixo nível de isolamento</w:t>
      </w:r>
      <w:r>
        <w:rPr>
          <w:rFonts w:ascii="Helvetica" w:hAnsi="Helvetica" w:cs="Helvetica"/>
          <w:i/>
          <w:iCs/>
          <w:color w:val="343A40"/>
          <w:sz w:val="21"/>
          <w:szCs w:val="21"/>
        </w:rPr>
        <w:t>, </w:t>
      </w:r>
      <w:r>
        <w:rPr>
          <w:rFonts w:ascii="Helvetica" w:hAnsi="Helvetica" w:cs="Helvetica"/>
          <w:b/>
          <w:bCs/>
          <w:i/>
          <w:iCs/>
          <w:color w:val="343A40"/>
          <w:sz w:val="21"/>
          <w:szCs w:val="21"/>
        </w:rPr>
        <w:t>leitura de dados não confirmados</w:t>
      </w:r>
      <w:r>
        <w:rPr>
          <w:rFonts w:ascii="Helvetica" w:hAnsi="Helvetica" w:cs="Helvetica"/>
          <w:i/>
          <w:iCs/>
          <w:color w:val="343A40"/>
          <w:sz w:val="21"/>
          <w:szCs w:val="21"/>
        </w:rPr>
        <w:t>, pode recuperar dados que foram modificados</w:t>
      </w:r>
      <w:proofErr w:type="gramStart"/>
      <w:r>
        <w:rPr>
          <w:rFonts w:ascii="Helvetica" w:hAnsi="Helvetica" w:cs="Helvetica"/>
          <w:i/>
          <w:iCs/>
          <w:color w:val="343A40"/>
          <w:sz w:val="21"/>
          <w:szCs w:val="21"/>
        </w:rPr>
        <w:t xml:space="preserve"> mas</w:t>
      </w:r>
      <w:proofErr w:type="gramEnd"/>
      <w:r>
        <w:rPr>
          <w:rFonts w:ascii="Helvetica" w:hAnsi="Helvetica" w:cs="Helvetica"/>
          <w:i/>
          <w:iCs/>
          <w:color w:val="343A40"/>
          <w:sz w:val="21"/>
          <w:szCs w:val="21"/>
        </w:rPr>
        <w:t xml:space="preserve"> não foram confirmados por outras transações.</w:t>
      </w:r>
      <w:r>
        <w:rPr>
          <w:rFonts w:ascii="Helvetica" w:hAnsi="Helvetica" w:cs="Helvetica"/>
          <w:color w:val="343A40"/>
          <w:sz w:val="21"/>
          <w:szCs w:val="21"/>
        </w:rPr>
        <w:t>"</w:t>
      </w:r>
    </w:p>
    <w:p w14:paraId="35332CFE" w14:textId="29017222" w:rsidR="00DC2ABA" w:rsidRDefault="00DC2ABA" w:rsidP="00DC2A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Fonts w:ascii="Helvetica" w:hAnsi="Helvetica" w:cs="Helvetica"/>
          <w:i/>
          <w:iCs/>
          <w:color w:val="343A40"/>
          <w:sz w:val="21"/>
          <w:szCs w:val="21"/>
        </w:rPr>
        <w:t>O padrão ISO define os seguintes níveis de isolamento, todos têm suporte pelo Mecanismo de banco de dados do SQL Server:</w:t>
      </w:r>
      <w:r>
        <w:rPr>
          <w:rFonts w:ascii="Helvetica" w:hAnsi="Helvetica" w:cs="Helvetica"/>
          <w:i/>
          <w:iCs/>
          <w:color w:val="343A40"/>
          <w:sz w:val="21"/>
          <w:szCs w:val="21"/>
        </w:rPr>
        <w:t>”</w:t>
      </w:r>
      <w:bookmarkStart w:id="0" w:name="_GoBack"/>
      <w:bookmarkEnd w:id="0"/>
    </w:p>
    <w:p w14:paraId="0751ED62" w14:textId="6ACD3191"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não confirmada</w:t>
      </w:r>
      <w:r>
        <w:rPr>
          <w:rFonts w:ascii="Helvetica" w:hAnsi="Helvetica" w:cs="Helvetica"/>
          <w:i/>
          <w:iCs/>
          <w:color w:val="343A40"/>
          <w:sz w:val="21"/>
          <w:szCs w:val="21"/>
        </w:rPr>
        <w:t> (o mais baixo nível onde transações só estão isoladas o bastante para assegurar que dados corruptos fisicamente não sejam lidos)</w:t>
      </w:r>
    </w:p>
    <w:p w14:paraId="6D0C8BA9" w14:textId="010D69FA"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confirmada</w:t>
      </w:r>
      <w:r>
        <w:rPr>
          <w:rFonts w:ascii="Helvetica" w:hAnsi="Helvetica" w:cs="Helvetica"/>
          <w:i/>
          <w:iCs/>
          <w:color w:val="343A40"/>
          <w:sz w:val="21"/>
          <w:szCs w:val="21"/>
        </w:rPr>
        <w:t> (Mecanismo de Banco de Dados nível padrão)</w:t>
      </w:r>
    </w:p>
    <w:p w14:paraId="1556C20A" w14:textId="7DF91B08"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repetida</w:t>
      </w:r>
    </w:p>
    <w:p w14:paraId="3C5EC5FC" w14:textId="008D46B8"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i/>
          <w:iCs/>
          <w:color w:val="343A40"/>
          <w:sz w:val="21"/>
          <w:szCs w:val="21"/>
          <w:u w:val="single"/>
        </w:rPr>
        <w:t>Serializável </w:t>
      </w:r>
      <w:r>
        <w:rPr>
          <w:rFonts w:ascii="Helvetica" w:hAnsi="Helvetica" w:cs="Helvetica"/>
          <w:i/>
          <w:iCs/>
          <w:color w:val="343A40"/>
          <w:sz w:val="21"/>
          <w:szCs w:val="21"/>
        </w:rPr>
        <w:t>(o nível mais alto, onde as transações estão completamente isoladas uma da outra)"</w:t>
      </w:r>
      <w:proofErr w:type="gramEnd"/>
    </w:p>
    <w:p w14:paraId="6E096F71" w14:textId="77777777"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p>
    <w:sectPr w:rsidR="00DC2ABA" w:rsidRPr="00DC2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65F4"/>
    <w:multiLevelType w:val="hybridMultilevel"/>
    <w:tmpl w:val="264A5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F27C2A"/>
    <w:multiLevelType w:val="hybridMultilevel"/>
    <w:tmpl w:val="3F867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027C7E"/>
    <w:multiLevelType w:val="hybridMultilevel"/>
    <w:tmpl w:val="7A78E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5449BC"/>
    <w:multiLevelType w:val="hybridMultilevel"/>
    <w:tmpl w:val="0E1A74C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BA6D12"/>
    <w:multiLevelType w:val="hybridMultilevel"/>
    <w:tmpl w:val="7EE80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226777D"/>
    <w:multiLevelType w:val="hybridMultilevel"/>
    <w:tmpl w:val="82E86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3A43C8"/>
    <w:multiLevelType w:val="hybridMultilevel"/>
    <w:tmpl w:val="3C305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E6F3137"/>
    <w:multiLevelType w:val="multilevel"/>
    <w:tmpl w:val="746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10EA6"/>
    <w:multiLevelType w:val="hybridMultilevel"/>
    <w:tmpl w:val="4ED6E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1DB4F3D"/>
    <w:multiLevelType w:val="hybridMultilevel"/>
    <w:tmpl w:val="48EC0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3F4527B"/>
    <w:multiLevelType w:val="hybridMultilevel"/>
    <w:tmpl w:val="F836E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4D937AD"/>
    <w:multiLevelType w:val="hybridMultilevel"/>
    <w:tmpl w:val="5BE26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70903E2"/>
    <w:multiLevelType w:val="hybridMultilevel"/>
    <w:tmpl w:val="28189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8C638AF"/>
    <w:multiLevelType w:val="hybridMultilevel"/>
    <w:tmpl w:val="9A765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E713787"/>
    <w:multiLevelType w:val="multilevel"/>
    <w:tmpl w:val="E51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344F7"/>
    <w:multiLevelType w:val="multilevel"/>
    <w:tmpl w:val="1B8A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D80B43"/>
    <w:multiLevelType w:val="hybridMultilevel"/>
    <w:tmpl w:val="4B94E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670696C"/>
    <w:multiLevelType w:val="hybridMultilevel"/>
    <w:tmpl w:val="4986F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686576C"/>
    <w:multiLevelType w:val="hybridMultilevel"/>
    <w:tmpl w:val="03808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AEE5F2A"/>
    <w:multiLevelType w:val="hybridMultilevel"/>
    <w:tmpl w:val="25B2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BC33CE5"/>
    <w:multiLevelType w:val="hybridMultilevel"/>
    <w:tmpl w:val="C5D63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C941498"/>
    <w:multiLevelType w:val="hybridMultilevel"/>
    <w:tmpl w:val="D2EAD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0940C1E"/>
    <w:multiLevelType w:val="hybridMultilevel"/>
    <w:tmpl w:val="2708B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1E624DC"/>
    <w:multiLevelType w:val="hybridMultilevel"/>
    <w:tmpl w:val="6EAAD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7826061"/>
    <w:multiLevelType w:val="hybridMultilevel"/>
    <w:tmpl w:val="5FDAC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B6C0F91"/>
    <w:multiLevelType w:val="hybridMultilevel"/>
    <w:tmpl w:val="CCD45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1857F25"/>
    <w:multiLevelType w:val="hybridMultilevel"/>
    <w:tmpl w:val="2514C1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A673CA4"/>
    <w:multiLevelType w:val="hybridMultilevel"/>
    <w:tmpl w:val="642C537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1A76184"/>
    <w:multiLevelType w:val="hybridMultilevel"/>
    <w:tmpl w:val="87903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90A3AB5"/>
    <w:multiLevelType w:val="hybridMultilevel"/>
    <w:tmpl w:val="FC9E0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F8B53CB"/>
    <w:multiLevelType w:val="hybridMultilevel"/>
    <w:tmpl w:val="16B47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28"/>
  </w:num>
  <w:num w:numId="5">
    <w:abstractNumId w:val="25"/>
  </w:num>
  <w:num w:numId="6">
    <w:abstractNumId w:val="13"/>
  </w:num>
  <w:num w:numId="7">
    <w:abstractNumId w:val="31"/>
  </w:num>
  <w:num w:numId="8">
    <w:abstractNumId w:val="6"/>
  </w:num>
  <w:num w:numId="9">
    <w:abstractNumId w:val="18"/>
  </w:num>
  <w:num w:numId="10">
    <w:abstractNumId w:val="23"/>
  </w:num>
  <w:num w:numId="11">
    <w:abstractNumId w:val="1"/>
  </w:num>
  <w:num w:numId="12">
    <w:abstractNumId w:val="15"/>
  </w:num>
  <w:num w:numId="13">
    <w:abstractNumId w:val="2"/>
  </w:num>
  <w:num w:numId="14">
    <w:abstractNumId w:val="5"/>
  </w:num>
  <w:num w:numId="15">
    <w:abstractNumId w:val="12"/>
  </w:num>
  <w:num w:numId="16">
    <w:abstractNumId w:val="10"/>
  </w:num>
  <w:num w:numId="17">
    <w:abstractNumId w:val="21"/>
  </w:num>
  <w:num w:numId="18">
    <w:abstractNumId w:val="0"/>
  </w:num>
  <w:num w:numId="19">
    <w:abstractNumId w:val="4"/>
  </w:num>
  <w:num w:numId="20">
    <w:abstractNumId w:val="9"/>
  </w:num>
  <w:num w:numId="21">
    <w:abstractNumId w:val="16"/>
  </w:num>
  <w:num w:numId="22">
    <w:abstractNumId w:val="11"/>
  </w:num>
  <w:num w:numId="23">
    <w:abstractNumId w:val="19"/>
  </w:num>
  <w:num w:numId="24">
    <w:abstractNumId w:val="24"/>
  </w:num>
  <w:num w:numId="25">
    <w:abstractNumId w:val="27"/>
  </w:num>
  <w:num w:numId="26">
    <w:abstractNumId w:val="29"/>
  </w:num>
  <w:num w:numId="27">
    <w:abstractNumId w:val="26"/>
  </w:num>
  <w:num w:numId="28">
    <w:abstractNumId w:val="30"/>
  </w:num>
  <w:num w:numId="29">
    <w:abstractNumId w:val="20"/>
  </w:num>
  <w:num w:numId="30">
    <w:abstractNumId w:val="22"/>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CA"/>
    <w:rsid w:val="00030337"/>
    <w:rsid w:val="000326AF"/>
    <w:rsid w:val="00046A66"/>
    <w:rsid w:val="00056257"/>
    <w:rsid w:val="00084017"/>
    <w:rsid w:val="00134AC5"/>
    <w:rsid w:val="001366B3"/>
    <w:rsid w:val="00147621"/>
    <w:rsid w:val="00156E35"/>
    <w:rsid w:val="00157FF7"/>
    <w:rsid w:val="00171B79"/>
    <w:rsid w:val="001A56A3"/>
    <w:rsid w:val="001B2C89"/>
    <w:rsid w:val="00231BC1"/>
    <w:rsid w:val="00236CF3"/>
    <w:rsid w:val="002B5262"/>
    <w:rsid w:val="00305581"/>
    <w:rsid w:val="003334DB"/>
    <w:rsid w:val="00344055"/>
    <w:rsid w:val="003A6919"/>
    <w:rsid w:val="003C456D"/>
    <w:rsid w:val="00435BAC"/>
    <w:rsid w:val="004411AF"/>
    <w:rsid w:val="00474ACC"/>
    <w:rsid w:val="004B6ECF"/>
    <w:rsid w:val="004D3B69"/>
    <w:rsid w:val="004D66CA"/>
    <w:rsid w:val="004E473A"/>
    <w:rsid w:val="004F5B77"/>
    <w:rsid w:val="00503C4B"/>
    <w:rsid w:val="00524ECF"/>
    <w:rsid w:val="006128AD"/>
    <w:rsid w:val="006241E8"/>
    <w:rsid w:val="006B7C19"/>
    <w:rsid w:val="006C6D8D"/>
    <w:rsid w:val="006D4F49"/>
    <w:rsid w:val="006F7812"/>
    <w:rsid w:val="00767E0D"/>
    <w:rsid w:val="00787D67"/>
    <w:rsid w:val="00796C0D"/>
    <w:rsid w:val="007D1BC1"/>
    <w:rsid w:val="007E74E1"/>
    <w:rsid w:val="00862B3A"/>
    <w:rsid w:val="008971D0"/>
    <w:rsid w:val="008D1137"/>
    <w:rsid w:val="008D5F29"/>
    <w:rsid w:val="008F4506"/>
    <w:rsid w:val="008F6CCD"/>
    <w:rsid w:val="00934ACD"/>
    <w:rsid w:val="00970C79"/>
    <w:rsid w:val="009D7E45"/>
    <w:rsid w:val="009E3F78"/>
    <w:rsid w:val="00A0031C"/>
    <w:rsid w:val="00A27E35"/>
    <w:rsid w:val="00A80AF4"/>
    <w:rsid w:val="00A91EC3"/>
    <w:rsid w:val="00AF1950"/>
    <w:rsid w:val="00B01B10"/>
    <w:rsid w:val="00B24A7B"/>
    <w:rsid w:val="00B612B0"/>
    <w:rsid w:val="00B96E86"/>
    <w:rsid w:val="00BF3E9F"/>
    <w:rsid w:val="00BF501E"/>
    <w:rsid w:val="00C825AA"/>
    <w:rsid w:val="00C82BB3"/>
    <w:rsid w:val="00CA2282"/>
    <w:rsid w:val="00D44238"/>
    <w:rsid w:val="00D57A2C"/>
    <w:rsid w:val="00D96566"/>
    <w:rsid w:val="00DC2ABA"/>
    <w:rsid w:val="00DF26CF"/>
    <w:rsid w:val="00E02AF1"/>
    <w:rsid w:val="00E03372"/>
    <w:rsid w:val="00E05CEA"/>
    <w:rsid w:val="00E255C2"/>
    <w:rsid w:val="00E678E4"/>
    <w:rsid w:val="00EA3517"/>
    <w:rsid w:val="00EB2BA9"/>
    <w:rsid w:val="00EB3051"/>
    <w:rsid w:val="00EC6EBF"/>
    <w:rsid w:val="00EE6745"/>
    <w:rsid w:val="00F4217F"/>
    <w:rsid w:val="00F92568"/>
    <w:rsid w:val="00FC3C4E"/>
    <w:rsid w:val="3EE919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494">
      <w:bodyDiv w:val="1"/>
      <w:marLeft w:val="0"/>
      <w:marRight w:val="0"/>
      <w:marTop w:val="0"/>
      <w:marBottom w:val="0"/>
      <w:divBdr>
        <w:top w:val="none" w:sz="0" w:space="0" w:color="auto"/>
        <w:left w:val="none" w:sz="0" w:space="0" w:color="auto"/>
        <w:bottom w:val="none" w:sz="0" w:space="0" w:color="auto"/>
        <w:right w:val="none" w:sz="0" w:space="0" w:color="auto"/>
      </w:divBdr>
    </w:div>
    <w:div w:id="24412029">
      <w:bodyDiv w:val="1"/>
      <w:marLeft w:val="0"/>
      <w:marRight w:val="0"/>
      <w:marTop w:val="0"/>
      <w:marBottom w:val="0"/>
      <w:divBdr>
        <w:top w:val="none" w:sz="0" w:space="0" w:color="auto"/>
        <w:left w:val="none" w:sz="0" w:space="0" w:color="auto"/>
        <w:bottom w:val="none" w:sz="0" w:space="0" w:color="auto"/>
        <w:right w:val="none" w:sz="0" w:space="0" w:color="auto"/>
      </w:divBdr>
    </w:div>
    <w:div w:id="40253748">
      <w:bodyDiv w:val="1"/>
      <w:marLeft w:val="0"/>
      <w:marRight w:val="0"/>
      <w:marTop w:val="0"/>
      <w:marBottom w:val="0"/>
      <w:divBdr>
        <w:top w:val="none" w:sz="0" w:space="0" w:color="auto"/>
        <w:left w:val="none" w:sz="0" w:space="0" w:color="auto"/>
        <w:bottom w:val="none" w:sz="0" w:space="0" w:color="auto"/>
        <w:right w:val="none" w:sz="0" w:space="0" w:color="auto"/>
      </w:divBdr>
    </w:div>
    <w:div w:id="93208686">
      <w:bodyDiv w:val="1"/>
      <w:marLeft w:val="0"/>
      <w:marRight w:val="0"/>
      <w:marTop w:val="0"/>
      <w:marBottom w:val="0"/>
      <w:divBdr>
        <w:top w:val="none" w:sz="0" w:space="0" w:color="auto"/>
        <w:left w:val="none" w:sz="0" w:space="0" w:color="auto"/>
        <w:bottom w:val="none" w:sz="0" w:space="0" w:color="auto"/>
        <w:right w:val="none" w:sz="0" w:space="0" w:color="auto"/>
      </w:divBdr>
    </w:div>
    <w:div w:id="127283217">
      <w:bodyDiv w:val="1"/>
      <w:marLeft w:val="0"/>
      <w:marRight w:val="0"/>
      <w:marTop w:val="0"/>
      <w:marBottom w:val="0"/>
      <w:divBdr>
        <w:top w:val="none" w:sz="0" w:space="0" w:color="auto"/>
        <w:left w:val="none" w:sz="0" w:space="0" w:color="auto"/>
        <w:bottom w:val="none" w:sz="0" w:space="0" w:color="auto"/>
        <w:right w:val="none" w:sz="0" w:space="0" w:color="auto"/>
      </w:divBdr>
      <w:divsChild>
        <w:div w:id="665792092">
          <w:marLeft w:val="0"/>
          <w:marRight w:val="0"/>
          <w:marTop w:val="0"/>
          <w:marBottom w:val="0"/>
          <w:divBdr>
            <w:top w:val="none" w:sz="0" w:space="0" w:color="auto"/>
            <w:left w:val="none" w:sz="0" w:space="0" w:color="auto"/>
            <w:bottom w:val="none" w:sz="0" w:space="0" w:color="auto"/>
            <w:right w:val="none" w:sz="0" w:space="0" w:color="auto"/>
          </w:divBdr>
        </w:div>
      </w:divsChild>
    </w:div>
    <w:div w:id="167644972">
      <w:bodyDiv w:val="1"/>
      <w:marLeft w:val="0"/>
      <w:marRight w:val="0"/>
      <w:marTop w:val="0"/>
      <w:marBottom w:val="0"/>
      <w:divBdr>
        <w:top w:val="none" w:sz="0" w:space="0" w:color="auto"/>
        <w:left w:val="none" w:sz="0" w:space="0" w:color="auto"/>
        <w:bottom w:val="none" w:sz="0" w:space="0" w:color="auto"/>
        <w:right w:val="none" w:sz="0" w:space="0" w:color="auto"/>
      </w:divBdr>
      <w:divsChild>
        <w:div w:id="1112672308">
          <w:marLeft w:val="-1530"/>
          <w:marRight w:val="0"/>
          <w:marTop w:val="0"/>
          <w:marBottom w:val="0"/>
          <w:divBdr>
            <w:top w:val="none" w:sz="0" w:space="0" w:color="auto"/>
            <w:left w:val="none" w:sz="0" w:space="0" w:color="auto"/>
            <w:bottom w:val="none" w:sz="0" w:space="0" w:color="auto"/>
            <w:right w:val="none" w:sz="0" w:space="0" w:color="auto"/>
          </w:divBdr>
        </w:div>
        <w:div w:id="928342997">
          <w:marLeft w:val="0"/>
          <w:marRight w:val="0"/>
          <w:marTop w:val="0"/>
          <w:marBottom w:val="0"/>
          <w:divBdr>
            <w:top w:val="none" w:sz="0" w:space="0" w:color="auto"/>
            <w:left w:val="none" w:sz="0" w:space="0" w:color="auto"/>
            <w:bottom w:val="none" w:sz="0" w:space="0" w:color="auto"/>
            <w:right w:val="none" w:sz="0" w:space="0" w:color="auto"/>
          </w:divBdr>
        </w:div>
        <w:div w:id="222836447">
          <w:marLeft w:val="0"/>
          <w:marRight w:val="0"/>
          <w:marTop w:val="0"/>
          <w:marBottom w:val="0"/>
          <w:divBdr>
            <w:top w:val="none" w:sz="0" w:space="0" w:color="auto"/>
            <w:left w:val="none" w:sz="0" w:space="0" w:color="auto"/>
            <w:bottom w:val="none" w:sz="0" w:space="0" w:color="auto"/>
            <w:right w:val="none" w:sz="0" w:space="0" w:color="auto"/>
          </w:divBdr>
        </w:div>
        <w:div w:id="388892217">
          <w:marLeft w:val="0"/>
          <w:marRight w:val="0"/>
          <w:marTop w:val="0"/>
          <w:marBottom w:val="0"/>
          <w:divBdr>
            <w:top w:val="none" w:sz="0" w:space="0" w:color="auto"/>
            <w:left w:val="none" w:sz="0" w:space="0" w:color="auto"/>
            <w:bottom w:val="none" w:sz="0" w:space="0" w:color="auto"/>
            <w:right w:val="none" w:sz="0" w:space="0" w:color="auto"/>
          </w:divBdr>
        </w:div>
        <w:div w:id="1398817999">
          <w:marLeft w:val="0"/>
          <w:marRight w:val="0"/>
          <w:marTop w:val="0"/>
          <w:marBottom w:val="0"/>
          <w:divBdr>
            <w:top w:val="none" w:sz="0" w:space="0" w:color="auto"/>
            <w:left w:val="none" w:sz="0" w:space="0" w:color="auto"/>
            <w:bottom w:val="none" w:sz="0" w:space="0" w:color="auto"/>
            <w:right w:val="none" w:sz="0" w:space="0" w:color="auto"/>
          </w:divBdr>
        </w:div>
        <w:div w:id="1462307882">
          <w:marLeft w:val="0"/>
          <w:marRight w:val="0"/>
          <w:marTop w:val="0"/>
          <w:marBottom w:val="0"/>
          <w:divBdr>
            <w:top w:val="none" w:sz="0" w:space="0" w:color="auto"/>
            <w:left w:val="none" w:sz="0" w:space="0" w:color="auto"/>
            <w:bottom w:val="none" w:sz="0" w:space="0" w:color="auto"/>
            <w:right w:val="none" w:sz="0" w:space="0" w:color="auto"/>
          </w:divBdr>
        </w:div>
        <w:div w:id="1133018945">
          <w:marLeft w:val="0"/>
          <w:marRight w:val="0"/>
          <w:marTop w:val="0"/>
          <w:marBottom w:val="0"/>
          <w:divBdr>
            <w:top w:val="none" w:sz="0" w:space="0" w:color="auto"/>
            <w:left w:val="none" w:sz="0" w:space="0" w:color="auto"/>
            <w:bottom w:val="none" w:sz="0" w:space="0" w:color="auto"/>
            <w:right w:val="none" w:sz="0" w:space="0" w:color="auto"/>
          </w:divBdr>
        </w:div>
        <w:div w:id="349334115">
          <w:marLeft w:val="0"/>
          <w:marRight w:val="0"/>
          <w:marTop w:val="0"/>
          <w:marBottom w:val="0"/>
          <w:divBdr>
            <w:top w:val="none" w:sz="0" w:space="0" w:color="auto"/>
            <w:left w:val="none" w:sz="0" w:space="0" w:color="auto"/>
            <w:bottom w:val="none" w:sz="0" w:space="0" w:color="auto"/>
            <w:right w:val="none" w:sz="0" w:space="0" w:color="auto"/>
          </w:divBdr>
        </w:div>
        <w:div w:id="5061269">
          <w:marLeft w:val="0"/>
          <w:marRight w:val="0"/>
          <w:marTop w:val="0"/>
          <w:marBottom w:val="0"/>
          <w:divBdr>
            <w:top w:val="none" w:sz="0" w:space="0" w:color="auto"/>
            <w:left w:val="none" w:sz="0" w:space="0" w:color="auto"/>
            <w:bottom w:val="none" w:sz="0" w:space="0" w:color="auto"/>
            <w:right w:val="none" w:sz="0" w:space="0" w:color="auto"/>
          </w:divBdr>
        </w:div>
        <w:div w:id="1947038315">
          <w:marLeft w:val="0"/>
          <w:marRight w:val="0"/>
          <w:marTop w:val="0"/>
          <w:marBottom w:val="0"/>
          <w:divBdr>
            <w:top w:val="none" w:sz="0" w:space="0" w:color="auto"/>
            <w:left w:val="none" w:sz="0" w:space="0" w:color="auto"/>
            <w:bottom w:val="none" w:sz="0" w:space="0" w:color="auto"/>
            <w:right w:val="none" w:sz="0" w:space="0" w:color="auto"/>
          </w:divBdr>
        </w:div>
        <w:div w:id="687832103">
          <w:marLeft w:val="0"/>
          <w:marRight w:val="0"/>
          <w:marTop w:val="0"/>
          <w:marBottom w:val="0"/>
          <w:divBdr>
            <w:top w:val="none" w:sz="0" w:space="0" w:color="auto"/>
            <w:left w:val="none" w:sz="0" w:space="0" w:color="auto"/>
            <w:bottom w:val="none" w:sz="0" w:space="0" w:color="auto"/>
            <w:right w:val="none" w:sz="0" w:space="0" w:color="auto"/>
          </w:divBdr>
        </w:div>
        <w:div w:id="430247705">
          <w:marLeft w:val="0"/>
          <w:marRight w:val="0"/>
          <w:marTop w:val="0"/>
          <w:marBottom w:val="0"/>
          <w:divBdr>
            <w:top w:val="none" w:sz="0" w:space="0" w:color="auto"/>
            <w:left w:val="none" w:sz="0" w:space="0" w:color="auto"/>
            <w:bottom w:val="none" w:sz="0" w:space="0" w:color="auto"/>
            <w:right w:val="none" w:sz="0" w:space="0" w:color="auto"/>
          </w:divBdr>
        </w:div>
        <w:div w:id="786125411">
          <w:marLeft w:val="0"/>
          <w:marRight w:val="0"/>
          <w:marTop w:val="0"/>
          <w:marBottom w:val="0"/>
          <w:divBdr>
            <w:top w:val="none" w:sz="0" w:space="0" w:color="auto"/>
            <w:left w:val="none" w:sz="0" w:space="0" w:color="auto"/>
            <w:bottom w:val="none" w:sz="0" w:space="0" w:color="auto"/>
            <w:right w:val="none" w:sz="0" w:space="0" w:color="auto"/>
          </w:divBdr>
        </w:div>
        <w:div w:id="847252087">
          <w:marLeft w:val="0"/>
          <w:marRight w:val="0"/>
          <w:marTop w:val="0"/>
          <w:marBottom w:val="0"/>
          <w:divBdr>
            <w:top w:val="none" w:sz="0" w:space="0" w:color="auto"/>
            <w:left w:val="none" w:sz="0" w:space="0" w:color="auto"/>
            <w:bottom w:val="none" w:sz="0" w:space="0" w:color="auto"/>
            <w:right w:val="none" w:sz="0" w:space="0" w:color="auto"/>
          </w:divBdr>
        </w:div>
        <w:div w:id="1892186781">
          <w:marLeft w:val="0"/>
          <w:marRight w:val="0"/>
          <w:marTop w:val="0"/>
          <w:marBottom w:val="0"/>
          <w:divBdr>
            <w:top w:val="none" w:sz="0" w:space="0" w:color="auto"/>
            <w:left w:val="none" w:sz="0" w:space="0" w:color="auto"/>
            <w:bottom w:val="none" w:sz="0" w:space="0" w:color="auto"/>
            <w:right w:val="none" w:sz="0" w:space="0" w:color="auto"/>
          </w:divBdr>
        </w:div>
        <w:div w:id="381514731">
          <w:marLeft w:val="0"/>
          <w:marRight w:val="0"/>
          <w:marTop w:val="0"/>
          <w:marBottom w:val="0"/>
          <w:divBdr>
            <w:top w:val="none" w:sz="0" w:space="0" w:color="auto"/>
            <w:left w:val="none" w:sz="0" w:space="0" w:color="auto"/>
            <w:bottom w:val="none" w:sz="0" w:space="0" w:color="auto"/>
            <w:right w:val="none" w:sz="0" w:space="0" w:color="auto"/>
          </w:divBdr>
        </w:div>
        <w:div w:id="548419225">
          <w:marLeft w:val="0"/>
          <w:marRight w:val="0"/>
          <w:marTop w:val="0"/>
          <w:marBottom w:val="0"/>
          <w:divBdr>
            <w:top w:val="none" w:sz="0" w:space="0" w:color="auto"/>
            <w:left w:val="none" w:sz="0" w:space="0" w:color="auto"/>
            <w:bottom w:val="none" w:sz="0" w:space="0" w:color="auto"/>
            <w:right w:val="none" w:sz="0" w:space="0" w:color="auto"/>
          </w:divBdr>
        </w:div>
        <w:div w:id="901912736">
          <w:marLeft w:val="0"/>
          <w:marRight w:val="0"/>
          <w:marTop w:val="0"/>
          <w:marBottom w:val="0"/>
          <w:divBdr>
            <w:top w:val="none" w:sz="0" w:space="0" w:color="auto"/>
            <w:left w:val="none" w:sz="0" w:space="0" w:color="auto"/>
            <w:bottom w:val="none" w:sz="0" w:space="0" w:color="auto"/>
            <w:right w:val="none" w:sz="0" w:space="0" w:color="auto"/>
          </w:divBdr>
        </w:div>
        <w:div w:id="1159616506">
          <w:marLeft w:val="0"/>
          <w:marRight w:val="0"/>
          <w:marTop w:val="0"/>
          <w:marBottom w:val="0"/>
          <w:divBdr>
            <w:top w:val="none" w:sz="0" w:space="0" w:color="auto"/>
            <w:left w:val="none" w:sz="0" w:space="0" w:color="auto"/>
            <w:bottom w:val="none" w:sz="0" w:space="0" w:color="auto"/>
            <w:right w:val="none" w:sz="0" w:space="0" w:color="auto"/>
          </w:divBdr>
        </w:div>
        <w:div w:id="875311944">
          <w:marLeft w:val="0"/>
          <w:marRight w:val="0"/>
          <w:marTop w:val="0"/>
          <w:marBottom w:val="0"/>
          <w:divBdr>
            <w:top w:val="none" w:sz="0" w:space="0" w:color="auto"/>
            <w:left w:val="none" w:sz="0" w:space="0" w:color="auto"/>
            <w:bottom w:val="none" w:sz="0" w:space="0" w:color="auto"/>
            <w:right w:val="none" w:sz="0" w:space="0" w:color="auto"/>
          </w:divBdr>
        </w:div>
        <w:div w:id="1867985690">
          <w:marLeft w:val="0"/>
          <w:marRight w:val="0"/>
          <w:marTop w:val="0"/>
          <w:marBottom w:val="0"/>
          <w:divBdr>
            <w:top w:val="none" w:sz="0" w:space="0" w:color="auto"/>
            <w:left w:val="none" w:sz="0" w:space="0" w:color="auto"/>
            <w:bottom w:val="none" w:sz="0" w:space="0" w:color="auto"/>
            <w:right w:val="none" w:sz="0" w:space="0" w:color="auto"/>
          </w:divBdr>
        </w:div>
      </w:divsChild>
    </w:div>
    <w:div w:id="172040723">
      <w:bodyDiv w:val="1"/>
      <w:marLeft w:val="0"/>
      <w:marRight w:val="0"/>
      <w:marTop w:val="0"/>
      <w:marBottom w:val="0"/>
      <w:divBdr>
        <w:top w:val="none" w:sz="0" w:space="0" w:color="auto"/>
        <w:left w:val="none" w:sz="0" w:space="0" w:color="auto"/>
        <w:bottom w:val="none" w:sz="0" w:space="0" w:color="auto"/>
        <w:right w:val="none" w:sz="0" w:space="0" w:color="auto"/>
      </w:divBdr>
    </w:div>
    <w:div w:id="172846574">
      <w:bodyDiv w:val="1"/>
      <w:marLeft w:val="0"/>
      <w:marRight w:val="0"/>
      <w:marTop w:val="0"/>
      <w:marBottom w:val="0"/>
      <w:divBdr>
        <w:top w:val="none" w:sz="0" w:space="0" w:color="auto"/>
        <w:left w:val="none" w:sz="0" w:space="0" w:color="auto"/>
        <w:bottom w:val="none" w:sz="0" w:space="0" w:color="auto"/>
        <w:right w:val="none" w:sz="0" w:space="0" w:color="auto"/>
      </w:divBdr>
    </w:div>
    <w:div w:id="192154887">
      <w:bodyDiv w:val="1"/>
      <w:marLeft w:val="0"/>
      <w:marRight w:val="0"/>
      <w:marTop w:val="0"/>
      <w:marBottom w:val="0"/>
      <w:divBdr>
        <w:top w:val="none" w:sz="0" w:space="0" w:color="auto"/>
        <w:left w:val="none" w:sz="0" w:space="0" w:color="auto"/>
        <w:bottom w:val="none" w:sz="0" w:space="0" w:color="auto"/>
        <w:right w:val="none" w:sz="0" w:space="0" w:color="auto"/>
      </w:divBdr>
    </w:div>
    <w:div w:id="196741585">
      <w:bodyDiv w:val="1"/>
      <w:marLeft w:val="0"/>
      <w:marRight w:val="0"/>
      <w:marTop w:val="0"/>
      <w:marBottom w:val="0"/>
      <w:divBdr>
        <w:top w:val="none" w:sz="0" w:space="0" w:color="auto"/>
        <w:left w:val="none" w:sz="0" w:space="0" w:color="auto"/>
        <w:bottom w:val="none" w:sz="0" w:space="0" w:color="auto"/>
        <w:right w:val="none" w:sz="0" w:space="0" w:color="auto"/>
      </w:divBdr>
    </w:div>
    <w:div w:id="203376043">
      <w:bodyDiv w:val="1"/>
      <w:marLeft w:val="0"/>
      <w:marRight w:val="0"/>
      <w:marTop w:val="0"/>
      <w:marBottom w:val="0"/>
      <w:divBdr>
        <w:top w:val="none" w:sz="0" w:space="0" w:color="auto"/>
        <w:left w:val="none" w:sz="0" w:space="0" w:color="auto"/>
        <w:bottom w:val="none" w:sz="0" w:space="0" w:color="auto"/>
        <w:right w:val="none" w:sz="0" w:space="0" w:color="auto"/>
      </w:divBdr>
    </w:div>
    <w:div w:id="239339048">
      <w:bodyDiv w:val="1"/>
      <w:marLeft w:val="0"/>
      <w:marRight w:val="0"/>
      <w:marTop w:val="0"/>
      <w:marBottom w:val="0"/>
      <w:divBdr>
        <w:top w:val="none" w:sz="0" w:space="0" w:color="auto"/>
        <w:left w:val="none" w:sz="0" w:space="0" w:color="auto"/>
        <w:bottom w:val="none" w:sz="0" w:space="0" w:color="auto"/>
        <w:right w:val="none" w:sz="0" w:space="0" w:color="auto"/>
      </w:divBdr>
    </w:div>
    <w:div w:id="311717754">
      <w:bodyDiv w:val="1"/>
      <w:marLeft w:val="0"/>
      <w:marRight w:val="0"/>
      <w:marTop w:val="0"/>
      <w:marBottom w:val="0"/>
      <w:divBdr>
        <w:top w:val="none" w:sz="0" w:space="0" w:color="auto"/>
        <w:left w:val="none" w:sz="0" w:space="0" w:color="auto"/>
        <w:bottom w:val="none" w:sz="0" w:space="0" w:color="auto"/>
        <w:right w:val="none" w:sz="0" w:space="0" w:color="auto"/>
      </w:divBdr>
    </w:div>
    <w:div w:id="372655575">
      <w:bodyDiv w:val="1"/>
      <w:marLeft w:val="0"/>
      <w:marRight w:val="0"/>
      <w:marTop w:val="0"/>
      <w:marBottom w:val="0"/>
      <w:divBdr>
        <w:top w:val="none" w:sz="0" w:space="0" w:color="auto"/>
        <w:left w:val="none" w:sz="0" w:space="0" w:color="auto"/>
        <w:bottom w:val="none" w:sz="0" w:space="0" w:color="auto"/>
        <w:right w:val="none" w:sz="0" w:space="0" w:color="auto"/>
      </w:divBdr>
    </w:div>
    <w:div w:id="401872183">
      <w:bodyDiv w:val="1"/>
      <w:marLeft w:val="0"/>
      <w:marRight w:val="0"/>
      <w:marTop w:val="0"/>
      <w:marBottom w:val="0"/>
      <w:divBdr>
        <w:top w:val="none" w:sz="0" w:space="0" w:color="auto"/>
        <w:left w:val="none" w:sz="0" w:space="0" w:color="auto"/>
        <w:bottom w:val="none" w:sz="0" w:space="0" w:color="auto"/>
        <w:right w:val="none" w:sz="0" w:space="0" w:color="auto"/>
      </w:divBdr>
    </w:div>
    <w:div w:id="448403382">
      <w:bodyDiv w:val="1"/>
      <w:marLeft w:val="0"/>
      <w:marRight w:val="0"/>
      <w:marTop w:val="0"/>
      <w:marBottom w:val="0"/>
      <w:divBdr>
        <w:top w:val="none" w:sz="0" w:space="0" w:color="auto"/>
        <w:left w:val="none" w:sz="0" w:space="0" w:color="auto"/>
        <w:bottom w:val="none" w:sz="0" w:space="0" w:color="auto"/>
        <w:right w:val="none" w:sz="0" w:space="0" w:color="auto"/>
      </w:divBdr>
    </w:div>
    <w:div w:id="497506332">
      <w:bodyDiv w:val="1"/>
      <w:marLeft w:val="0"/>
      <w:marRight w:val="0"/>
      <w:marTop w:val="0"/>
      <w:marBottom w:val="0"/>
      <w:divBdr>
        <w:top w:val="none" w:sz="0" w:space="0" w:color="auto"/>
        <w:left w:val="none" w:sz="0" w:space="0" w:color="auto"/>
        <w:bottom w:val="none" w:sz="0" w:space="0" w:color="auto"/>
        <w:right w:val="none" w:sz="0" w:space="0" w:color="auto"/>
      </w:divBdr>
      <w:divsChild>
        <w:div w:id="429937173">
          <w:marLeft w:val="0"/>
          <w:marRight w:val="0"/>
          <w:marTop w:val="0"/>
          <w:marBottom w:val="180"/>
          <w:divBdr>
            <w:top w:val="none" w:sz="0" w:space="0" w:color="auto"/>
            <w:left w:val="none" w:sz="0" w:space="0" w:color="auto"/>
            <w:bottom w:val="none" w:sz="0" w:space="0" w:color="auto"/>
            <w:right w:val="none" w:sz="0" w:space="0" w:color="auto"/>
          </w:divBdr>
          <w:divsChild>
            <w:div w:id="245042404">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513689879">
      <w:bodyDiv w:val="1"/>
      <w:marLeft w:val="0"/>
      <w:marRight w:val="0"/>
      <w:marTop w:val="0"/>
      <w:marBottom w:val="0"/>
      <w:divBdr>
        <w:top w:val="none" w:sz="0" w:space="0" w:color="auto"/>
        <w:left w:val="none" w:sz="0" w:space="0" w:color="auto"/>
        <w:bottom w:val="none" w:sz="0" w:space="0" w:color="auto"/>
        <w:right w:val="none" w:sz="0" w:space="0" w:color="auto"/>
      </w:divBdr>
    </w:div>
    <w:div w:id="577638526">
      <w:bodyDiv w:val="1"/>
      <w:marLeft w:val="0"/>
      <w:marRight w:val="0"/>
      <w:marTop w:val="0"/>
      <w:marBottom w:val="0"/>
      <w:divBdr>
        <w:top w:val="none" w:sz="0" w:space="0" w:color="auto"/>
        <w:left w:val="none" w:sz="0" w:space="0" w:color="auto"/>
        <w:bottom w:val="none" w:sz="0" w:space="0" w:color="auto"/>
        <w:right w:val="none" w:sz="0" w:space="0" w:color="auto"/>
      </w:divBdr>
    </w:div>
    <w:div w:id="582762231">
      <w:bodyDiv w:val="1"/>
      <w:marLeft w:val="0"/>
      <w:marRight w:val="0"/>
      <w:marTop w:val="0"/>
      <w:marBottom w:val="0"/>
      <w:divBdr>
        <w:top w:val="none" w:sz="0" w:space="0" w:color="auto"/>
        <w:left w:val="none" w:sz="0" w:space="0" w:color="auto"/>
        <w:bottom w:val="none" w:sz="0" w:space="0" w:color="auto"/>
        <w:right w:val="none" w:sz="0" w:space="0" w:color="auto"/>
      </w:divBdr>
      <w:divsChild>
        <w:div w:id="632903760">
          <w:marLeft w:val="0"/>
          <w:marRight w:val="0"/>
          <w:marTop w:val="0"/>
          <w:marBottom w:val="0"/>
          <w:divBdr>
            <w:top w:val="none" w:sz="0" w:space="0" w:color="auto"/>
            <w:left w:val="none" w:sz="0" w:space="0" w:color="auto"/>
            <w:bottom w:val="none" w:sz="0" w:space="0" w:color="auto"/>
            <w:right w:val="none" w:sz="0" w:space="0" w:color="auto"/>
          </w:divBdr>
        </w:div>
        <w:div w:id="148255465">
          <w:marLeft w:val="75"/>
          <w:marRight w:val="0"/>
          <w:marTop w:val="150"/>
          <w:marBottom w:val="0"/>
          <w:divBdr>
            <w:top w:val="none" w:sz="0" w:space="0" w:color="auto"/>
            <w:left w:val="none" w:sz="0" w:space="0" w:color="auto"/>
            <w:bottom w:val="none" w:sz="0" w:space="0" w:color="auto"/>
            <w:right w:val="none" w:sz="0" w:space="0" w:color="auto"/>
          </w:divBdr>
        </w:div>
      </w:divsChild>
    </w:div>
    <w:div w:id="632827805">
      <w:bodyDiv w:val="1"/>
      <w:marLeft w:val="0"/>
      <w:marRight w:val="0"/>
      <w:marTop w:val="0"/>
      <w:marBottom w:val="0"/>
      <w:divBdr>
        <w:top w:val="none" w:sz="0" w:space="0" w:color="auto"/>
        <w:left w:val="none" w:sz="0" w:space="0" w:color="auto"/>
        <w:bottom w:val="none" w:sz="0" w:space="0" w:color="auto"/>
        <w:right w:val="none" w:sz="0" w:space="0" w:color="auto"/>
      </w:divBdr>
    </w:div>
    <w:div w:id="633828788">
      <w:bodyDiv w:val="1"/>
      <w:marLeft w:val="0"/>
      <w:marRight w:val="0"/>
      <w:marTop w:val="0"/>
      <w:marBottom w:val="0"/>
      <w:divBdr>
        <w:top w:val="none" w:sz="0" w:space="0" w:color="auto"/>
        <w:left w:val="none" w:sz="0" w:space="0" w:color="auto"/>
        <w:bottom w:val="none" w:sz="0" w:space="0" w:color="auto"/>
        <w:right w:val="none" w:sz="0" w:space="0" w:color="auto"/>
      </w:divBdr>
    </w:div>
    <w:div w:id="636253539">
      <w:bodyDiv w:val="1"/>
      <w:marLeft w:val="0"/>
      <w:marRight w:val="0"/>
      <w:marTop w:val="0"/>
      <w:marBottom w:val="0"/>
      <w:divBdr>
        <w:top w:val="none" w:sz="0" w:space="0" w:color="auto"/>
        <w:left w:val="none" w:sz="0" w:space="0" w:color="auto"/>
        <w:bottom w:val="none" w:sz="0" w:space="0" w:color="auto"/>
        <w:right w:val="none" w:sz="0" w:space="0" w:color="auto"/>
      </w:divBdr>
    </w:div>
    <w:div w:id="741021648">
      <w:bodyDiv w:val="1"/>
      <w:marLeft w:val="0"/>
      <w:marRight w:val="0"/>
      <w:marTop w:val="0"/>
      <w:marBottom w:val="0"/>
      <w:divBdr>
        <w:top w:val="none" w:sz="0" w:space="0" w:color="auto"/>
        <w:left w:val="none" w:sz="0" w:space="0" w:color="auto"/>
        <w:bottom w:val="none" w:sz="0" w:space="0" w:color="auto"/>
        <w:right w:val="none" w:sz="0" w:space="0" w:color="auto"/>
      </w:divBdr>
    </w:div>
    <w:div w:id="749158560">
      <w:bodyDiv w:val="1"/>
      <w:marLeft w:val="0"/>
      <w:marRight w:val="0"/>
      <w:marTop w:val="0"/>
      <w:marBottom w:val="0"/>
      <w:divBdr>
        <w:top w:val="none" w:sz="0" w:space="0" w:color="auto"/>
        <w:left w:val="none" w:sz="0" w:space="0" w:color="auto"/>
        <w:bottom w:val="none" w:sz="0" w:space="0" w:color="auto"/>
        <w:right w:val="none" w:sz="0" w:space="0" w:color="auto"/>
      </w:divBdr>
    </w:div>
    <w:div w:id="799422232">
      <w:bodyDiv w:val="1"/>
      <w:marLeft w:val="0"/>
      <w:marRight w:val="0"/>
      <w:marTop w:val="0"/>
      <w:marBottom w:val="0"/>
      <w:divBdr>
        <w:top w:val="none" w:sz="0" w:space="0" w:color="auto"/>
        <w:left w:val="none" w:sz="0" w:space="0" w:color="auto"/>
        <w:bottom w:val="none" w:sz="0" w:space="0" w:color="auto"/>
        <w:right w:val="none" w:sz="0" w:space="0" w:color="auto"/>
      </w:divBdr>
      <w:divsChild>
        <w:div w:id="1295409094">
          <w:marLeft w:val="0"/>
          <w:marRight w:val="0"/>
          <w:marTop w:val="0"/>
          <w:marBottom w:val="180"/>
          <w:divBdr>
            <w:top w:val="none" w:sz="0" w:space="0" w:color="auto"/>
            <w:left w:val="none" w:sz="0" w:space="0" w:color="auto"/>
            <w:bottom w:val="none" w:sz="0" w:space="0" w:color="auto"/>
            <w:right w:val="none" w:sz="0" w:space="0" w:color="auto"/>
          </w:divBdr>
          <w:divsChild>
            <w:div w:id="834300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815024587">
      <w:bodyDiv w:val="1"/>
      <w:marLeft w:val="0"/>
      <w:marRight w:val="0"/>
      <w:marTop w:val="0"/>
      <w:marBottom w:val="0"/>
      <w:divBdr>
        <w:top w:val="none" w:sz="0" w:space="0" w:color="auto"/>
        <w:left w:val="none" w:sz="0" w:space="0" w:color="auto"/>
        <w:bottom w:val="none" w:sz="0" w:space="0" w:color="auto"/>
        <w:right w:val="none" w:sz="0" w:space="0" w:color="auto"/>
      </w:divBdr>
    </w:div>
    <w:div w:id="821117966">
      <w:bodyDiv w:val="1"/>
      <w:marLeft w:val="0"/>
      <w:marRight w:val="0"/>
      <w:marTop w:val="0"/>
      <w:marBottom w:val="0"/>
      <w:divBdr>
        <w:top w:val="none" w:sz="0" w:space="0" w:color="auto"/>
        <w:left w:val="none" w:sz="0" w:space="0" w:color="auto"/>
        <w:bottom w:val="none" w:sz="0" w:space="0" w:color="auto"/>
        <w:right w:val="none" w:sz="0" w:space="0" w:color="auto"/>
      </w:divBdr>
    </w:div>
    <w:div w:id="829103545">
      <w:bodyDiv w:val="1"/>
      <w:marLeft w:val="0"/>
      <w:marRight w:val="0"/>
      <w:marTop w:val="0"/>
      <w:marBottom w:val="0"/>
      <w:divBdr>
        <w:top w:val="none" w:sz="0" w:space="0" w:color="auto"/>
        <w:left w:val="none" w:sz="0" w:space="0" w:color="auto"/>
        <w:bottom w:val="none" w:sz="0" w:space="0" w:color="auto"/>
        <w:right w:val="none" w:sz="0" w:space="0" w:color="auto"/>
      </w:divBdr>
      <w:divsChild>
        <w:div w:id="921135419">
          <w:marLeft w:val="0"/>
          <w:marRight w:val="0"/>
          <w:marTop w:val="0"/>
          <w:marBottom w:val="0"/>
          <w:divBdr>
            <w:top w:val="none" w:sz="0" w:space="0" w:color="auto"/>
            <w:left w:val="none" w:sz="0" w:space="0" w:color="auto"/>
            <w:bottom w:val="none" w:sz="0" w:space="0" w:color="auto"/>
            <w:right w:val="none" w:sz="0" w:space="0" w:color="auto"/>
          </w:divBdr>
        </w:div>
      </w:divsChild>
    </w:div>
    <w:div w:id="929049250">
      <w:bodyDiv w:val="1"/>
      <w:marLeft w:val="0"/>
      <w:marRight w:val="0"/>
      <w:marTop w:val="0"/>
      <w:marBottom w:val="0"/>
      <w:divBdr>
        <w:top w:val="none" w:sz="0" w:space="0" w:color="auto"/>
        <w:left w:val="none" w:sz="0" w:space="0" w:color="auto"/>
        <w:bottom w:val="none" w:sz="0" w:space="0" w:color="auto"/>
        <w:right w:val="none" w:sz="0" w:space="0" w:color="auto"/>
      </w:divBdr>
    </w:div>
    <w:div w:id="936065229">
      <w:bodyDiv w:val="1"/>
      <w:marLeft w:val="0"/>
      <w:marRight w:val="0"/>
      <w:marTop w:val="0"/>
      <w:marBottom w:val="0"/>
      <w:divBdr>
        <w:top w:val="none" w:sz="0" w:space="0" w:color="auto"/>
        <w:left w:val="none" w:sz="0" w:space="0" w:color="auto"/>
        <w:bottom w:val="none" w:sz="0" w:space="0" w:color="auto"/>
        <w:right w:val="none" w:sz="0" w:space="0" w:color="auto"/>
      </w:divBdr>
    </w:div>
    <w:div w:id="989288836">
      <w:bodyDiv w:val="1"/>
      <w:marLeft w:val="0"/>
      <w:marRight w:val="0"/>
      <w:marTop w:val="0"/>
      <w:marBottom w:val="0"/>
      <w:divBdr>
        <w:top w:val="none" w:sz="0" w:space="0" w:color="auto"/>
        <w:left w:val="none" w:sz="0" w:space="0" w:color="auto"/>
        <w:bottom w:val="none" w:sz="0" w:space="0" w:color="auto"/>
        <w:right w:val="none" w:sz="0" w:space="0" w:color="auto"/>
      </w:divBdr>
    </w:div>
    <w:div w:id="1008218669">
      <w:bodyDiv w:val="1"/>
      <w:marLeft w:val="0"/>
      <w:marRight w:val="0"/>
      <w:marTop w:val="0"/>
      <w:marBottom w:val="0"/>
      <w:divBdr>
        <w:top w:val="none" w:sz="0" w:space="0" w:color="auto"/>
        <w:left w:val="none" w:sz="0" w:space="0" w:color="auto"/>
        <w:bottom w:val="none" w:sz="0" w:space="0" w:color="auto"/>
        <w:right w:val="none" w:sz="0" w:space="0" w:color="auto"/>
      </w:divBdr>
    </w:div>
    <w:div w:id="1017148936">
      <w:bodyDiv w:val="1"/>
      <w:marLeft w:val="0"/>
      <w:marRight w:val="0"/>
      <w:marTop w:val="0"/>
      <w:marBottom w:val="0"/>
      <w:divBdr>
        <w:top w:val="none" w:sz="0" w:space="0" w:color="auto"/>
        <w:left w:val="none" w:sz="0" w:space="0" w:color="auto"/>
        <w:bottom w:val="none" w:sz="0" w:space="0" w:color="auto"/>
        <w:right w:val="none" w:sz="0" w:space="0" w:color="auto"/>
      </w:divBdr>
    </w:div>
    <w:div w:id="1032877568">
      <w:bodyDiv w:val="1"/>
      <w:marLeft w:val="0"/>
      <w:marRight w:val="0"/>
      <w:marTop w:val="0"/>
      <w:marBottom w:val="0"/>
      <w:divBdr>
        <w:top w:val="none" w:sz="0" w:space="0" w:color="auto"/>
        <w:left w:val="none" w:sz="0" w:space="0" w:color="auto"/>
        <w:bottom w:val="none" w:sz="0" w:space="0" w:color="auto"/>
        <w:right w:val="none" w:sz="0" w:space="0" w:color="auto"/>
      </w:divBdr>
    </w:div>
    <w:div w:id="1035498149">
      <w:bodyDiv w:val="1"/>
      <w:marLeft w:val="0"/>
      <w:marRight w:val="0"/>
      <w:marTop w:val="0"/>
      <w:marBottom w:val="0"/>
      <w:divBdr>
        <w:top w:val="none" w:sz="0" w:space="0" w:color="auto"/>
        <w:left w:val="none" w:sz="0" w:space="0" w:color="auto"/>
        <w:bottom w:val="none" w:sz="0" w:space="0" w:color="auto"/>
        <w:right w:val="none" w:sz="0" w:space="0" w:color="auto"/>
      </w:divBdr>
      <w:divsChild>
        <w:div w:id="2021152479">
          <w:marLeft w:val="210"/>
          <w:marRight w:val="0"/>
          <w:marTop w:val="300"/>
          <w:marBottom w:val="0"/>
          <w:divBdr>
            <w:top w:val="none" w:sz="0" w:space="0" w:color="auto"/>
            <w:left w:val="none" w:sz="0" w:space="0" w:color="auto"/>
            <w:bottom w:val="none" w:sz="0" w:space="0" w:color="auto"/>
            <w:right w:val="none" w:sz="0" w:space="0" w:color="auto"/>
          </w:divBdr>
          <w:divsChild>
            <w:div w:id="49042681">
              <w:marLeft w:val="0"/>
              <w:marRight w:val="0"/>
              <w:marTop w:val="0"/>
              <w:marBottom w:val="450"/>
              <w:divBdr>
                <w:top w:val="none" w:sz="0" w:space="0" w:color="auto"/>
                <w:left w:val="none" w:sz="0" w:space="0" w:color="auto"/>
                <w:bottom w:val="none" w:sz="0" w:space="0" w:color="auto"/>
                <w:right w:val="none" w:sz="0" w:space="0" w:color="auto"/>
              </w:divBdr>
              <w:divsChild>
                <w:div w:id="1114984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051805">
      <w:bodyDiv w:val="1"/>
      <w:marLeft w:val="0"/>
      <w:marRight w:val="0"/>
      <w:marTop w:val="0"/>
      <w:marBottom w:val="0"/>
      <w:divBdr>
        <w:top w:val="none" w:sz="0" w:space="0" w:color="auto"/>
        <w:left w:val="none" w:sz="0" w:space="0" w:color="auto"/>
        <w:bottom w:val="none" w:sz="0" w:space="0" w:color="auto"/>
        <w:right w:val="none" w:sz="0" w:space="0" w:color="auto"/>
      </w:divBdr>
    </w:div>
    <w:div w:id="1247886092">
      <w:bodyDiv w:val="1"/>
      <w:marLeft w:val="0"/>
      <w:marRight w:val="0"/>
      <w:marTop w:val="0"/>
      <w:marBottom w:val="0"/>
      <w:divBdr>
        <w:top w:val="none" w:sz="0" w:space="0" w:color="auto"/>
        <w:left w:val="none" w:sz="0" w:space="0" w:color="auto"/>
        <w:bottom w:val="none" w:sz="0" w:space="0" w:color="auto"/>
        <w:right w:val="none" w:sz="0" w:space="0" w:color="auto"/>
      </w:divBdr>
    </w:div>
    <w:div w:id="1273780665">
      <w:bodyDiv w:val="1"/>
      <w:marLeft w:val="0"/>
      <w:marRight w:val="0"/>
      <w:marTop w:val="0"/>
      <w:marBottom w:val="0"/>
      <w:divBdr>
        <w:top w:val="none" w:sz="0" w:space="0" w:color="auto"/>
        <w:left w:val="none" w:sz="0" w:space="0" w:color="auto"/>
        <w:bottom w:val="none" w:sz="0" w:space="0" w:color="auto"/>
        <w:right w:val="none" w:sz="0" w:space="0" w:color="auto"/>
      </w:divBdr>
      <w:divsChild>
        <w:div w:id="12614940">
          <w:marLeft w:val="0"/>
          <w:marRight w:val="0"/>
          <w:marTop w:val="0"/>
          <w:marBottom w:val="0"/>
          <w:divBdr>
            <w:top w:val="none" w:sz="0" w:space="0" w:color="auto"/>
            <w:left w:val="none" w:sz="0" w:space="0" w:color="auto"/>
            <w:bottom w:val="none" w:sz="0" w:space="0" w:color="auto"/>
            <w:right w:val="none" w:sz="0" w:space="0" w:color="auto"/>
          </w:divBdr>
        </w:div>
        <w:div w:id="1038436360">
          <w:marLeft w:val="0"/>
          <w:marRight w:val="0"/>
          <w:marTop w:val="0"/>
          <w:marBottom w:val="0"/>
          <w:divBdr>
            <w:top w:val="none" w:sz="0" w:space="0" w:color="auto"/>
            <w:left w:val="none" w:sz="0" w:space="0" w:color="auto"/>
            <w:bottom w:val="none" w:sz="0" w:space="0" w:color="auto"/>
            <w:right w:val="none" w:sz="0" w:space="0" w:color="auto"/>
          </w:divBdr>
        </w:div>
        <w:div w:id="2116947147">
          <w:marLeft w:val="0"/>
          <w:marRight w:val="0"/>
          <w:marTop w:val="0"/>
          <w:marBottom w:val="0"/>
          <w:divBdr>
            <w:top w:val="none" w:sz="0" w:space="0" w:color="auto"/>
            <w:left w:val="none" w:sz="0" w:space="0" w:color="auto"/>
            <w:bottom w:val="none" w:sz="0" w:space="0" w:color="auto"/>
            <w:right w:val="none" w:sz="0" w:space="0" w:color="auto"/>
          </w:divBdr>
        </w:div>
        <w:div w:id="1542937273">
          <w:marLeft w:val="0"/>
          <w:marRight w:val="0"/>
          <w:marTop w:val="0"/>
          <w:marBottom w:val="0"/>
          <w:divBdr>
            <w:top w:val="none" w:sz="0" w:space="0" w:color="auto"/>
            <w:left w:val="none" w:sz="0" w:space="0" w:color="auto"/>
            <w:bottom w:val="none" w:sz="0" w:space="0" w:color="auto"/>
            <w:right w:val="none" w:sz="0" w:space="0" w:color="auto"/>
          </w:divBdr>
        </w:div>
        <w:div w:id="495386693">
          <w:marLeft w:val="0"/>
          <w:marRight w:val="0"/>
          <w:marTop w:val="0"/>
          <w:marBottom w:val="0"/>
          <w:divBdr>
            <w:top w:val="none" w:sz="0" w:space="0" w:color="auto"/>
            <w:left w:val="none" w:sz="0" w:space="0" w:color="auto"/>
            <w:bottom w:val="none" w:sz="0" w:space="0" w:color="auto"/>
            <w:right w:val="none" w:sz="0" w:space="0" w:color="auto"/>
          </w:divBdr>
        </w:div>
        <w:div w:id="1506631752">
          <w:marLeft w:val="0"/>
          <w:marRight w:val="0"/>
          <w:marTop w:val="0"/>
          <w:marBottom w:val="0"/>
          <w:divBdr>
            <w:top w:val="none" w:sz="0" w:space="0" w:color="auto"/>
            <w:left w:val="none" w:sz="0" w:space="0" w:color="auto"/>
            <w:bottom w:val="none" w:sz="0" w:space="0" w:color="auto"/>
            <w:right w:val="none" w:sz="0" w:space="0" w:color="auto"/>
          </w:divBdr>
        </w:div>
      </w:divsChild>
    </w:div>
    <w:div w:id="1285964165">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54114615">
      <w:bodyDiv w:val="1"/>
      <w:marLeft w:val="0"/>
      <w:marRight w:val="0"/>
      <w:marTop w:val="0"/>
      <w:marBottom w:val="0"/>
      <w:divBdr>
        <w:top w:val="none" w:sz="0" w:space="0" w:color="auto"/>
        <w:left w:val="none" w:sz="0" w:space="0" w:color="auto"/>
        <w:bottom w:val="none" w:sz="0" w:space="0" w:color="auto"/>
        <w:right w:val="none" w:sz="0" w:space="0" w:color="auto"/>
      </w:divBdr>
    </w:div>
    <w:div w:id="1386296508">
      <w:bodyDiv w:val="1"/>
      <w:marLeft w:val="0"/>
      <w:marRight w:val="0"/>
      <w:marTop w:val="0"/>
      <w:marBottom w:val="0"/>
      <w:divBdr>
        <w:top w:val="none" w:sz="0" w:space="0" w:color="auto"/>
        <w:left w:val="none" w:sz="0" w:space="0" w:color="auto"/>
        <w:bottom w:val="none" w:sz="0" w:space="0" w:color="auto"/>
        <w:right w:val="none" w:sz="0" w:space="0" w:color="auto"/>
      </w:divBdr>
    </w:div>
    <w:div w:id="1503620787">
      <w:bodyDiv w:val="1"/>
      <w:marLeft w:val="0"/>
      <w:marRight w:val="0"/>
      <w:marTop w:val="0"/>
      <w:marBottom w:val="0"/>
      <w:divBdr>
        <w:top w:val="none" w:sz="0" w:space="0" w:color="auto"/>
        <w:left w:val="none" w:sz="0" w:space="0" w:color="auto"/>
        <w:bottom w:val="none" w:sz="0" w:space="0" w:color="auto"/>
        <w:right w:val="none" w:sz="0" w:space="0" w:color="auto"/>
      </w:divBdr>
    </w:div>
    <w:div w:id="1569221444">
      <w:bodyDiv w:val="1"/>
      <w:marLeft w:val="0"/>
      <w:marRight w:val="0"/>
      <w:marTop w:val="0"/>
      <w:marBottom w:val="0"/>
      <w:divBdr>
        <w:top w:val="none" w:sz="0" w:space="0" w:color="auto"/>
        <w:left w:val="none" w:sz="0" w:space="0" w:color="auto"/>
        <w:bottom w:val="none" w:sz="0" w:space="0" w:color="auto"/>
        <w:right w:val="none" w:sz="0" w:space="0" w:color="auto"/>
      </w:divBdr>
    </w:div>
    <w:div w:id="1621304151">
      <w:bodyDiv w:val="1"/>
      <w:marLeft w:val="0"/>
      <w:marRight w:val="0"/>
      <w:marTop w:val="0"/>
      <w:marBottom w:val="0"/>
      <w:divBdr>
        <w:top w:val="none" w:sz="0" w:space="0" w:color="auto"/>
        <w:left w:val="none" w:sz="0" w:space="0" w:color="auto"/>
        <w:bottom w:val="none" w:sz="0" w:space="0" w:color="auto"/>
        <w:right w:val="none" w:sz="0" w:space="0" w:color="auto"/>
      </w:divBdr>
    </w:div>
    <w:div w:id="1637181928">
      <w:bodyDiv w:val="1"/>
      <w:marLeft w:val="0"/>
      <w:marRight w:val="0"/>
      <w:marTop w:val="0"/>
      <w:marBottom w:val="0"/>
      <w:divBdr>
        <w:top w:val="none" w:sz="0" w:space="0" w:color="auto"/>
        <w:left w:val="none" w:sz="0" w:space="0" w:color="auto"/>
        <w:bottom w:val="none" w:sz="0" w:space="0" w:color="auto"/>
        <w:right w:val="none" w:sz="0" w:space="0" w:color="auto"/>
      </w:divBdr>
    </w:div>
    <w:div w:id="1642345050">
      <w:bodyDiv w:val="1"/>
      <w:marLeft w:val="0"/>
      <w:marRight w:val="0"/>
      <w:marTop w:val="0"/>
      <w:marBottom w:val="0"/>
      <w:divBdr>
        <w:top w:val="none" w:sz="0" w:space="0" w:color="auto"/>
        <w:left w:val="none" w:sz="0" w:space="0" w:color="auto"/>
        <w:bottom w:val="none" w:sz="0" w:space="0" w:color="auto"/>
        <w:right w:val="none" w:sz="0" w:space="0" w:color="auto"/>
      </w:divBdr>
    </w:div>
    <w:div w:id="1691030588">
      <w:bodyDiv w:val="1"/>
      <w:marLeft w:val="0"/>
      <w:marRight w:val="0"/>
      <w:marTop w:val="0"/>
      <w:marBottom w:val="0"/>
      <w:divBdr>
        <w:top w:val="none" w:sz="0" w:space="0" w:color="auto"/>
        <w:left w:val="none" w:sz="0" w:space="0" w:color="auto"/>
        <w:bottom w:val="none" w:sz="0" w:space="0" w:color="auto"/>
        <w:right w:val="none" w:sz="0" w:space="0" w:color="auto"/>
      </w:divBdr>
    </w:div>
    <w:div w:id="1720670097">
      <w:bodyDiv w:val="1"/>
      <w:marLeft w:val="0"/>
      <w:marRight w:val="0"/>
      <w:marTop w:val="0"/>
      <w:marBottom w:val="0"/>
      <w:divBdr>
        <w:top w:val="none" w:sz="0" w:space="0" w:color="auto"/>
        <w:left w:val="none" w:sz="0" w:space="0" w:color="auto"/>
        <w:bottom w:val="none" w:sz="0" w:space="0" w:color="auto"/>
        <w:right w:val="none" w:sz="0" w:space="0" w:color="auto"/>
      </w:divBdr>
    </w:div>
    <w:div w:id="1759786456">
      <w:bodyDiv w:val="1"/>
      <w:marLeft w:val="0"/>
      <w:marRight w:val="0"/>
      <w:marTop w:val="0"/>
      <w:marBottom w:val="0"/>
      <w:divBdr>
        <w:top w:val="none" w:sz="0" w:space="0" w:color="auto"/>
        <w:left w:val="none" w:sz="0" w:space="0" w:color="auto"/>
        <w:bottom w:val="none" w:sz="0" w:space="0" w:color="auto"/>
        <w:right w:val="none" w:sz="0" w:space="0" w:color="auto"/>
      </w:divBdr>
    </w:div>
    <w:div w:id="1824541924">
      <w:bodyDiv w:val="1"/>
      <w:marLeft w:val="0"/>
      <w:marRight w:val="0"/>
      <w:marTop w:val="0"/>
      <w:marBottom w:val="0"/>
      <w:divBdr>
        <w:top w:val="none" w:sz="0" w:space="0" w:color="auto"/>
        <w:left w:val="none" w:sz="0" w:space="0" w:color="auto"/>
        <w:bottom w:val="none" w:sz="0" w:space="0" w:color="auto"/>
        <w:right w:val="none" w:sz="0" w:space="0" w:color="auto"/>
      </w:divBdr>
      <w:divsChild>
        <w:div w:id="1278559173">
          <w:marLeft w:val="0"/>
          <w:marRight w:val="0"/>
          <w:marTop w:val="0"/>
          <w:marBottom w:val="0"/>
          <w:divBdr>
            <w:top w:val="none" w:sz="0" w:space="0" w:color="auto"/>
            <w:left w:val="none" w:sz="0" w:space="0" w:color="auto"/>
            <w:bottom w:val="none" w:sz="0" w:space="0" w:color="auto"/>
            <w:right w:val="none" w:sz="0" w:space="0" w:color="auto"/>
          </w:divBdr>
        </w:div>
      </w:divsChild>
    </w:div>
    <w:div w:id="1885363519">
      <w:bodyDiv w:val="1"/>
      <w:marLeft w:val="0"/>
      <w:marRight w:val="0"/>
      <w:marTop w:val="0"/>
      <w:marBottom w:val="0"/>
      <w:divBdr>
        <w:top w:val="none" w:sz="0" w:space="0" w:color="auto"/>
        <w:left w:val="none" w:sz="0" w:space="0" w:color="auto"/>
        <w:bottom w:val="none" w:sz="0" w:space="0" w:color="auto"/>
        <w:right w:val="none" w:sz="0" w:space="0" w:color="auto"/>
      </w:divBdr>
    </w:div>
    <w:div w:id="1890725583">
      <w:bodyDiv w:val="1"/>
      <w:marLeft w:val="0"/>
      <w:marRight w:val="0"/>
      <w:marTop w:val="0"/>
      <w:marBottom w:val="0"/>
      <w:divBdr>
        <w:top w:val="none" w:sz="0" w:space="0" w:color="auto"/>
        <w:left w:val="none" w:sz="0" w:space="0" w:color="auto"/>
        <w:bottom w:val="none" w:sz="0" w:space="0" w:color="auto"/>
        <w:right w:val="none" w:sz="0" w:space="0" w:color="auto"/>
      </w:divBdr>
    </w:div>
    <w:div w:id="1910073887">
      <w:bodyDiv w:val="1"/>
      <w:marLeft w:val="0"/>
      <w:marRight w:val="0"/>
      <w:marTop w:val="0"/>
      <w:marBottom w:val="0"/>
      <w:divBdr>
        <w:top w:val="none" w:sz="0" w:space="0" w:color="auto"/>
        <w:left w:val="none" w:sz="0" w:space="0" w:color="auto"/>
        <w:bottom w:val="none" w:sz="0" w:space="0" w:color="auto"/>
        <w:right w:val="none" w:sz="0" w:space="0" w:color="auto"/>
      </w:divBdr>
    </w:div>
    <w:div w:id="1968585868">
      <w:bodyDiv w:val="1"/>
      <w:marLeft w:val="0"/>
      <w:marRight w:val="0"/>
      <w:marTop w:val="0"/>
      <w:marBottom w:val="0"/>
      <w:divBdr>
        <w:top w:val="none" w:sz="0" w:space="0" w:color="auto"/>
        <w:left w:val="none" w:sz="0" w:space="0" w:color="auto"/>
        <w:bottom w:val="none" w:sz="0" w:space="0" w:color="auto"/>
        <w:right w:val="none" w:sz="0" w:space="0" w:color="auto"/>
      </w:divBdr>
    </w:div>
    <w:div w:id="2003119354">
      <w:bodyDiv w:val="1"/>
      <w:marLeft w:val="0"/>
      <w:marRight w:val="0"/>
      <w:marTop w:val="0"/>
      <w:marBottom w:val="0"/>
      <w:divBdr>
        <w:top w:val="none" w:sz="0" w:space="0" w:color="auto"/>
        <w:left w:val="none" w:sz="0" w:space="0" w:color="auto"/>
        <w:bottom w:val="none" w:sz="0" w:space="0" w:color="auto"/>
        <w:right w:val="none" w:sz="0" w:space="0" w:color="auto"/>
      </w:divBdr>
    </w:div>
    <w:div w:id="2096851443">
      <w:bodyDiv w:val="1"/>
      <w:marLeft w:val="0"/>
      <w:marRight w:val="0"/>
      <w:marTop w:val="0"/>
      <w:marBottom w:val="0"/>
      <w:divBdr>
        <w:top w:val="none" w:sz="0" w:space="0" w:color="auto"/>
        <w:left w:val="none" w:sz="0" w:space="0" w:color="auto"/>
        <w:bottom w:val="none" w:sz="0" w:space="0" w:color="auto"/>
        <w:right w:val="none" w:sz="0" w:space="0" w:color="auto"/>
      </w:divBdr>
    </w:div>
    <w:div w:id="2135832209">
      <w:bodyDiv w:val="1"/>
      <w:marLeft w:val="0"/>
      <w:marRight w:val="0"/>
      <w:marTop w:val="0"/>
      <w:marBottom w:val="0"/>
      <w:divBdr>
        <w:top w:val="none" w:sz="0" w:space="0" w:color="auto"/>
        <w:left w:val="none" w:sz="0" w:space="0" w:color="auto"/>
        <w:bottom w:val="none" w:sz="0" w:space="0" w:color="auto"/>
        <w:right w:val="none" w:sz="0" w:space="0" w:color="auto"/>
      </w:divBdr>
    </w:div>
    <w:div w:id="21438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pt-br/library/ms189122%28v=sql.105%29.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2962</Words>
  <Characters>15998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55</cp:revision>
  <dcterms:created xsi:type="dcterms:W3CDTF">2018-09-13T13:09:00Z</dcterms:created>
  <dcterms:modified xsi:type="dcterms:W3CDTF">2021-04-03T03:06:00Z</dcterms:modified>
</cp:coreProperties>
</file>