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16D6" w14:textId="14C2F539" w:rsidR="00017EFA" w:rsidRDefault="00017EFA" w:rsidP="00017EFA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pt-BR"/>
        </w:rPr>
        <w:t>Contratos Administrativos</w:t>
      </w:r>
    </w:p>
    <w:p w14:paraId="164655D0" w14:textId="77777777" w:rsidR="00017EFA" w:rsidRPr="00017EFA" w:rsidRDefault="00017EFA" w:rsidP="00017EFA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pt-BR"/>
        </w:rPr>
      </w:pPr>
    </w:p>
    <w:p w14:paraId="52048F94" w14:textId="2F1FEF90" w:rsidR="00017EFA" w:rsidRDefault="00017EFA" w:rsidP="00017E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As diversas formas de extinção do contrato de concessão e os efeitos correspondentes:</w:t>
      </w:r>
    </w:p>
    <w:p w14:paraId="77363443" w14:textId="77777777" w:rsidR="00017EFA" w:rsidRPr="00017EFA" w:rsidRDefault="00017EFA" w:rsidP="00017E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404F07E" w14:textId="2EA91114" w:rsidR="00017EFA" w:rsidRPr="00017EFA" w:rsidRDefault="00017EFA" w:rsidP="00017EF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ADVENTO DO TERMO CONTRATUAL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Diz-se que o contrato de concessão se extingue </w:t>
      </w: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automaticamente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 com o </w:t>
      </w:r>
      <w:r w:rsidRPr="00140A6F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advento do termo contratual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 Tal se verifica com o atingimento do prazo previsto no contrato, independentemente da prática de qualquer outro ato pelas partes.</w:t>
      </w:r>
    </w:p>
    <w:p w14:paraId="1C8ACF71" w14:textId="77777777" w:rsidR="00017EFA" w:rsidRPr="00017EFA" w:rsidRDefault="00017EFA" w:rsidP="00017E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Retorno ao Poder Concedente de todos os bens reversíveis, direitos e privilégios transferidos ao concessionário</w:t>
      </w:r>
    </w:p>
    <w:p w14:paraId="1444E856" w14:textId="77777777" w:rsidR="00017EFA" w:rsidRPr="00017EFA" w:rsidRDefault="00017EFA" w:rsidP="00017E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Assunção do serviço pelo Poder Concedente</w:t>
      </w:r>
    </w:p>
    <w:p w14:paraId="3291ED41" w14:textId="77777777" w:rsidR="00017EFA" w:rsidRPr="00017EFA" w:rsidRDefault="00017EFA" w:rsidP="00017E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Ocupação das instalações</w:t>
      </w:r>
    </w:p>
    <w:p w14:paraId="45515A73" w14:textId="6CBF04F2" w:rsidR="00017EFA" w:rsidRDefault="00017EFA" w:rsidP="00017E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Extinção de relações jurídicas mantidas pelo concessionário</w:t>
      </w:r>
    </w:p>
    <w:p w14:paraId="772DB45E" w14:textId="77777777" w:rsidR="00017EFA" w:rsidRPr="00017EFA" w:rsidRDefault="00017EFA" w:rsidP="00017EFA">
      <w:pPr>
        <w:shd w:val="clear" w:color="auto" w:fill="FFFFFF"/>
        <w:spacing w:before="100" w:beforeAutospacing="1" w:after="0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06E8222" w14:textId="1E767C5F" w:rsidR="00017EFA" w:rsidRDefault="00017EFA" w:rsidP="00017EF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ENCAMPAÇÃO: 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é a extinção antecipada do contato de concessão, </w:t>
      </w: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unilateralmente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pelo Poder Concedente, com fundamento em razões de </w:t>
      </w: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interesse público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 A encampação depende de</w:t>
      </w: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 lei autorizativa específica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e implica a </w:t>
      </w: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indenização prévia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do concessionário.</w:t>
      </w:r>
    </w:p>
    <w:p w14:paraId="428DFC84" w14:textId="77777777" w:rsidR="00017EFA" w:rsidRPr="00017EFA" w:rsidRDefault="00017EFA" w:rsidP="00017EFA">
      <w:pPr>
        <w:pStyle w:val="PargrafodaLista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2CDA03D" w14:textId="60CBB9B3" w:rsidR="00017EFA" w:rsidRPr="00017EFA" w:rsidRDefault="00017EFA" w:rsidP="00017EF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CADUCIDADE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: A extinção do contrato de concessão por caducidade decorre do </w:t>
      </w:r>
      <w:r w:rsidRPr="00140A6F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descumprimento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de obrigações legais ou contratuais pelo concessionário. </w:t>
      </w:r>
      <w:r w:rsidR="00140A6F"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obs.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a caducidade é ato discricionário do poder público.</w:t>
      </w:r>
    </w:p>
    <w:p w14:paraId="2E050CED" w14:textId="77777777" w:rsidR="00017EFA" w:rsidRPr="00017EFA" w:rsidRDefault="00017EFA" w:rsidP="00017EFA">
      <w:pPr>
        <w:pStyle w:val="PargrafodaLista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2EA6081" w14:textId="2F6D6F1D" w:rsidR="00017EFA" w:rsidRPr="00017EFA" w:rsidRDefault="00017EFA" w:rsidP="00017EF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RESCISÃO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A Lei 8.987/1995, art. 39, utiliza o termo “rescisão” para se referir à extinção do contrato por </w:t>
      </w: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iniciativa do concessionário em razão de inadimplemento do Poder Concedente.</w:t>
      </w:r>
    </w:p>
    <w:p w14:paraId="144C73D8" w14:textId="77777777" w:rsidR="00017EFA" w:rsidRPr="00017EFA" w:rsidRDefault="00017EFA" w:rsidP="00017E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4484F946" w14:textId="19FCFCB1" w:rsidR="00017EFA" w:rsidRDefault="00017EFA" w:rsidP="00017EF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FALÊNCIA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: art. 35, inc. VI, da Lei 8.987/1995 prevê como causa de extinção do contrato situações em que a própria pessoa do concessionário deixa de existir. É o que se verifica no caso da decretação de falência, por exemplo, em que há a liquidação judicial de devedor insolvente. Daí a inviabilidade absoluta de se manter o contrato de concessão.</w:t>
      </w:r>
    </w:p>
    <w:p w14:paraId="1976C93A" w14:textId="77777777" w:rsidR="00017EFA" w:rsidRPr="00017EFA" w:rsidRDefault="00017EFA" w:rsidP="00017E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3C5BC60D" w14:textId="5C5FE543" w:rsidR="00017EFA" w:rsidRDefault="00017EFA" w:rsidP="00017EF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OUTRAS HIPÓTESES DE EXTINÇÃO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As normas gerais de extinção dos contratos de concessão constam da Lei 8.987, em especial nos arts. 35 a 39. Mesmo se não houver previsão contratual específica, tais regras devem ser observadas. Porém, isso não impede que outras leis, regulamentos e até mesmo a disciplina contratual venha a contemplar normas complementares sobre a extinção dos contratos de concessão.</w:t>
      </w:r>
    </w:p>
    <w:p w14:paraId="0630DC0B" w14:textId="77777777" w:rsidR="00AC4A37" w:rsidRPr="00AC4A37" w:rsidRDefault="00AC4A37" w:rsidP="00AC4A37">
      <w:pPr>
        <w:pStyle w:val="PargrafodaLista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E0CB431" w14:textId="77777777" w:rsidR="00AC4A37" w:rsidRDefault="00AC4A37" w:rsidP="00AC4A37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CONCESSÕES ESPECIAIS (DA LEI DAS PPP's):</w:t>
      </w:r>
    </w:p>
    <w:p w14:paraId="68698E98" w14:textId="77777777" w:rsidR="00AC4A37" w:rsidRDefault="00AC4A37" w:rsidP="00AC4A37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color w:val="343A40"/>
          <w:sz w:val="21"/>
          <w:szCs w:val="21"/>
        </w:rPr>
        <w:t>Pode ser:</w:t>
      </w:r>
    </w:p>
    <w:p w14:paraId="34905268" w14:textId="77777777" w:rsidR="00AC4A37" w:rsidRDefault="00AC4A37" w:rsidP="00AC4A3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  <w:u w:val="single"/>
        </w:rPr>
        <w:lastRenderedPageBreak/>
        <w:t>Concessão patrocinada: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 </w:t>
      </w:r>
      <w:r>
        <w:rPr>
          <w:rStyle w:val="nfase"/>
          <w:rFonts w:ascii="Open Sans" w:hAnsi="Open Sans" w:cs="Open Sans"/>
          <w:color w:val="343A40"/>
          <w:sz w:val="21"/>
          <w:szCs w:val="21"/>
        </w:rPr>
        <w:t xml:space="preserve">é a concessão de serviços públicos ou de obras públicas que envolve, adicionalmente à </w:t>
      </w:r>
      <w:r w:rsidRPr="00140A6F">
        <w:rPr>
          <w:rStyle w:val="nfase"/>
          <w:rFonts w:ascii="Open Sans" w:hAnsi="Open Sans" w:cs="Open Sans"/>
          <w:color w:val="343A40"/>
          <w:sz w:val="21"/>
          <w:szCs w:val="21"/>
          <w:u w:val="single"/>
        </w:rPr>
        <w:t>tarifa cobrada dos usuários</w:t>
      </w:r>
      <w:r>
        <w:rPr>
          <w:rStyle w:val="nfase"/>
          <w:rFonts w:ascii="Open Sans" w:hAnsi="Open Sans" w:cs="Open Sans"/>
          <w:color w:val="343A40"/>
          <w:sz w:val="21"/>
          <w:szCs w:val="21"/>
        </w:rPr>
        <w:t xml:space="preserve">, </w:t>
      </w:r>
      <w:r w:rsidRPr="00140A6F">
        <w:rPr>
          <w:rStyle w:val="nfase"/>
          <w:rFonts w:ascii="Open Sans" w:hAnsi="Open Sans" w:cs="Open Sans"/>
          <w:color w:val="343A40"/>
          <w:sz w:val="21"/>
          <w:szCs w:val="21"/>
          <w:u w:val="single"/>
        </w:rPr>
        <w:t>contraprestação pecuniária do parceiro público ao parceiro privado</w:t>
      </w:r>
      <w:r>
        <w:rPr>
          <w:rStyle w:val="nfase"/>
          <w:rFonts w:ascii="Open Sans" w:hAnsi="Open Sans" w:cs="Open Sans"/>
          <w:color w:val="343A40"/>
          <w:sz w:val="21"/>
          <w:szCs w:val="21"/>
        </w:rPr>
        <w:t>. (tarifa + contraprestação do parceiro público)</w:t>
      </w:r>
    </w:p>
    <w:p w14:paraId="4BC56684" w14:textId="105466F7" w:rsidR="00140A6F" w:rsidRPr="00140A6F" w:rsidRDefault="00AC4A37" w:rsidP="00140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  <w:u w:val="single"/>
        </w:rPr>
        <w:t>Concessão administrativa</w:t>
      </w:r>
      <w:r>
        <w:rPr>
          <w:rStyle w:val="nfase"/>
          <w:rFonts w:ascii="Open Sans" w:hAnsi="Open Sans" w:cs="Open Sans"/>
          <w:color w:val="343A40"/>
          <w:sz w:val="21"/>
          <w:szCs w:val="21"/>
        </w:rPr>
        <w:t>: A administração é a usuária direta ou indireta, ainda que envolva a execução de obra ou fornecimento e instalação de bens.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 Nessa, não há cobrança de tarifas dos usuários. (contraprestação do parceiro público).</w:t>
      </w:r>
    </w:p>
    <w:p w14:paraId="482ECAA2" w14:textId="77777777" w:rsidR="00140A6F" w:rsidRPr="00140A6F" w:rsidRDefault="00140A6F" w:rsidP="00140A6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CONCESSÃO</w:t>
      </w:r>
    </w:p>
    <w:p w14:paraId="46208CA6" w14:textId="77777777" w:rsidR="00140A6F" w:rsidRPr="00140A6F" w:rsidRDefault="00140A6F" w:rsidP="00140A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SEMPRE PRECEDIDA DE LICITAÇÃO NA MODALIDADE CONCORRÊNCIA OU DIÁLOGO COMPETITIVO;</w:t>
      </w:r>
    </w:p>
    <w:p w14:paraId="69C084C2" w14:textId="77777777" w:rsidR="00140A6F" w:rsidRPr="00140A6F" w:rsidRDefault="00140A6F" w:rsidP="00140A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PODE SER PARA PESSOA JURÍDICA OU CONSÓRCIO (NUNCA PARA PESSOA FÍSICA);</w:t>
      </w:r>
    </w:p>
    <w:p w14:paraId="19B1F91F" w14:textId="77777777" w:rsidR="00140A6F" w:rsidRPr="00140A6F" w:rsidRDefault="00140A6F" w:rsidP="00140A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PRAZO DETERMINADO (NÃO É PRECÁRIO);</w:t>
      </w:r>
    </w:p>
    <w:p w14:paraId="5BAECA4A" w14:textId="77777777" w:rsidR="00140A6F" w:rsidRPr="00140A6F" w:rsidRDefault="00140A6F" w:rsidP="00140A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NATUREZA CONTRATUAL (BILATERAL);</w:t>
      </w:r>
    </w:p>
    <w:p w14:paraId="5B936348" w14:textId="77777777" w:rsidR="00140A6F" w:rsidRPr="00140A6F" w:rsidRDefault="00140A6F" w:rsidP="00140A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OBRA OU OBRA + SERVIÇO.</w:t>
      </w:r>
    </w:p>
    <w:p w14:paraId="4054984C" w14:textId="77777777" w:rsidR="00140A6F" w:rsidRPr="00140A6F" w:rsidRDefault="00140A6F" w:rsidP="00140A6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b/>
          <w:bCs/>
          <w:color w:val="008000"/>
          <w:sz w:val="21"/>
          <w:szCs w:val="21"/>
          <w:lang w:eastAsia="pt-BR"/>
        </w:rPr>
        <w:t>PERMISSÃO</w:t>
      </w:r>
    </w:p>
    <w:p w14:paraId="08637EF8" w14:textId="77777777" w:rsidR="00140A6F" w:rsidRPr="00140A6F" w:rsidRDefault="00140A6F" w:rsidP="00140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SEMPRE PRECEDIDA DE LICITAÇÃO (QUALQUER MODALIDADE);</w:t>
      </w:r>
    </w:p>
    <w:p w14:paraId="6C0A9E06" w14:textId="77777777" w:rsidR="00140A6F" w:rsidRPr="00140A6F" w:rsidRDefault="00140A6F" w:rsidP="00140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PODE SER PARA PESSOA FÍSICA OU JURÍDICA (NUNCA PARA CONSÓRCIO);</w:t>
      </w:r>
    </w:p>
    <w:p w14:paraId="6E5D3347" w14:textId="77777777" w:rsidR="00140A6F" w:rsidRPr="00140A6F" w:rsidRDefault="00140A6F" w:rsidP="00140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TÍTULO PRECÁRIO (PRAZO INDETERMINADO QUE NÃO GERA DIREITO ADQUIRIDO);</w:t>
      </w:r>
    </w:p>
    <w:p w14:paraId="0885289A" w14:textId="77777777" w:rsidR="00140A6F" w:rsidRPr="00140A6F" w:rsidRDefault="00140A6F" w:rsidP="00140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NATUREZA CONTRATUAL (CONTRATO DE ADESÃO);</w:t>
      </w:r>
    </w:p>
    <w:p w14:paraId="77734E85" w14:textId="77777777" w:rsidR="00140A6F" w:rsidRPr="00140A6F" w:rsidRDefault="00140A6F" w:rsidP="00140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SÓ SERVIÇO (NUNCA OBRA).</w:t>
      </w:r>
    </w:p>
    <w:p w14:paraId="1D983576" w14:textId="77777777" w:rsidR="00140A6F" w:rsidRPr="00140A6F" w:rsidRDefault="00140A6F" w:rsidP="00140A6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b/>
          <w:bCs/>
          <w:color w:val="0000FF"/>
          <w:sz w:val="21"/>
          <w:szCs w:val="21"/>
          <w:lang w:eastAsia="pt-BR"/>
        </w:rPr>
        <w:t>AUTORIZAÇÃO</w:t>
      </w:r>
    </w:p>
    <w:p w14:paraId="7347AE21" w14:textId="77777777" w:rsidR="00140A6F" w:rsidRPr="00140A6F" w:rsidRDefault="00140A6F" w:rsidP="00140A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NÃO EXIGE LICITAÇÃO</w:t>
      </w:r>
    </w:p>
    <w:p w14:paraId="1FF02605" w14:textId="77777777" w:rsidR="00140A6F" w:rsidRPr="00140A6F" w:rsidRDefault="00140A6F" w:rsidP="00140A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PODE SER PARA PESSOA FÍSICA OU JURÍDICA (NUNCA PARA CONSÓRCIO);</w:t>
      </w:r>
    </w:p>
    <w:p w14:paraId="5AEF555F" w14:textId="77777777" w:rsidR="00140A6F" w:rsidRPr="00140A6F" w:rsidRDefault="00140A6F" w:rsidP="00140A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TÍTULO PRECÁRIO (PRAZO INDETERMINADO QUE NÃO GERA DIREITO ADQUIRIDO);</w:t>
      </w:r>
    </w:p>
    <w:p w14:paraId="2AAB0943" w14:textId="77777777" w:rsidR="00140A6F" w:rsidRPr="00140A6F" w:rsidRDefault="00140A6F" w:rsidP="00140A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NATUREZA UNILATERAL</w:t>
      </w:r>
    </w:p>
    <w:p w14:paraId="7E8F0A74" w14:textId="3E8E8703" w:rsidR="00140A6F" w:rsidRDefault="00140A6F" w:rsidP="00140A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40A6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SÓ SERVIÇO (NUNCA OBRA).</w:t>
      </w:r>
    </w:p>
    <w:p w14:paraId="41D58EDC" w14:textId="3C1D9DCB" w:rsidR="0016695A" w:rsidRPr="0016695A" w:rsidRDefault="0016695A" w:rsidP="0016695A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pt-BR"/>
        </w:rPr>
      </w:pPr>
      <w:r w:rsidRPr="0016695A"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pt-BR"/>
        </w:rPr>
        <w:t>AFO</w:t>
      </w:r>
    </w:p>
    <w:p w14:paraId="1EF2675F" w14:textId="17DAD978" w:rsidR="0016695A" w:rsidRPr="0016695A" w:rsidRDefault="0016695A" w:rsidP="0016695A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Plano Plurianual</w:t>
      </w:r>
    </w:p>
    <w:p w14:paraId="54747583" w14:textId="77777777" w:rsidR="0016695A" w:rsidRPr="0016695A" w:rsidRDefault="0016695A" w:rsidP="001669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estabelece de forma REGIONALIZADA</w:t>
      </w:r>
    </w:p>
    <w:p w14:paraId="12CCFFCE" w14:textId="77777777" w:rsidR="0016695A" w:rsidRPr="0016695A" w:rsidRDefault="0016695A" w:rsidP="001669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diretrizes, objetivos e metas</w:t>
      </w:r>
    </w:p>
    <w:p w14:paraId="5D7E33D0" w14:textId="77777777" w:rsidR="0016695A" w:rsidRPr="0016695A" w:rsidRDefault="0016695A" w:rsidP="001669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despesas de capital e outras decorrentes dela</w:t>
      </w:r>
    </w:p>
    <w:p w14:paraId="4D969252" w14:textId="77777777" w:rsidR="0016695A" w:rsidRPr="0016695A" w:rsidRDefault="0016695A" w:rsidP="001669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despesas de programas de duração continuada</w:t>
      </w:r>
    </w:p>
    <w:p w14:paraId="247832E0" w14:textId="77777777" w:rsidR="0016695A" w:rsidRPr="0016695A" w:rsidRDefault="0016695A" w:rsidP="001669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estabelecido por LEI COMPLEMENTAR</w:t>
      </w:r>
    </w:p>
    <w:p w14:paraId="3244821C" w14:textId="77777777" w:rsidR="0016695A" w:rsidRPr="0016695A" w:rsidRDefault="0016695A" w:rsidP="001669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Trata-se de um planejamento governamental para 4 anos</w:t>
      </w:r>
    </w:p>
    <w:p w14:paraId="094031A2" w14:textId="573B5241" w:rsidR="0016695A" w:rsidRPr="0016695A" w:rsidRDefault="0016695A" w:rsidP="0016695A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Lei de diretrizes orçamentárias</w:t>
      </w:r>
    </w:p>
    <w:p w14:paraId="7EBCD5EF" w14:textId="77777777" w:rsidR="0016695A" w:rsidRPr="0016695A" w:rsidRDefault="0016695A" w:rsidP="001669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estabelece metas e prioridades</w:t>
      </w:r>
    </w:p>
    <w:p w14:paraId="2D6839F8" w14:textId="77777777" w:rsidR="0016695A" w:rsidRPr="0016695A" w:rsidRDefault="0016695A" w:rsidP="001669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inclui as despesas de capital para o exercício financeiro SUBSEQUENTE</w:t>
      </w:r>
    </w:p>
    <w:p w14:paraId="1284BA96" w14:textId="77777777" w:rsidR="0016695A" w:rsidRPr="0016695A" w:rsidRDefault="0016695A" w:rsidP="001669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orienta a elaboração do Plano Plurianual</w:t>
      </w:r>
    </w:p>
    <w:p w14:paraId="08F6B7A8" w14:textId="77777777" w:rsidR="0016695A" w:rsidRPr="0016695A" w:rsidRDefault="0016695A" w:rsidP="001669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estabelecido por LEI COMPLEMENTAR</w:t>
      </w:r>
    </w:p>
    <w:p w14:paraId="7BF04D1E" w14:textId="5CC79A62" w:rsidR="0016695A" w:rsidRPr="0016695A" w:rsidRDefault="0016695A" w:rsidP="0016695A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Lei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orçamentária anual</w:t>
      </w:r>
    </w:p>
    <w:p w14:paraId="4CCB74BB" w14:textId="77777777" w:rsidR="0016695A" w:rsidRPr="0016695A" w:rsidRDefault="0016695A" w:rsidP="001669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Compreende: o orçamento fiscal, o orçamento de investimento e o orçamento da seguridade social (tem entre suas funções, a função de reduzir desigualdades inter-regionais, segundo critério populacional)</w:t>
      </w:r>
    </w:p>
    <w:p w14:paraId="3449F516" w14:textId="77777777" w:rsidR="0016695A" w:rsidRPr="0016695A" w:rsidRDefault="0016695A" w:rsidP="001669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acompanhado do demonstrativo regionalizado sobre despesas e receitas, decorrente de isenções, anistia, remissões, subsídios e benefício de natureza tributária e creditícia.</w:t>
      </w:r>
    </w:p>
    <w:p w14:paraId="144C2DF4" w14:textId="77777777" w:rsidR="0016695A" w:rsidRPr="0016695A" w:rsidRDefault="0016695A" w:rsidP="001669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Não conterá dispositivos estranhos à previsão de receitas e à fixação da despesa, SALVO autorização para abertura de créditos suplementares e contratação de operações de crédito.</w:t>
      </w:r>
    </w:p>
    <w:p w14:paraId="498B9EC4" w14:textId="77777777" w:rsidR="0016695A" w:rsidRPr="0016695A" w:rsidRDefault="0016695A" w:rsidP="001669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6695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estabelecido por LEI COMPLEMENTAR</w:t>
      </w:r>
    </w:p>
    <w:p w14:paraId="7CDE50F5" w14:textId="77777777" w:rsidR="0016695A" w:rsidRPr="00140A6F" w:rsidRDefault="0016695A" w:rsidP="001669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243F3004" w14:textId="77777777" w:rsidR="00140A6F" w:rsidRPr="00AC4A37" w:rsidRDefault="00140A6F" w:rsidP="00140A6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2460A73F" w14:textId="77777777" w:rsidR="00BA3539" w:rsidRDefault="0016695A"/>
    <w:sectPr w:rsidR="00BA3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9EE"/>
    <w:multiLevelType w:val="multilevel"/>
    <w:tmpl w:val="38D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E1847"/>
    <w:multiLevelType w:val="multilevel"/>
    <w:tmpl w:val="38D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62F03"/>
    <w:multiLevelType w:val="multilevel"/>
    <w:tmpl w:val="A948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959BF"/>
    <w:multiLevelType w:val="multilevel"/>
    <w:tmpl w:val="878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91E61"/>
    <w:multiLevelType w:val="multilevel"/>
    <w:tmpl w:val="3BB6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34B6C"/>
    <w:multiLevelType w:val="multilevel"/>
    <w:tmpl w:val="483C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97603"/>
    <w:multiLevelType w:val="multilevel"/>
    <w:tmpl w:val="487A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B7824"/>
    <w:multiLevelType w:val="multilevel"/>
    <w:tmpl w:val="38D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81EC7"/>
    <w:multiLevelType w:val="hybridMultilevel"/>
    <w:tmpl w:val="CCB83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E00FF"/>
    <w:multiLevelType w:val="hybridMultilevel"/>
    <w:tmpl w:val="C714F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FA"/>
    <w:rsid w:val="00017EFA"/>
    <w:rsid w:val="00140A6F"/>
    <w:rsid w:val="0016695A"/>
    <w:rsid w:val="00477802"/>
    <w:rsid w:val="006012B0"/>
    <w:rsid w:val="00AC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0C5E"/>
  <w15:chartTrackingRefBased/>
  <w15:docId w15:val="{E80362D2-4C32-4C9B-AAC1-2ACE9C06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7EFA"/>
    <w:rPr>
      <w:b/>
      <w:bCs/>
    </w:rPr>
  </w:style>
  <w:style w:type="paragraph" w:styleId="PargrafodaLista">
    <w:name w:val="List Paragraph"/>
    <w:basedOn w:val="Normal"/>
    <w:uiPriority w:val="34"/>
    <w:qFormat/>
    <w:rsid w:val="00017EF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C4A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680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William Henrique Campos</cp:lastModifiedBy>
  <cp:revision>4</cp:revision>
  <dcterms:created xsi:type="dcterms:W3CDTF">2022-03-03T13:03:00Z</dcterms:created>
  <dcterms:modified xsi:type="dcterms:W3CDTF">2022-03-23T12:16:00Z</dcterms:modified>
</cp:coreProperties>
</file>