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0B5" w:rsidRPr="00F300B5" w:rsidRDefault="00F300B5" w:rsidP="00F300B5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color w:val="343A40"/>
          <w:sz w:val="28"/>
          <w:szCs w:val="21"/>
          <w:u w:val="single"/>
        </w:rPr>
      </w:pPr>
      <w:r w:rsidRPr="00F300B5">
        <w:rPr>
          <w:rFonts w:ascii="Helvetica" w:hAnsi="Helvetica" w:cs="Helvetica"/>
          <w:b/>
          <w:color w:val="343A40"/>
          <w:sz w:val="28"/>
          <w:szCs w:val="21"/>
          <w:u w:val="single"/>
        </w:rPr>
        <w:t>LGPD</w:t>
      </w:r>
    </w:p>
    <w:p w:rsidR="00F300B5" w:rsidRDefault="00F300B5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 lei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se aplica</w:t>
      </w:r>
      <w:r>
        <w:rPr>
          <w:rFonts w:ascii="Helvetica" w:hAnsi="Helvetica" w:cs="Helvetica"/>
          <w:color w:val="343A40"/>
          <w:sz w:val="21"/>
          <w:szCs w:val="21"/>
        </w:rPr>
        <w:t> a operações/atividades de tratamento, realizadas por pessoa natural ou jurídica de direito público ou privado,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com fim de oferta ou fornecimento de bens ou serviços.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Fins particulares e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não econômicos não se aplica a LGPD.</w:t>
      </w:r>
      <w:bookmarkStart w:id="0" w:name="_GoBack"/>
      <w:bookmarkEnd w:id="0"/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Da mesma forma, não se aplica aos fins:</w:t>
      </w:r>
    </w:p>
    <w:p w:rsidR="00023D34" w:rsidRDefault="006F008B" w:rsidP="00023D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Jornalísticos</w:t>
      </w:r>
      <w:r w:rsidR="00023D34">
        <w:rPr>
          <w:rFonts w:ascii="Helvetica" w:hAnsi="Helvetica" w:cs="Helvetica"/>
          <w:color w:val="343A40"/>
          <w:sz w:val="21"/>
          <w:szCs w:val="21"/>
        </w:rPr>
        <w:t xml:space="preserve">/artísticos, </w:t>
      </w:r>
      <w:proofErr w:type="gramStart"/>
      <w:r w:rsidR="00023D34">
        <w:rPr>
          <w:rFonts w:ascii="Helvetica" w:hAnsi="Helvetica" w:cs="Helvetica"/>
          <w:color w:val="343A40"/>
          <w:sz w:val="21"/>
          <w:szCs w:val="21"/>
        </w:rPr>
        <w:t>acadêmicos</w:t>
      </w:r>
      <w:proofErr w:type="gramEnd"/>
    </w:p>
    <w:p w:rsidR="00023D34" w:rsidRDefault="006F008B" w:rsidP="00023D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Segurança</w:t>
      </w:r>
      <w:r w:rsidR="00023D34">
        <w:rPr>
          <w:rFonts w:ascii="Helvetica" w:hAnsi="Helvetica" w:cs="Helvetica"/>
          <w:color w:val="343A40"/>
          <w:sz w:val="21"/>
          <w:szCs w:val="21"/>
        </w:rPr>
        <w:t xml:space="preserve"> pública, defesa nacional, segurança do Estado (serão regidos por legislação específica</w:t>
      </w:r>
      <w:proofErr w:type="gramStart"/>
      <w:r w:rsidR="00023D34">
        <w:rPr>
          <w:rFonts w:ascii="Helvetica" w:hAnsi="Helvetica" w:cs="Helvetica"/>
          <w:color w:val="343A40"/>
          <w:sz w:val="21"/>
          <w:szCs w:val="21"/>
        </w:rPr>
        <w:t>)</w:t>
      </w:r>
      <w:proofErr w:type="gramEnd"/>
    </w:p>
    <w:p w:rsidR="00023D34" w:rsidRDefault="006F008B" w:rsidP="00023D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Investigação</w:t>
      </w:r>
      <w:r w:rsidR="00023D34">
        <w:rPr>
          <w:rFonts w:ascii="Helvetica" w:hAnsi="Helvetica" w:cs="Helvetica"/>
          <w:color w:val="343A40"/>
          <w:sz w:val="21"/>
          <w:szCs w:val="21"/>
        </w:rPr>
        <w:t xml:space="preserve"> e repressão de infrações penais</w:t>
      </w:r>
    </w:p>
    <w:p w:rsidR="00023D34" w:rsidRDefault="006F008B" w:rsidP="00023D3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Vindas</w:t>
      </w:r>
      <w:r w:rsidR="00023D34">
        <w:rPr>
          <w:rFonts w:ascii="Helvetica" w:hAnsi="Helvetica" w:cs="Helvetica"/>
          <w:color w:val="343A40"/>
          <w:sz w:val="21"/>
          <w:szCs w:val="21"/>
        </w:rPr>
        <w:t xml:space="preserve"> de fora do território nacional que não tratem sobre comunicação/compartilhamento de dados com agentes brasileiros.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Art. 1º Esta Lei dispõe sobre o tratamento de dados pessoais, inclusive nos meios digitais, por pessoa natural ou por pessoa jurídica de direito público ou privado, com o objetivo de proteger os direitos fundamentais de liberdade e de privacidade e o livre desenvolvimento da personalidade da pessoa natural.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(...)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Art. 4º Esta Lei não se aplica ao tratamento de dados pessoais: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I - realizado por pessoa natural para fins exclusivamente particulares e não econômicos;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II - realizado para fins exclusivamente: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a)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jornalístico e artísticos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; ou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b) acadêmicos, aplicando-se a esta hipótese 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arts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 7º e 11 desta Lei;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III - realizado para fins exclusivos de: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a) segurança pública;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b) defesa nacional;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c) segurança do Estado; ou</w:t>
      </w:r>
      <w:r w:rsidR="006F008B">
        <w:rPr>
          <w:rFonts w:ascii="Helvetica" w:hAnsi="Helvetica" w:cs="Helvetica"/>
          <w:color w:val="343A40"/>
          <w:sz w:val="21"/>
          <w:szCs w:val="21"/>
        </w:rPr>
        <w:t>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d) atividades de investigação e repressão de infrações penais; ou</w:t>
      </w:r>
      <w:r w:rsidR="006F008B">
        <w:rPr>
          <w:rFonts w:ascii="Helvetica" w:hAnsi="Helvetica" w:cs="Helvetica"/>
          <w:color w:val="343A40"/>
          <w:sz w:val="21"/>
          <w:szCs w:val="21"/>
        </w:rPr>
        <w:t>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IV - provenientes de fora do território nacional e que não sejam objeto de comunicação, uso compartilhado de dados com agentes de tratamento brasileiros ou objeto de transferência internacional de dados com outro país que não o de proveniência, desde que o país de proveniência proporcione grau de proteção de dados pessoais adequado ao previsto nesta Lei.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Art. 2º A disciplina da proteção de dados pessoais tem como fundamentos: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 -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 o respeito à privacidade;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II -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 autodeterminação informativa;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III -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 liberdade de expressão, de informação, de comunicação e de opinião;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IV - a inviolabilidade da intimidade, da honra e da imagem;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V - o desenvolvimento econômico e tecnológico e a inovação;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VI - a livre iniciativa, a livre concorrência e a defesa do consumidor;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e</w:t>
      </w:r>
      <w:proofErr w:type="gramEnd"/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VII - os direitos humanos, o livre desenvolvimento da personalidade, a dignidade e o exercício da cidadania pelas pessoas naturais.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gramStart"/>
      <w:r>
        <w:rPr>
          <w:rFonts w:ascii="Helvetica" w:hAnsi="Helvetica" w:cs="Helvetica"/>
          <w:color w:val="343A40"/>
          <w:sz w:val="21"/>
          <w:szCs w:val="21"/>
        </w:rPr>
        <w:t>Via de regra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>, os dados são eliminados após o término do tratamento, porém o artigo 16 da L13709 já indica em seus incisos as exceções.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importante é lembrar que a anonimização dos dados pessoais quando realizado por 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estudo de órgãos de pesquisa</w:t>
      </w:r>
      <w:r>
        <w:rPr>
          <w:rFonts w:ascii="Helvetica" w:hAnsi="Helvetica" w:cs="Helvetica"/>
          <w:color w:val="343A40"/>
          <w:sz w:val="21"/>
          <w:szCs w:val="21"/>
        </w:rPr>
        <w:t> é garantida,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sempre que possível.</w:t>
      </w:r>
    </w:p>
    <w:p w:rsidR="002B466A" w:rsidRDefault="002B466A" w:rsidP="00023D3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6D1AE6" w:rsidRDefault="006D1AE6" w:rsidP="00023D3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6D1AE6" w:rsidRPr="006D1AE6" w:rsidRDefault="006D1AE6" w:rsidP="006D1A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ART. 5º</w:t>
      </w:r>
    </w:p>
    <w:p w:rsidR="006D1AE6" w:rsidRPr="006D1AE6" w:rsidRDefault="006D1AE6" w:rsidP="006D1A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I - Dado pessoal: informação relacionada </w:t>
      </w:r>
      <w:r w:rsidR="006F008B"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à</w:t>
      </w:r>
      <w:r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pessoa natural identificada ou identificável;</w:t>
      </w:r>
    </w:p>
    <w:p w:rsidR="006D1AE6" w:rsidRPr="006D1AE6" w:rsidRDefault="006D1AE6" w:rsidP="006D1A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1A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II - Dado pessoal sensível: dado pessoal sobre origem racial ou étnica</w:t>
      </w:r>
      <w:r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convicção religiosa, opinião política, filiação a sindicato ou a organização de caráter religioso, filosófico ou político, dado referente à saúde ou à vida sexual, dado genético ou biométrico, quando vinculado a uma pessoa natural.</w:t>
      </w:r>
    </w:p>
    <w:p w:rsidR="006D1AE6" w:rsidRDefault="006D1AE6" w:rsidP="002B466A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Para facilitar, basta pensar que os dados pessoais sensíveis são aqueles </w:t>
      </w:r>
      <w:r w:rsidRPr="006D1AE6">
        <w:rPr>
          <w:rFonts w:ascii="Helvetica" w:eastAsia="Times New Roman" w:hAnsi="Helvetica" w:cs="Helvetica"/>
          <w:i/>
          <w:iCs/>
          <w:color w:val="343A40"/>
          <w:sz w:val="21"/>
          <w:szCs w:val="21"/>
          <w:u w:val="single"/>
          <w:lang w:eastAsia="pt-BR"/>
        </w:rPr>
        <w:t>"polêmicos"</w:t>
      </w:r>
      <w:r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 como questões de cor, religião, vida sexual, etc. </w:t>
      </w:r>
    </w:p>
    <w:p w:rsidR="00730967" w:rsidRDefault="00730967" w:rsidP="00730967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VI - </w:t>
      </w:r>
      <w:r w:rsidRPr="006F008B">
        <w:rPr>
          <w:rFonts w:ascii="Arial" w:hAnsi="Arial" w:cs="Arial"/>
          <w:color w:val="000000"/>
          <w:u w:val="single"/>
        </w:rPr>
        <w:t>controlador</w:t>
      </w:r>
      <w:r>
        <w:rPr>
          <w:rFonts w:ascii="Arial" w:hAnsi="Arial" w:cs="Arial"/>
          <w:color w:val="000000"/>
        </w:rPr>
        <w:t xml:space="preserve">: pessoa natural ou jurídica, de direito público ou privado, a quem competem </w:t>
      </w:r>
      <w:r w:rsidR="006F008B">
        <w:rPr>
          <w:rFonts w:ascii="Arial" w:hAnsi="Arial" w:cs="Arial"/>
          <w:color w:val="000000"/>
        </w:rPr>
        <w:t>às</w:t>
      </w:r>
      <w:r>
        <w:rPr>
          <w:rFonts w:ascii="Arial" w:hAnsi="Arial" w:cs="Arial"/>
          <w:color w:val="000000"/>
        </w:rPr>
        <w:t xml:space="preserve"> decisões referentes ao tratamento de dados pessoais;</w:t>
      </w:r>
    </w:p>
    <w:p w:rsidR="00730967" w:rsidRDefault="00730967" w:rsidP="00730967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bookmarkStart w:id="1" w:name="art5vii"/>
      <w:bookmarkEnd w:id="1"/>
      <w:r>
        <w:rPr>
          <w:rFonts w:ascii="Arial" w:hAnsi="Arial" w:cs="Arial"/>
          <w:color w:val="000000"/>
        </w:rPr>
        <w:t xml:space="preserve">VII - </w:t>
      </w:r>
      <w:r w:rsidRPr="006F008B">
        <w:rPr>
          <w:rFonts w:ascii="Arial" w:hAnsi="Arial" w:cs="Arial"/>
          <w:color w:val="000000"/>
          <w:u w:val="single"/>
        </w:rPr>
        <w:t>operador</w:t>
      </w:r>
      <w:r>
        <w:rPr>
          <w:rFonts w:ascii="Arial" w:hAnsi="Arial" w:cs="Arial"/>
          <w:color w:val="000000"/>
        </w:rPr>
        <w:t>: pessoa natural ou jurídica, de direito público ou privado, que realiza o tratamento de dados pessoais em nome do controlador;</w:t>
      </w:r>
    </w:p>
    <w:p w:rsidR="00730967" w:rsidRDefault="00730967" w:rsidP="00730967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IX - </w:t>
      </w:r>
      <w:r w:rsidRPr="006F008B">
        <w:rPr>
          <w:rFonts w:ascii="Arial" w:hAnsi="Arial" w:cs="Arial"/>
          <w:color w:val="000000"/>
          <w:u w:val="single"/>
        </w:rPr>
        <w:t>agentes de tratamento:</w:t>
      </w:r>
      <w:r>
        <w:rPr>
          <w:rFonts w:ascii="Arial" w:hAnsi="Arial" w:cs="Arial"/>
          <w:color w:val="000000"/>
        </w:rPr>
        <w:t xml:space="preserve"> o controlador e o operador;</w:t>
      </w:r>
    </w:p>
    <w:p w:rsidR="00730967" w:rsidRDefault="00730967" w:rsidP="00730967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bookmarkStart w:id="2" w:name="art5x"/>
      <w:bookmarkEnd w:id="2"/>
      <w:r>
        <w:rPr>
          <w:rFonts w:ascii="Arial" w:hAnsi="Arial" w:cs="Arial"/>
          <w:color w:val="000000"/>
        </w:rPr>
        <w:t xml:space="preserve">X - </w:t>
      </w:r>
      <w:r w:rsidRPr="006F008B">
        <w:rPr>
          <w:rFonts w:ascii="Arial" w:hAnsi="Arial" w:cs="Arial"/>
          <w:color w:val="000000"/>
          <w:u w:val="single"/>
        </w:rPr>
        <w:t>tratamento</w:t>
      </w:r>
      <w:r>
        <w:rPr>
          <w:rFonts w:ascii="Arial" w:hAnsi="Arial" w:cs="Arial"/>
          <w:color w:val="000000"/>
        </w:rPr>
        <w:t xml:space="preserve">: toda operação realizada com dados pessoais, como as que se referem </w:t>
      </w:r>
      <w:r w:rsidR="006F008B">
        <w:rPr>
          <w:rFonts w:ascii="Arial" w:hAnsi="Arial" w:cs="Arial"/>
          <w:color w:val="000000"/>
        </w:rPr>
        <w:t>à</w:t>
      </w:r>
      <w:r>
        <w:rPr>
          <w:rFonts w:ascii="Arial" w:hAnsi="Arial" w:cs="Arial"/>
          <w:color w:val="000000"/>
        </w:rPr>
        <w:t xml:space="preserve"> coleta, produção, recepção, classificação, utilização, acesso, reprodução, transmissão, distribuição, processamento, arquivamento, armazenamento, eliminação, avaliação ou controle da informação, modificação, comunicação, transferência, difusão ou extração;</w:t>
      </w:r>
    </w:p>
    <w:p w:rsidR="00730967" w:rsidRDefault="00730967" w:rsidP="00730967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bookmarkStart w:id="3" w:name="art5xi"/>
      <w:bookmarkEnd w:id="3"/>
      <w:r>
        <w:rPr>
          <w:rFonts w:ascii="Arial" w:hAnsi="Arial" w:cs="Arial"/>
          <w:color w:val="000000"/>
        </w:rPr>
        <w:t xml:space="preserve">XI - </w:t>
      </w:r>
      <w:r w:rsidRPr="006F008B">
        <w:rPr>
          <w:rFonts w:ascii="Arial" w:hAnsi="Arial" w:cs="Arial"/>
          <w:color w:val="000000"/>
          <w:u w:val="single"/>
        </w:rPr>
        <w:t>anonimização</w:t>
      </w:r>
      <w:r>
        <w:rPr>
          <w:rFonts w:ascii="Arial" w:hAnsi="Arial" w:cs="Arial"/>
          <w:color w:val="000000"/>
        </w:rPr>
        <w:t>: utilização de meios técnicos razoáveis e disponíveis no momento do tratamento, por meio dos quais um dado perde a possibilidade de associação, direta ou indireta, a um indivíduo;</w:t>
      </w:r>
    </w:p>
    <w:p w:rsidR="00730967" w:rsidRDefault="00730967" w:rsidP="00730967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bookmarkStart w:id="4" w:name="art5xii"/>
      <w:bookmarkEnd w:id="4"/>
      <w:r>
        <w:rPr>
          <w:rFonts w:ascii="Arial" w:hAnsi="Arial" w:cs="Arial"/>
          <w:color w:val="000000"/>
        </w:rPr>
        <w:t xml:space="preserve">XII - </w:t>
      </w:r>
      <w:r w:rsidRPr="006F008B">
        <w:rPr>
          <w:rFonts w:ascii="Arial" w:hAnsi="Arial" w:cs="Arial"/>
          <w:color w:val="000000"/>
          <w:u w:val="single"/>
        </w:rPr>
        <w:t>consentimento</w:t>
      </w:r>
      <w:r>
        <w:rPr>
          <w:rFonts w:ascii="Arial" w:hAnsi="Arial" w:cs="Arial"/>
          <w:color w:val="000000"/>
        </w:rPr>
        <w:t>: manifestação livre, informada e inequívoca pela qual o titular concorda com o tratamento de seus dados pessoais para uma finalidade determinada;</w:t>
      </w:r>
    </w:p>
    <w:p w:rsidR="00730967" w:rsidRDefault="00730967" w:rsidP="00730967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bookmarkStart w:id="5" w:name="art5xiii"/>
      <w:bookmarkEnd w:id="5"/>
      <w:r>
        <w:rPr>
          <w:rFonts w:ascii="Arial" w:hAnsi="Arial" w:cs="Arial"/>
          <w:color w:val="000000"/>
        </w:rPr>
        <w:t xml:space="preserve">XIII - </w:t>
      </w:r>
      <w:r w:rsidRPr="006F008B">
        <w:rPr>
          <w:rFonts w:ascii="Arial" w:hAnsi="Arial" w:cs="Arial"/>
          <w:color w:val="000000"/>
          <w:u w:val="single"/>
        </w:rPr>
        <w:t>bloqueio</w:t>
      </w:r>
      <w:r>
        <w:rPr>
          <w:rFonts w:ascii="Arial" w:hAnsi="Arial" w:cs="Arial"/>
          <w:color w:val="000000"/>
        </w:rPr>
        <w:t>: suspensão temporária de qualquer operação de tratamento, mediante guarda do dado pessoal ou do banco de dados;</w:t>
      </w:r>
    </w:p>
    <w:p w:rsidR="00730967" w:rsidRDefault="00730967" w:rsidP="00730967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bookmarkStart w:id="6" w:name="art5xiv"/>
      <w:bookmarkEnd w:id="6"/>
      <w:r>
        <w:rPr>
          <w:rFonts w:ascii="Arial" w:hAnsi="Arial" w:cs="Arial"/>
          <w:color w:val="000000"/>
        </w:rPr>
        <w:t xml:space="preserve">XIV - </w:t>
      </w:r>
      <w:r w:rsidRPr="006F008B">
        <w:rPr>
          <w:rFonts w:ascii="Arial" w:hAnsi="Arial" w:cs="Arial"/>
          <w:color w:val="000000"/>
          <w:u w:val="single"/>
        </w:rPr>
        <w:t>eliminação</w:t>
      </w:r>
      <w:r>
        <w:rPr>
          <w:rFonts w:ascii="Arial" w:hAnsi="Arial" w:cs="Arial"/>
          <w:color w:val="000000"/>
        </w:rPr>
        <w:t>: exclusão de dado ou de conjunto de dados armazenados em banco de dados, independentemente do procedimento empregado;</w:t>
      </w:r>
    </w:p>
    <w:p w:rsidR="00730967" w:rsidRPr="00730967" w:rsidRDefault="00730967" w:rsidP="00730967">
      <w:pPr>
        <w:pStyle w:val="artigo"/>
        <w:spacing w:before="0" w:beforeAutospacing="0" w:after="0" w:afterAutospacing="0"/>
        <w:rPr>
          <w:rStyle w:val="Forte"/>
          <w:rFonts w:ascii="Arial" w:hAnsi="Arial" w:cs="Arial"/>
          <w:b w:val="0"/>
          <w:bCs w:val="0"/>
          <w:color w:val="000000"/>
        </w:rPr>
      </w:pPr>
      <w:bookmarkStart w:id="7" w:name="art5xv"/>
      <w:bookmarkEnd w:id="7"/>
      <w:r>
        <w:rPr>
          <w:rFonts w:ascii="Arial" w:hAnsi="Arial" w:cs="Arial"/>
          <w:color w:val="000000"/>
        </w:rPr>
        <w:t xml:space="preserve">XV - </w:t>
      </w:r>
      <w:r w:rsidRPr="006F008B">
        <w:rPr>
          <w:rFonts w:ascii="Arial" w:hAnsi="Arial" w:cs="Arial"/>
          <w:color w:val="000000"/>
          <w:u w:val="single"/>
        </w:rPr>
        <w:t>transferência internacional de dados</w:t>
      </w:r>
      <w:r>
        <w:rPr>
          <w:rFonts w:ascii="Arial" w:hAnsi="Arial" w:cs="Arial"/>
          <w:color w:val="000000"/>
        </w:rPr>
        <w:t>: transferência de dados pessoais para país estrangeiro ou organismo internacional do qual o país seja membro;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Lei 13709, Art. 6o As atividades de tratamento de dados pessoais deverão observar a boa-fé e os seguintes princípios:</w:t>
      </w: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finalidade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realização do tratamento para propósitos legítimos, específicos, explícitos e informados ao titular, sem possibilidade de tratamento posterior de forma incompatível com essas finalidades</w:t>
      </w:r>
      <w:r w:rsidR="00A826B2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II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adequação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compatibilidade do tratamento com as finalidades informadas ao titular, de acordo com o contexto do tratamento;</w:t>
      </w: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III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necessidade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limitação do tratamento ao mínimo necessário para a realização de suas finalidades, com abrangência dos dados pertinentes, proporcionais e não excessivos em relação às finalidades do tratamento de dados;</w:t>
      </w: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IV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livre acesso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garantia, aos titulares, de consulta facilitada e gratuita sobre a forma e a duração do tratamento, bem como sobre a integralidade de seus dados pessoais;</w:t>
      </w: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qualidade dos dados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garantia, aos titulares, de exatidão, clareza, relevância e atualização dos dados, de acordo com a necessidade e para o cumprimento da finalidade de seu tratamento;</w:t>
      </w: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transparência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garantia, aos titulares, de informações claras, precisas e facilmente acessíveis sobre a realização do tratamento e os respectivos agentes de tratamento, observados os segredos comercial e industrial;</w:t>
      </w: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VII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segurança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utilização de medidas técnicas e administrativas aptas a proteger os dados pessoais de acessos não autorizados e de situações acidentais ou ilícitas de destruição, perda, alteração, comunicação ou difusão;</w:t>
      </w: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VIII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prevenção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adoção de medidas para prevenir a ocorrência de danos em virtude do tratamento de dados pessoais;</w:t>
      </w:r>
    </w:p>
    <w:p w:rsidR="00023D34" w:rsidRP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IX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não discriminação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impossibilidade de realização do tratamento para fins discriminatórios ilícitos ou abusivos;</w:t>
      </w:r>
    </w:p>
    <w:p w:rsidR="00023D34" w:rsidRDefault="00023D34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X - </w:t>
      </w:r>
      <w:r w:rsidRPr="00023D3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responsabilização e prestação de contas</w:t>
      </w:r>
      <w:r w:rsidRPr="00023D3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demonstração, pelo agente, da adoção de medidas eficazes e capazes de comprovar a observância e o cumprimento das normas de proteção de dados pessoais e, inclusive, da eficácia dessas medidas.</w:t>
      </w:r>
    </w:p>
    <w:p w:rsidR="006D1AE6" w:rsidRDefault="006D1AE6" w:rsidP="00023D3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CAPÍTULO II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DO TRATAMENTO DE DADOS PESSOAIS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Seção I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Dos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Requisitos </w:t>
      </w:r>
      <w:r>
        <w:rPr>
          <w:rFonts w:ascii="Helvetica" w:hAnsi="Helvetica" w:cs="Helvetica"/>
          <w:color w:val="343A40"/>
          <w:sz w:val="21"/>
          <w:szCs w:val="21"/>
        </w:rPr>
        <w:t>para o Tratamento de Dados Pessoais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Art. 7o O tratamento de dados pessoais somente poderá ser realizado nas seguintes hipóteses: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I - mediante o fornecimento de consentimento pelo titular;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II - para o cumprimento de obrigação legal ou regulatória</w:t>
      </w:r>
      <w:r>
        <w:rPr>
          <w:rFonts w:ascii="Helvetica" w:hAnsi="Helvetica" w:cs="Helvetica"/>
          <w:color w:val="343A40"/>
          <w:sz w:val="21"/>
          <w:szCs w:val="21"/>
        </w:rPr>
        <w:t> pelo controlador;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III - pela administração pública, para o tratamento e uso compartilhado de dados necessários à execução de políticas públicas previstas em leis e regulamentos ou respaldadas em contratos, convênios ou instrumentos congêneres, observadas as disposições do Capítulo IV desta Lei;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IV - para a realização de estudos</w:t>
      </w:r>
      <w:r>
        <w:rPr>
          <w:rFonts w:ascii="Helvetica" w:hAnsi="Helvetica" w:cs="Helvetica"/>
          <w:color w:val="343A40"/>
          <w:sz w:val="21"/>
          <w:szCs w:val="21"/>
        </w:rPr>
        <w:t> por órgão de pesquisa, garantida, sempre que possível, a anonimização dos dados pessoais;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V - quando necessário para a execução de contrato </w:t>
      </w:r>
      <w:r>
        <w:rPr>
          <w:rFonts w:ascii="Helvetica" w:hAnsi="Helvetica" w:cs="Helvetica"/>
          <w:color w:val="343A40"/>
          <w:sz w:val="21"/>
          <w:szCs w:val="21"/>
        </w:rPr>
        <w:t>ou de procedimentos preliminares relacionados a contrato do qual seja parte o titular,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 a pedido do titular dos dados</w:t>
      </w:r>
      <w:r>
        <w:rPr>
          <w:rFonts w:ascii="Helvetica" w:hAnsi="Helvetica" w:cs="Helvetica"/>
          <w:color w:val="343A40"/>
          <w:sz w:val="21"/>
          <w:szCs w:val="21"/>
        </w:rPr>
        <w:t>;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VI - para o exercício regular de direitos em processo judicial, administrativo ou arbitral, esse último nos termos da Lei no 9.307, de 23 de setembro de 1996 (Lei de Arbitragem);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VII - para a proteção da vida ou da incolumidade física do titular ou de terceiro;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VIII - para a tutela da saúde, exclusivamente, em procedimento realizado por profissionais de saúde, serviços de saúde ou autoridade sanitária;   (Redação dada pela Lei no 13.853, de 2019)   Vigência</w:t>
      </w:r>
      <w:r w:rsidR="0035154C">
        <w:rPr>
          <w:rFonts w:ascii="Helvetica" w:hAnsi="Helvetica" w:cs="Helvetica"/>
          <w:color w:val="343A40"/>
          <w:sz w:val="21"/>
          <w:szCs w:val="21"/>
        </w:rPr>
        <w:t>.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IX - quando necessário para atender aos interesses legítimos do controlador ou de terceiro, exceto no caso de prevalecerem direitos e liberdades fundamentais do titular que exijam a proteção dos dados pessoais; ou</w:t>
      </w:r>
      <w:r w:rsidR="0035154C">
        <w:rPr>
          <w:rFonts w:ascii="Helvetica" w:hAnsi="Helvetica" w:cs="Helvetica"/>
          <w:color w:val="343A40"/>
          <w:sz w:val="21"/>
          <w:szCs w:val="21"/>
        </w:rPr>
        <w:t>;</w:t>
      </w:r>
    </w:p>
    <w:p w:rsidR="006D1AE6" w:rsidRDefault="006D1AE6" w:rsidP="006D1AE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X - para a proteção do crédito, inclusive quanto ao disposto na legislação pertinente.</w:t>
      </w:r>
    </w:p>
    <w:p w:rsidR="006D1AE6" w:rsidRDefault="006D1AE6" w:rsidP="006D1AE6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53F0F" w:rsidRPr="00953F0F" w:rsidRDefault="00953F0F" w:rsidP="00953F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53F0F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lastRenderedPageBreak/>
        <w:t>Art. 15. </w:t>
      </w:r>
      <w:r w:rsidRPr="00953F0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término do tratamento de dados pessoais ocorrerá nas seguintes hipóteses:</w:t>
      </w:r>
    </w:p>
    <w:p w:rsidR="00953F0F" w:rsidRDefault="00953F0F" w:rsidP="00953F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53F0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 - verificação de que a</w:t>
      </w:r>
      <w:r w:rsidRPr="00953F0F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 finalidade foi alcançada</w:t>
      </w:r>
      <w:r w:rsidRPr="00953F0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ou de que os dados</w:t>
      </w:r>
      <w:r w:rsidRPr="00953F0F">
        <w:rPr>
          <w:rFonts w:ascii="Helvetica" w:eastAsia="Times New Roman" w:hAnsi="Helvetica" w:cs="Helvetica"/>
          <w:b/>
          <w:bCs/>
          <w:color w:val="008000"/>
          <w:sz w:val="21"/>
          <w:szCs w:val="21"/>
          <w:lang w:eastAsia="pt-BR"/>
        </w:rPr>
        <w:t> deixaram de ser necessários </w:t>
      </w:r>
      <w:r w:rsidRPr="00953F0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 pertinentes ao alcance da finalidade específica almejada</w:t>
      </w:r>
      <w:r w:rsidR="0035154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953F0F" w:rsidRDefault="00953F0F" w:rsidP="00953F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953F0F" w:rsidRDefault="00953F0F" w:rsidP="00953F0F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Art. 15. O término do tratamento de dados pessoais ocorrerá nas seguintes hipóteses:</w:t>
      </w:r>
    </w:p>
    <w:p w:rsidR="00953F0F" w:rsidRDefault="00953F0F" w:rsidP="00953F0F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</w:p>
    <w:p w:rsidR="00953F0F" w:rsidRDefault="00953F0F" w:rsidP="00953F0F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 - verificação de que a finalidade foi alcançada ou de que os dados deixaram de ser necessários ou pertinentes ao alcance da finalidade específica almejada;</w:t>
      </w:r>
    </w:p>
    <w:p w:rsidR="00953F0F" w:rsidRDefault="00953F0F" w:rsidP="00953F0F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 - fim do período de tratamento;</w:t>
      </w:r>
    </w:p>
    <w:p w:rsidR="00953F0F" w:rsidRDefault="00953F0F" w:rsidP="00953F0F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III - comunicação do titular, inclusive no exercício de seu direito de revogação do consentimento conforme disposto no § 5º do art. 8º desta Lei, resguardado o interesse público; </w:t>
      </w:r>
      <w:proofErr w:type="gramStart"/>
      <w:r>
        <w:rPr>
          <w:rFonts w:ascii="Arial" w:hAnsi="Arial" w:cs="Arial"/>
          <w:color w:val="000000"/>
        </w:rPr>
        <w:t>ou</w:t>
      </w:r>
      <w:proofErr w:type="gramEnd"/>
    </w:p>
    <w:p w:rsidR="00953F0F" w:rsidRPr="00953F0F" w:rsidRDefault="00953F0F" w:rsidP="00953F0F">
      <w:pPr>
        <w:pStyle w:val="artigo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IV - determinação da autoridade nacional, quando houver violação ao disposto nesta Lei.</w:t>
      </w:r>
      <w:bookmarkStart w:id="8" w:name="art16"/>
      <w:bookmarkEnd w:id="8"/>
    </w:p>
    <w:p w:rsidR="00023D34" w:rsidRDefault="00023D34" w:rsidP="00953F0F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953F0F" w:rsidRDefault="00953F0F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Art. 16. Os dados pessoais serão eliminados após o término de seu tratamento, no âmbito e nos limites técnicos das atividades, autorizada a conservação para as seguintes finalidades: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 - cumprimento de obrigação legal ou regulatória pelo controlador;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  <w:u w:val="single"/>
        </w:rPr>
        <w:t>II - estudo por órgão de pesquisa, garantida, </w:t>
      </w:r>
      <w:r>
        <w:rPr>
          <w:rStyle w:val="Forte"/>
          <w:rFonts w:ascii="Helvetica" w:hAnsi="Helvetica" w:cs="Helvetica"/>
          <w:color w:val="343A40"/>
          <w:sz w:val="21"/>
          <w:szCs w:val="21"/>
          <w:u w:val="single"/>
        </w:rPr>
        <w:t>sempre que possível</w:t>
      </w:r>
      <w:r>
        <w:rPr>
          <w:rFonts w:ascii="Helvetica" w:hAnsi="Helvetica" w:cs="Helvetica"/>
          <w:color w:val="343A40"/>
          <w:sz w:val="21"/>
          <w:szCs w:val="21"/>
          <w:u w:val="single"/>
        </w:rPr>
        <w:t>, a anonimização dos dados pessoais;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III - transferência </w:t>
      </w:r>
      <w:r w:rsidR="00953F0F">
        <w:rPr>
          <w:rFonts w:ascii="Helvetica" w:hAnsi="Helvetica" w:cs="Helvetica"/>
          <w:color w:val="343A40"/>
          <w:sz w:val="21"/>
          <w:szCs w:val="21"/>
        </w:rPr>
        <w:t>à</w:t>
      </w:r>
      <w:r>
        <w:rPr>
          <w:rFonts w:ascii="Helvetica" w:hAnsi="Helvetica" w:cs="Helvetica"/>
          <w:color w:val="343A40"/>
          <w:sz w:val="21"/>
          <w:szCs w:val="21"/>
        </w:rPr>
        <w:t xml:space="preserve"> terceiro, desde que respeitados os requisitos de tratamento de dados dispostos nesta Lei; ou</w:t>
      </w:r>
      <w:r w:rsidR="00953F0F">
        <w:rPr>
          <w:rFonts w:ascii="Helvetica" w:hAnsi="Helvetica" w:cs="Helvetica"/>
          <w:color w:val="343A40"/>
          <w:sz w:val="21"/>
          <w:szCs w:val="21"/>
        </w:rPr>
        <w:t>;</w:t>
      </w:r>
    </w:p>
    <w:p w:rsidR="00023D34" w:rsidRDefault="00023D34" w:rsidP="00023D34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IV - uso exclusivo do controlador, vedado seu acesso por terceiro, e desde que anonimizados os dados.</w:t>
      </w:r>
    </w:p>
    <w:p w:rsidR="007913BB" w:rsidRDefault="00F300B5"/>
    <w:p w:rsidR="006D1AE6" w:rsidRPr="006D1AE6" w:rsidRDefault="006D1AE6" w:rsidP="006D1A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1AE6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Art. 26: </w:t>
      </w:r>
      <w:r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uso compartilhado de dados pessoais pelo Poder Público deve atender a finalidades específicas de execução de políticas públicas e atribuição legal pelos órgãos e pelas entidades públicas, respeitados os princípios de proteção de dados pessoais elencados no art. 6º desta Lei.</w:t>
      </w:r>
    </w:p>
    <w:p w:rsidR="006D1AE6" w:rsidRPr="006D1AE6" w:rsidRDefault="006D1AE6" w:rsidP="006D1AE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6D1AE6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§ 1º: </w:t>
      </w:r>
      <w:r w:rsidRPr="006D1AE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É vedado</w:t>
      </w:r>
      <w:r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ao Poder Público transferir a entidades privadas dados pessoais constantes de bases de dados a que tenha acesso, </w:t>
      </w:r>
      <w:r w:rsidRPr="006D1AE6">
        <w:rPr>
          <w:rFonts w:ascii="Helvetica" w:eastAsia="Times New Roman" w:hAnsi="Helvetica" w:cs="Helvetica"/>
          <w:b/>
          <w:bCs/>
          <w:color w:val="FF0000"/>
          <w:sz w:val="21"/>
          <w:szCs w:val="21"/>
          <w:lang w:eastAsia="pt-BR"/>
        </w:rPr>
        <w:t>exceto</w:t>
      </w:r>
      <w:r w:rsidRPr="006D1AE6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</w:t>
      </w:r>
    </w:p>
    <w:p w:rsidR="002B466A" w:rsidRPr="0035154C" w:rsidRDefault="006D1AE6" w:rsidP="002B46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35154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 - </w:t>
      </w:r>
      <w:r w:rsidRPr="0035154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na hipótese de a transferência dos dados </w:t>
      </w:r>
      <w:proofErr w:type="gramStart"/>
      <w:r w:rsidRPr="0035154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objetivar</w:t>
      </w:r>
      <w:proofErr w:type="gramEnd"/>
      <w:r w:rsidRPr="0035154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exclusivamente a prevenção de fraudes</w:t>
      </w:r>
      <w:r w:rsidRPr="0035154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 irregularidades, ou proteger e resguardar a segurança e a integridade do titular dos dados, desde que vedado o tratamento para outras finalidades.</w:t>
      </w:r>
    </w:p>
    <w:p w:rsid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Art. 33. A transferência internacional de dados pessoais somente é permitida nos seguintes casos:</w:t>
      </w: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 - </w:t>
      </w:r>
      <w:r w:rsidRPr="002B466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para países ou organismos internacionais que proporcionem grau de proteção de dados pessoais adequado ao previsto nesta Lei</w:t>
      </w: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 (LETRA A)</w:t>
      </w:r>
      <w:r w:rsidR="0035154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II - quando o controlador oferecer e comprovar garantias de cumprimento dos princípios, dos direitos do titular e do regime de proteção de dados previstos nesta Lei, na forma de:</w:t>
      </w: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a) cláusulas contratuais específicas para determinada transferência;</w:t>
      </w: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b) cláusulas-padrão contratuais;</w:t>
      </w: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c) normas corporativas globais;</w:t>
      </w: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d) selos, certificados e códigos de conduta regularmente emitidos;</w:t>
      </w: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lastRenderedPageBreak/>
        <w:t>III - </w:t>
      </w:r>
      <w:r w:rsidRPr="002B466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quando a transferência for necessária para a cooperação jurídica internacional entre órgãos públicos de inteligência, de investigação e de persecução, </w:t>
      </w:r>
      <w:r w:rsidRPr="002B466A">
        <w:rPr>
          <w:rFonts w:ascii="Helvetica" w:eastAsia="Times New Roman" w:hAnsi="Helvetica" w:cs="Helvetica"/>
          <w:b/>
          <w:bCs/>
          <w:color w:val="FF0000"/>
          <w:sz w:val="21"/>
          <w:szCs w:val="21"/>
          <w:u w:val="single"/>
          <w:lang w:eastAsia="pt-BR"/>
        </w:rPr>
        <w:t>de acordo com os instrumentos de direito internacional</w:t>
      </w:r>
      <w:r w:rsidRPr="002B466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; </w:t>
      </w: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(ERRO DA LETRA E - GABARITO</w:t>
      </w:r>
      <w:proofErr w:type="gramStart"/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IV - </w:t>
      </w:r>
      <w:r w:rsidRPr="002B466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quando a transferência for necessária para a proteção da vida ou da incolumidade física do titular ou de terceiro</w:t>
      </w: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 (LETRA C</w:t>
      </w:r>
      <w:proofErr w:type="gramStart"/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 - </w:t>
      </w:r>
      <w:r w:rsidRPr="002B466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quando a autoridade nacional autorizar a transferência;</w:t>
      </w:r>
      <w:r w:rsidRPr="002B466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(LETRA B</w:t>
      </w:r>
      <w:proofErr w:type="gramStart"/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  <w:proofErr w:type="gramEnd"/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 - quando a transferência resultar em compromisso assumido em acordo de cooperação internacional;</w:t>
      </w: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VII - quando a transferência for necessária para a execução de política pública ou atribuição legal do serviço público, sendo dada publicidade nos termos do inciso I do caput do art. 23 desta Lei;</w:t>
      </w:r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VIII - </w:t>
      </w:r>
      <w:r w:rsidRPr="002B466A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quando o titular tiver fornecido o seu consentimento específico e em destaque para a transferência, com informação prévia sobre o caráter internacional da operação, distinguindo claramente esta de outras finalidades</w:t>
      </w:r>
      <w:r w:rsidRPr="002B466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(LETRA D); </w:t>
      </w:r>
      <w:proofErr w:type="gramStart"/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ou</w:t>
      </w:r>
      <w:proofErr w:type="gramEnd"/>
    </w:p>
    <w:p w:rsidR="002B466A" w:rsidRPr="002B466A" w:rsidRDefault="002B466A" w:rsidP="002B466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2B466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IX - quando necessário para atender as hipóteses previstas nos incisos II, V e VI do art. 7º desta Lei.</w:t>
      </w:r>
    </w:p>
    <w:p w:rsidR="002B466A" w:rsidRPr="006D1AE6" w:rsidRDefault="002B466A" w:rsidP="002B466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6D1AE6" w:rsidRDefault="006D1AE6"/>
    <w:sectPr w:rsidR="006D1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D37B1"/>
    <w:multiLevelType w:val="hybridMultilevel"/>
    <w:tmpl w:val="633EE1CE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277606D6"/>
    <w:multiLevelType w:val="hybridMultilevel"/>
    <w:tmpl w:val="F662A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803551"/>
    <w:multiLevelType w:val="multilevel"/>
    <w:tmpl w:val="3CDA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655DCC"/>
    <w:multiLevelType w:val="hybridMultilevel"/>
    <w:tmpl w:val="578C0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D34"/>
    <w:rsid w:val="00023D34"/>
    <w:rsid w:val="002B466A"/>
    <w:rsid w:val="00320628"/>
    <w:rsid w:val="0035154C"/>
    <w:rsid w:val="006D1AE6"/>
    <w:rsid w:val="006F008B"/>
    <w:rsid w:val="00730967"/>
    <w:rsid w:val="00953F0F"/>
    <w:rsid w:val="00A826B2"/>
    <w:rsid w:val="00C158A1"/>
    <w:rsid w:val="00F3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D3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23D3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D1AE6"/>
    <w:rPr>
      <w:i/>
      <w:iCs/>
    </w:rPr>
  </w:style>
  <w:style w:type="paragraph" w:customStyle="1" w:styleId="artigo">
    <w:name w:val="artigo"/>
    <w:basedOn w:val="Normal"/>
    <w:rsid w:val="0095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3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23D34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023D3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D1AE6"/>
    <w:rPr>
      <w:i/>
      <w:iCs/>
    </w:rPr>
  </w:style>
  <w:style w:type="paragraph" w:customStyle="1" w:styleId="artigo">
    <w:name w:val="artigo"/>
    <w:basedOn w:val="Normal"/>
    <w:rsid w:val="00953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679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6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7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66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221356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3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8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3093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623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84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02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1864</Words>
  <Characters>10066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Henrique</cp:lastModifiedBy>
  <cp:revision>5</cp:revision>
  <cp:lastPrinted>2021-05-26T14:21:00Z</cp:lastPrinted>
  <dcterms:created xsi:type="dcterms:W3CDTF">2021-05-19T13:20:00Z</dcterms:created>
  <dcterms:modified xsi:type="dcterms:W3CDTF">2021-05-26T14:22:00Z</dcterms:modified>
</cp:coreProperties>
</file>