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11F6" w14:textId="77777777" w:rsidR="003B21E0" w:rsidRPr="003B21E0" w:rsidRDefault="003B21E0" w:rsidP="003B21E0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3B21E0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Usabilidade</w:t>
      </w:r>
    </w:p>
    <w:p w14:paraId="5967FA02" w14:textId="77777777" w:rsidR="003B21E0" w:rsidRPr="003B21E0" w:rsidRDefault="003B21E0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usabilidade não é uma propriedade singular ou unidimensional de uma interface do sistema tecnológico de informação. A usabilidade está distribuída </w:t>
      </w:r>
      <w:r w:rsidR="00626E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</w:t>
      </w: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14:paraId="04EF114C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aprendizagem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fácil de assimilar pelo utilizador, para que este possa começar a trabalhar rapidamente;</w:t>
      </w:r>
    </w:p>
    <w:p w14:paraId="627739AB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Eficiência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: o sistema deve ser eficiente para que o utilizador, depois de o saber usar, possa atingir uma boa </w:t>
      </w:r>
      <w:r w:rsidR="008D6EF7"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p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rodutividade; </w:t>
      </w:r>
    </w:p>
    <w:p w14:paraId="12EC43A5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memorização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facilmente memorizado, para que depois de algum tempo sem o utilizar, o utilizador se recorde como usá-lo; </w:t>
      </w:r>
    </w:p>
    <w:p w14:paraId="0CEBC159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Segurança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prever erros, evitar que os utilizadores os cometam e, se o cometerem, permitir fácil recuperação ao estado anterior. </w:t>
      </w:r>
    </w:p>
    <w:p w14:paraId="4B6533D8" w14:textId="77777777" w:rsidR="00CA1201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Satisfação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usado de uma forma agradável, para que os utilizadores fiquem satisfeitos com a sua utilização.</w:t>
      </w:r>
    </w:p>
    <w:p w14:paraId="0482CE5F" w14:textId="77777777" w:rsidR="003B21E0" w:rsidRDefault="003B21E0" w:rsidP="003B21E0">
      <w:pP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2933D161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337FA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Percurso Cognitivo, Avaliação Heurística e Inspeção de padrões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</w:t>
      </w:r>
      <w:r w:rsidRPr="00DD5219"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  <w:t>s</w:t>
      </w:r>
      <w:r w:rsidRPr="00DD5219">
        <w:rPr>
          <w:rFonts w:ascii="Helvetica" w:hAnsi="Helvetica" w:cs="Helvetica"/>
          <w:color w:val="343A40"/>
          <w:sz w:val="21"/>
          <w:szCs w:val="21"/>
        </w:rPr>
        <w:t>ão</w:t>
      </w:r>
      <w:r>
        <w:rPr>
          <w:rFonts w:ascii="Helvetica" w:hAnsi="Helvetica" w:cs="Helvetica"/>
          <w:color w:val="343A40"/>
          <w:sz w:val="21"/>
          <w:szCs w:val="21"/>
        </w:rPr>
        <w:t xml:space="preserve"> métodos de Inspeção, ou métodos analíticos ou de prognósticos, caracterizam-se pela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NÃO</w:t>
      </w:r>
      <w:r>
        <w:rPr>
          <w:rFonts w:ascii="Helvetica" w:hAnsi="Helvetica" w:cs="Helvetica"/>
          <w:color w:val="343A40"/>
          <w:sz w:val="21"/>
          <w:szCs w:val="21"/>
        </w:rPr>
        <w:t> participação direta do usuário do sistema na avaliação.</w:t>
      </w:r>
    </w:p>
    <w:p w14:paraId="43F438ED" w14:textId="77777777" w:rsidR="003B21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Pela definição da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International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Organization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Standardization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, usabilidade é a medida pela qual um produto pode ser usado por usuários específicos </w:t>
      </w:r>
      <w:r>
        <w:rPr>
          <w:rStyle w:val="Forte"/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para alcançar objetivos específicos com efetividade, eficiência e satisfação em um contexto de uso específico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(ISO 9241-11).</w:t>
      </w:r>
    </w:p>
    <w:p w14:paraId="0B38A8E7" w14:textId="77777777" w:rsidR="00B669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IHC - interação homem-computador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trata do estudo de interface dos sistemas e, consequentemente, do conceito de usabilidade, o que significa o grau de esforço </w:t>
      </w:r>
      <w:r w:rsidR="00626E0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compreender a interface de um sistema. Um sistema com boa usabilidade é instintivo para ser usado, necessitando poucas instruções (e.g.: a maçaneta padrão de uma porta é um exemplo de usabilidade porque qualquer pessoa com conhecimento mediano de mundo consegue opera-la de modo instintivo sem </w:t>
      </w:r>
      <w:r w:rsidR="00B669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instruções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).</w:t>
      </w:r>
    </w:p>
    <w:p w14:paraId="17B4605D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</w:rPr>
        <w:t>Arquitetura de informação:</w:t>
      </w:r>
      <w:r>
        <w:rPr>
          <w:rFonts w:ascii="Helvetica" w:hAnsi="Helvetica" w:cs="Helvetica"/>
          <w:color w:val="343A40"/>
          <w:sz w:val="21"/>
          <w:szCs w:val="21"/>
        </w:rPr>
        <w:t xml:space="preserve"> os arquitetos da informação concentram-se no design de sistemas de organização, indexação, rotulagem e navegação para dar suporte à navegação e pesquisa em todo o site.</w:t>
      </w:r>
    </w:p>
    <w:p w14:paraId="7DE19D5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Segundo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Benyon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para alcançar a usabilidade, temos de considerar o design centrado no humano e adotar uma abordagem de design na qual a avaliação seja fundamental. O autor sugere ainda uma maneira de olhar a usabilidade para atingir o equilíbrio entre quatro principais fatores do design de sistemas interativos centrados no humano, PACT:</w:t>
      </w:r>
    </w:p>
    <w:p w14:paraId="535DC601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Pessoas;</w:t>
      </w:r>
    </w:p>
    <w:p w14:paraId="4F820594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Atividades que as pessoas querem realizar;</w:t>
      </w:r>
    </w:p>
    <w:p w14:paraId="4A1CEA36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Contextos nos quais a interação acontece; e</w:t>
      </w:r>
    </w:p>
    <w:p w14:paraId="52520597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Tecnologias (hardware e software).</w:t>
      </w:r>
    </w:p>
    <w:p w14:paraId="2FAD41E1" w14:textId="77777777" w:rsidR="009337FA" w:rsidRDefault="009337FA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11BB865" w14:textId="447E11BD" w:rsidR="00F620AE" w:rsidRDefault="00F620AE" w:rsidP="00DD521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a norma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ISO/IEC 9126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usabilidade</w:t>
      </w:r>
      <w:r>
        <w:rPr>
          <w:rFonts w:ascii="Helvetica" w:hAnsi="Helvetica" w:cs="Helvetica"/>
          <w:color w:val="343A40"/>
          <w:sz w:val="21"/>
          <w:szCs w:val="21"/>
        </w:rPr>
        <w:t> é um conjunto de atributos relacionados com o esforço necessário para o uso de um sistema interativo e com o julgamento individual de tal uso por determinado conjunto de usuários.</w:t>
      </w:r>
    </w:p>
    <w:p w14:paraId="5D7A8706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09ACB52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lastRenderedPageBreak/>
        <w:t>Linguagem Natural: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Algumas aplicações permitem ao usuário se expressar em linguagem natural, ou seja, utilizando a língua com que ele se comunica com outros seres humanos, seja português, inglês, francês, ou outra qualquer.</w:t>
      </w:r>
    </w:p>
    <w:p w14:paraId="0D76CFF9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Linguagem de Comando: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interfaces baseadas em linguagens de comandos proporcionam ao usuário a possibilidade de enviar instruções diretamente ao sistema através de comandos específicos.</w:t>
      </w:r>
    </w:p>
    <w:p w14:paraId="22154C5D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Resumo: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área de Interação Humana–Computador (IHC) tem por objetivo principal fornecer aos pesquisadores e desenvolvedores de sistemas explicações e previsões para fenômenos de interação usuário-sistema e resultados práticos para o design da interface de usuário.</w:t>
      </w:r>
    </w:p>
    <w:p w14:paraId="261F5B83" w14:textId="77777777" w:rsidR="004901E9" w:rsidRDefault="004901E9" w:rsidP="00F620AE">
      <w:pPr>
        <w:pStyle w:val="NormalWeb"/>
        <w:shd w:val="clear" w:color="auto" w:fill="FFFFFF"/>
        <w:spacing w:before="0" w:beforeAutospacing="0" w:after="300" w:afterAutospacing="0"/>
      </w:pPr>
      <w:r>
        <w:t>(</w:t>
      </w:r>
      <w:proofErr w:type="spellStart"/>
      <w:r>
        <w:t>Cespe</w:t>
      </w:r>
      <w:proofErr w:type="spellEnd"/>
      <w:r>
        <w:t xml:space="preserve"> – ABIN 2010) As avaliações formativas ocorrem após o término do desenvolvimento do programa, enquanto as avaliações somativas ocorrem durante o desenvolvimento do software e são realizadas para melhorar a qualidade das interfaces gráficas e sua interação. Protótipos são utilizados para que seja possível realizar essas avaliações e, dessa forma, detectar um problema com o menor custo possível. </w:t>
      </w:r>
      <w:r w:rsidRPr="004901E9">
        <w:rPr>
          <w:b/>
          <w:color w:val="FF0000"/>
        </w:rPr>
        <w:t>ERRADO</w:t>
      </w:r>
      <w:r w:rsidR="00986A17">
        <w:rPr>
          <w:b/>
          <w:color w:val="FF0000"/>
        </w:rPr>
        <w:t>.</w:t>
      </w:r>
    </w:p>
    <w:p w14:paraId="1C066E42" w14:textId="60A80FA1" w:rsidR="004901E9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r w:rsidR="004901E9" w:rsidRPr="004901E9">
        <w:rPr>
          <w:b/>
        </w:rPr>
        <w:t>Formativa</w:t>
      </w:r>
      <w:r w:rsidR="004901E9">
        <w:t xml:space="preserve"> - durante o processo de desenvolvimento.  Pode usar protótipos, inclusive feitos à mão.</w:t>
      </w:r>
    </w:p>
    <w:p w14:paraId="3DC0A042" w14:textId="66C5ABDF" w:rsidR="00986A17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r w:rsidR="004901E9" w:rsidRPr="004901E9">
        <w:rPr>
          <w:b/>
        </w:rPr>
        <w:t>Somativas</w:t>
      </w:r>
      <w:r w:rsidR="00525100">
        <w:t xml:space="preserve"> - </w:t>
      </w:r>
      <w:r w:rsidR="004901E9">
        <w:t>ao final do desenvolvimento.  Pode ser usado como teste de aceitação.</w:t>
      </w:r>
    </w:p>
    <w:p w14:paraId="21D0EC5B" w14:textId="77777777" w:rsidR="00986A17" w:rsidRDefault="00986A17" w:rsidP="00986A17">
      <w:pPr>
        <w:pStyle w:val="NormalWeb"/>
        <w:shd w:val="clear" w:color="auto" w:fill="FFFFFF"/>
        <w:spacing w:before="0" w:beforeAutospacing="0" w:after="0" w:afterAutospacing="0"/>
      </w:pPr>
    </w:p>
    <w:p w14:paraId="67081382" w14:textId="485F8977" w:rsidR="00986A17" w:rsidRDefault="00986A17" w:rsidP="00986A17">
      <w:pPr>
        <w:pStyle w:val="NormalWeb"/>
        <w:spacing w:before="0" w:beforeAutospacing="0" w:after="300" w:afterAutospacing="0"/>
        <w:rPr>
          <w:color w:val="FF0000"/>
        </w:rPr>
      </w:pPr>
      <w:r>
        <w:t>(</w:t>
      </w:r>
      <w:proofErr w:type="spellStart"/>
      <w:r>
        <w:t>Cespe</w:t>
      </w:r>
      <w:proofErr w:type="spellEnd"/>
      <w:r>
        <w:t xml:space="preserve"> – 2018) - </w:t>
      </w:r>
      <w:r w:rsidR="00DD5219">
        <w:t>A</w:t>
      </w:r>
      <w:r w:rsidRPr="00986A17">
        <w:t>cerca de interface de interação com usuários, julgue o item subsequente.</w:t>
      </w:r>
      <w:r>
        <w:t xml:space="preserve"> </w:t>
      </w:r>
      <w:r w:rsidRPr="00986A17">
        <w:t>Na avaliação de interfaces, o método percurso cognitivo pode ser aplicado sem envolvimento de usuários, apenas com a equipe envolvida no sistema.</w:t>
      </w:r>
      <w:r>
        <w:t xml:space="preserve"> </w:t>
      </w:r>
      <w:r w:rsidRPr="00986A17">
        <w:rPr>
          <w:color w:val="FF0000"/>
        </w:rPr>
        <w:t>CERTO</w:t>
      </w:r>
      <w:r>
        <w:rPr>
          <w:color w:val="FF0000"/>
        </w:rPr>
        <w:t>.</w:t>
      </w:r>
    </w:p>
    <w:p w14:paraId="3BE141C3" w14:textId="77777777" w:rsidR="009416B8" w:rsidRDefault="00986A17" w:rsidP="00986A17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86A17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Percurso Cognitivo, Avaliação Heurística e Inspeção de padrões. 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- 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São métodos de Inspeção, ou métodos analíticos ou de prognósticos, caracterizam-se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p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ela </w:t>
      </w:r>
      <w:r w:rsidRPr="00DD5219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NÃO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participação direta do usuário do sistema na avaliação.</w:t>
      </w:r>
    </w:p>
    <w:p w14:paraId="3CC11F9F" w14:textId="152B8A27" w:rsidR="00986A17" w:rsidRDefault="009416B8" w:rsidP="00DD5219">
      <w:pPr>
        <w:shd w:val="clear" w:color="auto" w:fill="FFFFFF"/>
        <w:spacing w:after="300" w:line="240" w:lineRule="auto"/>
        <w:rPr>
          <w:b/>
          <w:bCs/>
          <w:color w:val="343A40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objetivo do </w:t>
      </w:r>
      <w:r w:rsidRPr="009416B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teste de usabilidade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avaliar a facilidade de uso e eficiência de uma interface e ter insights para melhorias através da observação de pessoas navegando no ambiente digital. O teste consiste em entrevistas nas quais os usuários realizam tarefas em uma interface, dentro de cenários que façam sentido tanto para eles quanto para o tipo de negócio. Por exemplo: em um site de e-commerce, os participantes do teste podem realizar uma busca por produto, escolha e pagamento. </w:t>
      </w:r>
      <w:r w:rsidRPr="009416B8">
        <w:rPr>
          <w:b/>
          <w:bCs/>
          <w:color w:val="343A40"/>
        </w:rPr>
        <w:t>TESTE USABILIDADE NÃO PROCURA POR ERROS</w:t>
      </w:r>
      <w:r>
        <w:rPr>
          <w:b/>
          <w:bCs/>
          <w:color w:val="343A40"/>
        </w:rPr>
        <w:t>.</w:t>
      </w:r>
    </w:p>
    <w:p w14:paraId="425FC4A6" w14:textId="30DC7CC7" w:rsidR="00DD5219" w:rsidRPr="00DD5219" w:rsidRDefault="00DD5219" w:rsidP="00DD5219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D5219">
        <w:rPr>
          <w:rStyle w:val="Fort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 xml:space="preserve">Card </w:t>
      </w:r>
      <w:proofErr w:type="spellStart"/>
      <w:r w:rsidRPr="00DD5219">
        <w:rPr>
          <w:rStyle w:val="Fort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sorting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 é uma ferramenta muito utilizada na etapa de </w:t>
      </w:r>
      <w:r w:rsidRPr="00DD5219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arquitetura de informação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; serve para entender o modelo mental de como as pessoas agrupam conteúdo e funcionalidades ou como interpretam o significado desses grupos (rotulagem/taxonomia) de forma que faça sentido para elas e assim aumentar a capacidade do usuário conseguir se localizar de forma rápida dentro de um sistema.</w:t>
      </w:r>
    </w:p>
    <w:p w14:paraId="57E6E9A2" w14:textId="77777777" w:rsidR="00986A17" w:rsidRDefault="00986A17" w:rsidP="00986A17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 w:rsidRPr="00986A17">
        <w:lastRenderedPageBreak/>
        <w:br/>
      </w:r>
    </w:p>
    <w:p w14:paraId="509DC1A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14:paraId="4F1AAFF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DDD1BC0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67E751C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C5F7D47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655D8EB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66F9E32" w14:textId="77777777" w:rsidR="00B669E0" w:rsidRDefault="00B669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3148A15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601F7A8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486D26E" w14:textId="77777777" w:rsidR="003B21E0" w:rsidRDefault="003B21E0" w:rsidP="003B21E0"/>
    <w:sectPr w:rsidR="003B2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1B4"/>
    <w:multiLevelType w:val="hybridMultilevel"/>
    <w:tmpl w:val="C152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18B2"/>
    <w:multiLevelType w:val="hybridMultilevel"/>
    <w:tmpl w:val="57C8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F6AB3"/>
    <w:multiLevelType w:val="hybridMultilevel"/>
    <w:tmpl w:val="6A80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2319F"/>
    <w:multiLevelType w:val="hybridMultilevel"/>
    <w:tmpl w:val="9CE8F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1E0"/>
    <w:rsid w:val="0005112D"/>
    <w:rsid w:val="000A4E97"/>
    <w:rsid w:val="003B21E0"/>
    <w:rsid w:val="004901E9"/>
    <w:rsid w:val="00525100"/>
    <w:rsid w:val="00626E0D"/>
    <w:rsid w:val="008D6EF7"/>
    <w:rsid w:val="009337FA"/>
    <w:rsid w:val="009416B8"/>
    <w:rsid w:val="00986A17"/>
    <w:rsid w:val="00AF47E0"/>
    <w:rsid w:val="00B669E0"/>
    <w:rsid w:val="00C2502C"/>
    <w:rsid w:val="00CA1201"/>
    <w:rsid w:val="00DD5219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4A18"/>
  <w15:docId w15:val="{43B302E1-1D52-45E1-8F46-BFCF78C7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1E0"/>
    <w:rPr>
      <w:b/>
      <w:bCs/>
    </w:rPr>
  </w:style>
  <w:style w:type="character" w:styleId="nfase">
    <w:name w:val="Emphasis"/>
    <w:basedOn w:val="Fontepargpadro"/>
    <w:uiPriority w:val="20"/>
    <w:qFormat/>
    <w:rsid w:val="000A4E97"/>
    <w:rPr>
      <w:i/>
      <w:iCs/>
    </w:rPr>
  </w:style>
  <w:style w:type="paragraph" w:styleId="PargrafodaLista">
    <w:name w:val="List Paragraph"/>
    <w:basedOn w:val="Normal"/>
    <w:uiPriority w:val="34"/>
    <w:qFormat/>
    <w:rsid w:val="009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12</cp:revision>
  <dcterms:created xsi:type="dcterms:W3CDTF">2020-02-14T14:35:00Z</dcterms:created>
  <dcterms:modified xsi:type="dcterms:W3CDTF">2022-01-25T13:27:00Z</dcterms:modified>
</cp:coreProperties>
</file>