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C5" w:rsidRPr="00BD7A47" w:rsidRDefault="00BD7A47" w:rsidP="00BD7A47">
      <w:pPr>
        <w:jc w:val="center"/>
        <w:rPr>
          <w:b/>
          <w:sz w:val="28"/>
          <w:u w:val="single"/>
        </w:rPr>
      </w:pPr>
      <w:r w:rsidRPr="00BD7A47">
        <w:rPr>
          <w:b/>
          <w:sz w:val="28"/>
          <w:u w:val="single"/>
        </w:rPr>
        <w:t xml:space="preserve">Engenharia – Conceitos, Modelos de desenvolvimentos, Desen. </w:t>
      </w:r>
      <w:proofErr w:type="gramStart"/>
      <w:r w:rsidRPr="00BD7A47">
        <w:rPr>
          <w:b/>
          <w:sz w:val="28"/>
          <w:u w:val="single"/>
        </w:rPr>
        <w:t>Ágil</w:t>
      </w:r>
      <w:proofErr w:type="gramEnd"/>
    </w:p>
    <w:p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 xml:space="preserve">O ciclo de vida de um software, entre outras características, está relacionado aos estágios de concepção, projeto, criação e </w:t>
      </w:r>
      <w:proofErr w:type="gramStart"/>
      <w:r w:rsidRPr="003A1359">
        <w:rPr>
          <w:rFonts w:ascii="Helvetica" w:eastAsia="Times New Roman" w:hAnsi="Helvetica" w:cs="Times New Roman"/>
          <w:color w:val="343A40"/>
          <w:sz w:val="21"/>
          <w:szCs w:val="21"/>
          <w:lang w:eastAsia="pt-BR"/>
        </w:rPr>
        <w:t>implementação</w:t>
      </w:r>
      <w:proofErr w:type="gramEnd"/>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Projeto e </w:t>
      </w:r>
      <w:proofErr w:type="gramStart"/>
      <w:r w:rsidRPr="003A1359">
        <w:rPr>
          <w:rFonts w:ascii="Helvetica" w:eastAsia="Times New Roman" w:hAnsi="Helvetica" w:cs="Times New Roman"/>
          <w:color w:val="FF0000"/>
          <w:sz w:val="21"/>
          <w:szCs w:val="21"/>
          <w:lang w:eastAsia="pt-BR"/>
        </w:rPr>
        <w:t>Implementação</w:t>
      </w:r>
      <w:proofErr w:type="gramEnd"/>
      <w:r w:rsidRPr="003A1359">
        <w:rPr>
          <w:rFonts w:ascii="Helvetica" w:eastAsia="Times New Roman" w:hAnsi="Helvetica" w:cs="Times New Roman"/>
          <w:color w:val="FF0000"/>
          <w:sz w:val="21"/>
          <w:szCs w:val="21"/>
          <w:lang w:eastAsia="pt-BR"/>
        </w:rPr>
        <w:t xml:space="preserve"> de Software:</w:t>
      </w:r>
      <w:r w:rsidRPr="003A1359">
        <w:rPr>
          <w:rFonts w:ascii="Helvetica" w:eastAsia="Times New Roman" w:hAnsi="Helvetica" w:cs="Times New Roman"/>
          <w:color w:val="343A40"/>
          <w:sz w:val="21"/>
          <w:szCs w:val="21"/>
          <w:lang w:eastAsia="pt-BR"/>
        </w:rPr>
        <w:t> o software que atenda à especificação deve ser produzido.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rsidR="003A1359" w:rsidRDefault="003A1359" w:rsidP="00BD7A47">
      <w:pPr>
        <w:pStyle w:val="NormalWeb"/>
        <w:shd w:val="clear" w:color="auto" w:fill="FFFFFF"/>
        <w:spacing w:before="0" w:beforeAutospacing="0" w:after="300" w:afterAutospacing="0"/>
        <w:rPr>
          <w:rFonts w:ascii="Helvetica" w:hAnsi="Helvetica"/>
          <w:color w:val="343A40"/>
          <w:sz w:val="21"/>
          <w:szCs w:val="21"/>
        </w:rPr>
      </w:pPr>
    </w:p>
    <w:p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w:t>
      </w:r>
      <w:proofErr w:type="gramStart"/>
      <w:r>
        <w:rPr>
          <w:rFonts w:ascii="Helvetica" w:hAnsi="Helvetica"/>
          <w:color w:val="343A40"/>
          <w:sz w:val="21"/>
          <w:szCs w:val="21"/>
        </w:rPr>
        <w:t>4</w:t>
      </w:r>
      <w:proofErr w:type="gramEnd"/>
      <w:r>
        <w:rPr>
          <w:rFonts w:ascii="Helvetica" w:hAnsi="Helvetica"/>
          <w:color w:val="343A40"/>
          <w:sz w:val="21"/>
          <w:szCs w:val="21"/>
        </w:rPr>
        <w:t xml:space="preserve"> valores e 12 princípios que fundamentam o desenvolvimento ágil de software. Os 04 valores são os seguintes: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9B26C5" w:rsidP="00BD7A47">
      <w:pPr>
        <w:pStyle w:val="NormalWeb"/>
        <w:shd w:val="clear" w:color="auto" w:fill="FFFFFF"/>
        <w:spacing w:before="0" w:beforeAutospacing="0" w:after="0" w:afterAutospacing="0"/>
        <w:rPr>
          <w:rFonts w:ascii="Helvetica" w:hAnsi="Helvetica"/>
          <w:color w:val="343A40"/>
          <w:sz w:val="21"/>
          <w:szCs w:val="21"/>
        </w:rPr>
      </w:pPr>
      <w:r w:rsidRPr="009B26C5">
        <w:rPr>
          <w:rFonts w:ascii="Helvetica" w:hAnsi="Helvetica"/>
          <w:b/>
          <w:color w:val="343A40"/>
          <w:sz w:val="23"/>
          <w:szCs w:val="21"/>
          <w:u w:val="single"/>
        </w:rPr>
        <w:t xml:space="preserve">XP – </w:t>
      </w:r>
      <w:proofErr w:type="spellStart"/>
      <w:r w:rsidRPr="009B26C5">
        <w:rPr>
          <w:rFonts w:ascii="Helvetica" w:hAnsi="Helvetica"/>
          <w:b/>
          <w:color w:val="343A40"/>
          <w:sz w:val="23"/>
          <w:szCs w:val="21"/>
          <w:u w:val="single"/>
        </w:rPr>
        <w:t>Extreming</w:t>
      </w:r>
      <w:proofErr w:type="spellEnd"/>
      <w:r w:rsidRPr="009B26C5">
        <w:rPr>
          <w:rFonts w:ascii="Helvetica" w:hAnsi="Helvetica"/>
          <w:b/>
          <w:color w:val="343A40"/>
          <w:sz w:val="23"/>
          <w:szCs w:val="21"/>
          <w:u w:val="single"/>
        </w:rPr>
        <w:t xml:space="preserve"> </w:t>
      </w:r>
      <w:proofErr w:type="spellStart"/>
      <w:r w:rsidRPr="009B26C5">
        <w:rPr>
          <w:rFonts w:ascii="Helvetica" w:hAnsi="Helvetica"/>
          <w:b/>
          <w:color w:val="343A40"/>
          <w:sz w:val="23"/>
          <w:szCs w:val="21"/>
          <w:u w:val="single"/>
        </w:rPr>
        <w:t>Programming</w:t>
      </w:r>
      <w:proofErr w:type="spellEnd"/>
      <w:r w:rsidR="009500BE">
        <w:rPr>
          <w:rFonts w:ascii="Helvetica" w:hAnsi="Helvetica"/>
          <w:b/>
          <w:color w:val="343A40"/>
          <w:sz w:val="23"/>
          <w:szCs w:val="21"/>
          <w:u w:val="single"/>
        </w:rPr>
        <w:t xml:space="preserve"> </w:t>
      </w:r>
      <w:r w:rsidR="009500BE" w:rsidRPr="009500BE">
        <w:rPr>
          <w:rFonts w:ascii="Helvetica" w:hAnsi="Helvetica"/>
          <w:color w:val="343A40"/>
          <w:sz w:val="23"/>
          <w:szCs w:val="21"/>
        </w:rPr>
        <w:t xml:space="preserve">- </w:t>
      </w:r>
      <w:r w:rsidR="009500BE" w:rsidRPr="009500BE">
        <w:rPr>
          <w:rFonts w:ascii="Helvetica" w:hAnsi="Helvetica"/>
          <w:color w:val="343A40"/>
          <w:sz w:val="21"/>
          <w:szCs w:val="21"/>
        </w:rPr>
        <w:t>e</w:t>
      </w:r>
      <w:r w:rsidR="009500BE" w:rsidRPr="009500BE">
        <w:rPr>
          <w:rFonts w:ascii="Helvetica" w:hAnsi="Helvetica"/>
          <w:color w:val="343A40"/>
          <w:sz w:val="21"/>
          <w:szCs w:val="21"/>
        </w:rPr>
        <w:t>m </w:t>
      </w:r>
      <w:r w:rsidR="009500BE">
        <w:rPr>
          <w:rStyle w:val="Forte"/>
          <w:rFonts w:ascii="Open Sans" w:hAnsi="Open Sans"/>
          <w:color w:val="343A40"/>
          <w:sz w:val="21"/>
          <w:szCs w:val="21"/>
          <w:shd w:val="clear" w:color="auto" w:fill="FFFFFF"/>
        </w:rPr>
        <w:t>XP</w:t>
      </w:r>
      <w:r w:rsidR="009500BE">
        <w:rPr>
          <w:rFonts w:ascii="Open Sans" w:hAnsi="Open Sans"/>
          <w:color w:val="343A40"/>
          <w:sz w:val="21"/>
          <w:szCs w:val="21"/>
          <w:shd w:val="clear" w:color="auto" w:fill="FFFFFF"/>
        </w:rPr>
        <w:t>, um cliente ou usuário é </w:t>
      </w:r>
      <w:r w:rsidR="009500BE">
        <w:rPr>
          <w:rFonts w:ascii="Open Sans" w:hAnsi="Open Sans"/>
          <w:color w:val="343A40"/>
          <w:sz w:val="21"/>
          <w:szCs w:val="21"/>
          <w:u w:val="single"/>
          <w:shd w:val="clear" w:color="auto" w:fill="FFFFFF"/>
        </w:rPr>
        <w:t>parte do time de XP</w:t>
      </w:r>
      <w:r w:rsidR="009500BE">
        <w:rPr>
          <w:rFonts w:ascii="Open Sans" w:hAnsi="Open Sans"/>
          <w:color w:val="343A40"/>
          <w:sz w:val="21"/>
          <w:szCs w:val="21"/>
          <w:shd w:val="clear" w:color="auto" w:fill="FFFFFF"/>
        </w:rPr>
        <w:t> e é responsável na tomada de decisões sobre requisitos</w:t>
      </w:r>
      <w:r w:rsidR="009500BE">
        <w:rPr>
          <w:rFonts w:ascii="Open Sans" w:hAnsi="Open Sans"/>
          <w:color w:val="343A40"/>
          <w:sz w:val="21"/>
          <w:szCs w:val="21"/>
          <w:shd w:val="clear" w:color="auto" w:fill="FFFFFF"/>
        </w:rPr>
        <w:t xml:space="preserve">. </w:t>
      </w:r>
      <w:r w:rsidR="00FB3A8D" w:rsidRPr="00FB3A8D">
        <w:rPr>
          <w:rFonts w:ascii="Open Sans" w:hAnsi="Open Sans"/>
          <w:color w:val="343A40"/>
          <w:sz w:val="21"/>
          <w:szCs w:val="21"/>
          <w:shd w:val="clear" w:color="auto" w:fill="FFFFFF"/>
        </w:rPr>
        <w:t xml:space="preserve">XP também encoraja todos da equipe a </w:t>
      </w:r>
      <w:r w:rsidR="00FB3A8D">
        <w:rPr>
          <w:rFonts w:ascii="Open Sans" w:hAnsi="Open Sans"/>
          <w:color w:val="343A40"/>
          <w:sz w:val="21"/>
          <w:szCs w:val="21"/>
          <w:shd w:val="clear" w:color="auto" w:fill="FFFFFF"/>
        </w:rPr>
        <w:t>usar</w:t>
      </w:r>
      <w:r w:rsidR="00FB3A8D" w:rsidRPr="00FB3A8D">
        <w:rPr>
          <w:rFonts w:ascii="Open Sans" w:hAnsi="Open Sans"/>
          <w:color w:val="343A40"/>
          <w:sz w:val="21"/>
          <w:szCs w:val="21"/>
          <w:shd w:val="clear" w:color="auto" w:fill="FFFFFF"/>
        </w:rPr>
        <w:t xml:space="preserve"> os cartões </w:t>
      </w:r>
      <w:r w:rsidR="00FB3A8D" w:rsidRPr="00FB3A8D">
        <w:rPr>
          <w:rFonts w:ascii="Open Sans" w:hAnsi="Open Sans"/>
          <w:b/>
          <w:color w:val="343A40"/>
          <w:sz w:val="21"/>
          <w:szCs w:val="21"/>
          <w:shd w:val="clear" w:color="auto" w:fill="FFFFFF"/>
        </w:rPr>
        <w:t>CRC (classe-responsabilidade-desenvolvedor)</w:t>
      </w:r>
      <w:r w:rsidR="00FB3A8D" w:rsidRPr="00FB3A8D">
        <w:rPr>
          <w:rFonts w:ascii="Open Sans" w:hAnsi="Open Sans"/>
          <w:color w:val="343A40"/>
          <w:sz w:val="21"/>
          <w:szCs w:val="21"/>
          <w:shd w:val="clear" w:color="auto" w:fill="FFFFFF"/>
        </w:rPr>
        <w:t xml:space="preserve"> que serve como um mecanismo bastante eficaz para pensar sobre o software em um contexto </w:t>
      </w:r>
      <w:r w:rsidR="00FB3A8D" w:rsidRPr="00FB3A8D">
        <w:rPr>
          <w:rFonts w:ascii="Open Sans" w:hAnsi="Open Sans"/>
          <w:b/>
          <w:color w:val="343A40"/>
          <w:sz w:val="21"/>
          <w:szCs w:val="21"/>
          <w:shd w:val="clear" w:color="auto" w:fill="FFFFFF"/>
        </w:rPr>
        <w:t>OO</w:t>
      </w:r>
      <w:r w:rsidR="00FB3A8D" w:rsidRPr="00FB3A8D">
        <w:rPr>
          <w:rFonts w:ascii="Open Sans" w:hAnsi="Open Sans"/>
          <w:color w:val="343A40"/>
          <w:sz w:val="21"/>
          <w:szCs w:val="21"/>
          <w:shd w:val="clear" w:color="auto" w:fill="FFFFFF"/>
        </w:rPr>
        <w:t xml:space="preserve"> (orientado a objetos). Esses cartões permitem identificarmos e organizarmos as classes OO para o incremente sendo desenvolvido. Os cartões CRC são o único artefato de projeto produzido como parte do projeto XP.</w:t>
      </w:r>
      <w:r w:rsidR="00FB3A8D">
        <w:rPr>
          <w:rFonts w:ascii="Open Sans" w:hAnsi="Open Sans"/>
          <w:color w:val="343A40"/>
          <w:sz w:val="21"/>
          <w:szCs w:val="21"/>
          <w:shd w:val="clear" w:color="auto" w:fill="FFFFFF"/>
        </w:rPr>
        <w:t xml:space="preserve"> </w:t>
      </w:r>
      <w:r w:rsidR="00BD7A47">
        <w:rPr>
          <w:rFonts w:ascii="Helvetica" w:hAnsi="Helvetica"/>
          <w:color w:val="343A40"/>
          <w:sz w:val="21"/>
          <w:szCs w:val="21"/>
        </w:rPr>
        <w:t>Fazem parte das principais práticas do XP:</w:t>
      </w:r>
    </w:p>
    <w:p w:rsidR="00FB3A8D" w:rsidRDefault="00FB3A8D"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Planejamento Incremental</w:t>
      </w:r>
    </w:p>
    <w:p w:rsidR="00BD7A47" w:rsidRDefault="009B26C5"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P</w:t>
      </w:r>
      <w:r w:rsidR="00BD7A47">
        <w:rPr>
          <w:rFonts w:ascii="Helvetica" w:hAnsi="Helvetica"/>
          <w:color w:val="343A40"/>
          <w:sz w:val="21"/>
          <w:szCs w:val="21"/>
        </w:rPr>
        <w:t>equenas Releases</w:t>
      </w:r>
      <w:proofErr w:type="gramEnd"/>
      <w:r w:rsidR="00BD7A47">
        <w:rPr>
          <w:rFonts w:ascii="Helvetica" w:hAnsi="Helvetica"/>
          <w:color w:val="343A40"/>
          <w:sz w:val="21"/>
          <w:szCs w:val="21"/>
        </w:rPr>
        <w:t xml:space="preserve"> - entregas pequenas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Projeto Simples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Test-</w:t>
      </w:r>
      <w:proofErr w:type="spellStart"/>
      <w:r>
        <w:rPr>
          <w:rFonts w:ascii="Helvetica" w:hAnsi="Helvetica"/>
          <w:color w:val="343A40"/>
          <w:sz w:val="21"/>
          <w:szCs w:val="21"/>
        </w:rPr>
        <w:t>First</w:t>
      </w:r>
      <w:proofErr w:type="spellEnd"/>
      <w:r>
        <w:rPr>
          <w:rFonts w:ascii="Helvetica" w:hAnsi="Helvetica"/>
          <w:color w:val="343A40"/>
          <w:sz w:val="21"/>
          <w:szCs w:val="21"/>
        </w:rPr>
        <w:t xml:space="preserve"> - primeiro os testes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Refatoração</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Programação em pares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Propriedade coletiva</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Integração contínua</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Ritmo sustentável - 40h semanais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Uso de metáforas</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Cliente on-site - cliente sempre disponível</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Reuniões em pé</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Jogo do planejamento</w:t>
      </w:r>
    </w:p>
    <w:p w:rsidR="00BD7A47" w:rsidRDefault="00BD7A47" w:rsidP="00BD7A47">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Time coeso</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Planejamento incremental e Histórias do Usuário são práticas XP.</w:t>
      </w:r>
    </w:p>
    <w:p w:rsidR="009B26C5" w:rsidRDefault="009B26C5" w:rsidP="009B26C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Planejamento Incremental (Planning Game):</w:t>
      </w:r>
      <w:r>
        <w:rPr>
          <w:rFonts w:ascii="Helvetica" w:hAnsi="Helvetica"/>
          <w:color w:val="343A40"/>
          <w:sz w:val="21"/>
          <w:szCs w:val="21"/>
        </w:rPr>
        <w:t> requisitos são registrados como histórias dos usuários e priorizados para serem incluídos em uma determinada iteração.</w:t>
      </w:r>
    </w:p>
    <w:p w:rsidR="009B26C5" w:rsidRDefault="009B26C5" w:rsidP="009B26C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lastRenderedPageBreak/>
        <w:t>Histórias de Usuário: </w:t>
      </w:r>
      <w:r>
        <w:rPr>
          <w:rFonts w:ascii="Helvetica" w:hAnsi="Helvetica"/>
          <w:color w:val="343A40"/>
          <w:sz w:val="21"/>
          <w:szCs w:val="21"/>
        </w:rPr>
        <w:t>descrevem requisitos de forma ágil. São textuais e escritas em cartões. Segue o padrão: "Como um aluno, quero registrar meus livros para que...</w:t>
      </w:r>
      <w:proofErr w:type="gramStart"/>
      <w:r>
        <w:rPr>
          <w:rFonts w:ascii="Helvetica" w:hAnsi="Helvetica"/>
          <w:color w:val="343A40"/>
          <w:sz w:val="21"/>
          <w:szCs w:val="21"/>
        </w:rPr>
        <w:t>"</w:t>
      </w:r>
      <w:proofErr w:type="gramEnd"/>
    </w:p>
    <w:p w:rsidR="009B26C5" w:rsidRDefault="009B26C5" w:rsidP="009B26C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Práticas XP:</w:t>
      </w:r>
      <w:r>
        <w:rPr>
          <w:rFonts w:ascii="Helvetica" w:hAnsi="Helvetica"/>
          <w:color w:val="343A40"/>
          <w:sz w:val="21"/>
          <w:szCs w:val="21"/>
        </w:rPr>
        <w:t> Metáfora, </w:t>
      </w:r>
      <w:r>
        <w:rPr>
          <w:rStyle w:val="Forte"/>
          <w:rFonts w:ascii="Helvetica" w:hAnsi="Helvetica"/>
          <w:color w:val="0000FF"/>
          <w:sz w:val="21"/>
          <w:szCs w:val="21"/>
        </w:rPr>
        <w:t>Histórias de Usuário</w:t>
      </w:r>
      <w:r>
        <w:rPr>
          <w:rFonts w:ascii="Helvetica" w:hAnsi="Helvetica"/>
          <w:color w:val="343A40"/>
          <w:sz w:val="21"/>
          <w:szCs w:val="21"/>
        </w:rPr>
        <w:t>, Projeto Simples, Refatoração, Programação em Pares, Propriedade coletiva do código, Padrão de codificação, Ritmo sustentável, Cliente sempre presente, Reuniões em pé, TDD, Integração contínua, </w:t>
      </w:r>
      <w:r>
        <w:rPr>
          <w:rStyle w:val="Forte"/>
          <w:rFonts w:ascii="Helvetica" w:hAnsi="Helvetica"/>
          <w:color w:val="0000FF"/>
          <w:sz w:val="21"/>
          <w:szCs w:val="21"/>
        </w:rPr>
        <w:t>Planejamento incremental</w:t>
      </w:r>
      <w:r>
        <w:rPr>
          <w:rFonts w:ascii="Helvetica" w:hAnsi="Helvetica"/>
          <w:color w:val="343A40"/>
          <w:sz w:val="21"/>
          <w:szCs w:val="21"/>
        </w:rPr>
        <w:t> e Time coeso.</w:t>
      </w:r>
    </w:p>
    <w:p w:rsidR="00F53FC3" w:rsidRDefault="00F53FC3"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sz w:val="21"/>
          <w:szCs w:val="21"/>
          <w:u w:val="single"/>
          <w:lang w:eastAsia="pt-BR"/>
        </w:rPr>
        <w:t>Plano de Iteração</w:t>
      </w:r>
      <w:r w:rsidRPr="001A430D">
        <w:rPr>
          <w:rFonts w:ascii="Helvetica" w:eastAsia="Times New Roman" w:hAnsi="Helvetica" w:cs="Times New Roman"/>
          <w:b/>
          <w:sz w:val="21"/>
          <w:szCs w:val="21"/>
          <w:u w:val="single"/>
          <w:lang w:eastAsia="pt-BR"/>
        </w:rPr>
        <w:t xml:space="preserve"> ou </w:t>
      </w:r>
      <w:proofErr w:type="spellStart"/>
      <w:r w:rsidRPr="001A430D">
        <w:rPr>
          <w:rFonts w:ascii="Helvetica" w:eastAsia="Times New Roman" w:hAnsi="Helvetica" w:cs="Times New Roman"/>
          <w:b/>
          <w:sz w:val="21"/>
          <w:szCs w:val="21"/>
          <w:u w:val="single"/>
          <w:lang w:eastAsia="pt-BR"/>
        </w:rPr>
        <w:t>Iteration</w:t>
      </w:r>
      <w:proofErr w:type="spellEnd"/>
      <w:r w:rsidRPr="001A430D">
        <w:rPr>
          <w:rFonts w:ascii="Helvetica" w:eastAsia="Times New Roman" w:hAnsi="Helvetica" w:cs="Times New Roman"/>
          <w:b/>
          <w:sz w:val="21"/>
          <w:szCs w:val="21"/>
          <w:u w:val="single"/>
          <w:lang w:eastAsia="pt-BR"/>
        </w:rPr>
        <w:t xml:space="preserve"> Planning Game</w:t>
      </w:r>
      <w:r w:rsidR="001A430D">
        <w:rPr>
          <w:rFonts w:ascii="Helvetica" w:eastAsia="Times New Roman" w:hAnsi="Helvetica" w:cs="Times New Roman"/>
          <w:b/>
          <w:sz w:val="21"/>
          <w:szCs w:val="21"/>
          <w:u w:val="single"/>
          <w:lang w:eastAsia="pt-BR"/>
        </w:rPr>
        <w:t xml:space="preserve">: </w:t>
      </w:r>
      <w:r w:rsidRPr="00F53FC3">
        <w:rPr>
          <w:rFonts w:ascii="Helvetica" w:eastAsia="Times New Roman" w:hAnsi="Helvetica" w:cs="Times New Roman"/>
          <w:color w:val="343A40"/>
          <w:sz w:val="21"/>
          <w:szCs w:val="21"/>
          <w:lang w:eastAsia="pt-BR"/>
        </w:rPr>
        <w:t>Cada iteração é de 1 a 3 semanas. Histórias de usuários são escolhidas para essa iteração pelo cliente no plano de liberação, na ordem de maior valor para o cliente primeiro. Testes de aceitação com falha a serem corrigidos também são selecionados.</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000000"/>
          <w:sz w:val="21"/>
          <w:szCs w:val="21"/>
          <w:lang w:eastAsia="pt-BR"/>
        </w:rPr>
        <w:t>As histórias do usuário e os testes com falha são divididos nas tarefas de programação que os darão suporte. Enquanto as histórias do usuário estão no idioma do cliente, as tarefas estão no idioma do desenvolvedor (CRC). Esses cartões de tarefas serão o plano detalhado da iteração.</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Os desenvolvedores se inscrevem para executar as tarefas e depois estimam quanto tempo suas próprias tarefas levarão para serem concluídas.</w:t>
      </w:r>
      <w:r w:rsidRPr="00F53FC3">
        <w:rPr>
          <w:rFonts w:ascii="Helvetica" w:eastAsia="Times New Roman" w:hAnsi="Helvetica" w:cs="Times New Roman"/>
          <w:color w:val="343A40"/>
          <w:sz w:val="21"/>
          <w:szCs w:val="21"/>
          <w:lang w:eastAsia="pt-BR"/>
        </w:rPr>
        <w:t> É importante que o desenvolvedor que aceita uma tarefa também seja quem calcula quanto tempo levará para concluir. As pessoas não são intercambiáveis ​​e a pessoa que fará a tarefa deve estimar quanto tempo levará.</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Cada tarefa deve ser estimada em 1, 2 ou </w:t>
      </w:r>
      <w:proofErr w:type="gramStart"/>
      <w:r w:rsidRPr="00F53FC3">
        <w:rPr>
          <w:rFonts w:ascii="Helvetica" w:eastAsia="Times New Roman" w:hAnsi="Helvetica" w:cs="Times New Roman"/>
          <w:color w:val="343A40"/>
          <w:sz w:val="21"/>
          <w:szCs w:val="21"/>
          <w:lang w:eastAsia="pt-BR"/>
        </w:rPr>
        <w:t>3</w:t>
      </w:r>
      <w:proofErr w:type="gramEnd"/>
      <w:r w:rsidRPr="00F53FC3">
        <w:rPr>
          <w:rFonts w:ascii="Helvetica" w:eastAsia="Times New Roman" w:hAnsi="Helvetica" w:cs="Times New Roman"/>
          <w:color w:val="343A40"/>
          <w:sz w:val="21"/>
          <w:szCs w:val="21"/>
          <w:lang w:eastAsia="pt-BR"/>
        </w:rPr>
        <w:t xml:space="preserve"> (adicione 1/2, se necessário) dias de programação ideais. Os dias ideais de programação são quanto tempo você levaria para concluir a tarefa se não houvesse distrações. Tarefas com duração inferior a 1 dia podem ser agrupadas. Tarefas com duração superior a 3 dias devem ser divididas mais adiante.</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Fonte: http://www.extremeprogramming.org/rules/iterationplanning.html</w:t>
      </w:r>
    </w:p>
    <w:p w:rsidR="00984D84" w:rsidRDefault="00F53FC3" w:rsidP="001A430D">
      <w:pPr>
        <w:shd w:val="clear" w:color="auto" w:fill="FFFFFF"/>
        <w:spacing w:after="300" w:line="240" w:lineRule="auto"/>
        <w:rPr>
          <w:rStyle w:val="Forte"/>
          <w:rFonts w:ascii="Helvetica" w:hAnsi="Helvetica"/>
          <w:b w:val="0"/>
          <w:bCs w:val="0"/>
          <w:color w:val="343A40"/>
          <w:sz w:val="21"/>
          <w:szCs w:val="21"/>
        </w:rPr>
      </w:pPr>
      <w:r w:rsidRPr="00F53FC3">
        <w:rPr>
          <w:rFonts w:ascii="Helvetica" w:eastAsia="Times New Roman" w:hAnsi="Helvetica" w:cs="Times New Roman"/>
          <w:color w:val="343A40"/>
          <w:sz w:val="21"/>
          <w:szCs w:val="21"/>
          <w:lang w:eastAsia="pt-BR"/>
        </w:rPr>
        <w:t>Cuidado para não confundir </w:t>
      </w:r>
      <w:proofErr w:type="spellStart"/>
      <w:r w:rsidRPr="00F53FC3">
        <w:rPr>
          <w:rFonts w:ascii="Helvetica" w:eastAsia="Times New Roman" w:hAnsi="Helvetica" w:cs="Times New Roman"/>
          <w:b/>
          <w:bCs/>
          <w:color w:val="343A40"/>
          <w:sz w:val="21"/>
          <w:szCs w:val="21"/>
          <w:lang w:eastAsia="pt-BR"/>
        </w:rPr>
        <w:t>iteration</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color w:val="343A40"/>
          <w:sz w:val="21"/>
          <w:szCs w:val="21"/>
          <w:lang w:eastAsia="pt-BR"/>
        </w:rPr>
        <w:t> com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poker</w:t>
      </w:r>
      <w:proofErr w:type="spellEnd"/>
      <w:r w:rsidRPr="00F53FC3">
        <w:rPr>
          <w:rFonts w:ascii="Helvetica" w:eastAsia="Times New Roman" w:hAnsi="Helvetica" w:cs="Times New Roman"/>
          <w:color w:val="343A40"/>
          <w:sz w:val="21"/>
          <w:szCs w:val="21"/>
          <w:lang w:eastAsia="pt-BR"/>
        </w:rPr>
        <w:t>. Ele pode ser usado para estimar os cartões, mas não é citado explicitamente nas regras. É apenas uma das práticas citadas.</w:t>
      </w:r>
    </w:p>
    <w:p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w:t>
      </w:r>
      <w:proofErr w:type="spellStart"/>
      <w:r w:rsidRPr="00984D84">
        <w:rPr>
          <w:rFonts w:ascii="Helvetica" w:hAnsi="Helvetica"/>
          <w:color w:val="343A40"/>
          <w:sz w:val="21"/>
          <w:szCs w:val="21"/>
        </w:rPr>
        <w:t>Standalone</w:t>
      </w:r>
      <w:proofErr w:type="spellEnd"/>
      <w:proofErr w:type="gramStart"/>
      <w:r w:rsidRPr="00984D84">
        <w:rPr>
          <w:rFonts w:ascii="Helvetica" w:hAnsi="Helvetica"/>
          <w:color w:val="343A40"/>
          <w:sz w:val="21"/>
          <w:szCs w:val="21"/>
        </w:rPr>
        <w:t>)</w:t>
      </w:r>
      <w:proofErr w:type="gramEnd"/>
      <w:r w:rsidRPr="00984D84">
        <w:rPr>
          <w:rFonts w:ascii="Helvetica" w:hAnsi="Helvetica"/>
          <w:color w:val="343A40"/>
          <w:sz w:val="21"/>
          <w:szCs w:val="21"/>
        </w:rPr>
        <w:t>* mais fechadas, não precisa se interagir com outras aplicações.</w:t>
      </w:r>
    </w:p>
    <w:p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w:t>
      </w:r>
      <w:proofErr w:type="gramStart"/>
      <w:r>
        <w:rPr>
          <w:rFonts w:ascii="Helvetica" w:hAnsi="Helvetica"/>
          <w:color w:val="343A40"/>
          <w:sz w:val="21"/>
          <w:szCs w:val="21"/>
        </w:rPr>
        <w:t>performance</w:t>
      </w:r>
      <w:proofErr w:type="gramEnd"/>
      <w:r>
        <w:rPr>
          <w:rFonts w:ascii="Helvetica" w:hAnsi="Helvetica"/>
          <w:color w:val="343A40"/>
          <w:sz w:val="21"/>
          <w:szCs w:val="21"/>
        </w:rPr>
        <w:t xml:space="preserve"> não é o mais importante</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Linguagem de desenvolvimento Rápido Chamados de linguagem de 4º </w:t>
      </w:r>
      <w:proofErr w:type="gramStart"/>
      <w:r>
        <w:rPr>
          <w:rFonts w:ascii="Helvetica" w:hAnsi="Helvetica"/>
          <w:color w:val="343A40"/>
          <w:sz w:val="21"/>
          <w:szCs w:val="21"/>
        </w:rPr>
        <w:t>geração ,</w:t>
      </w:r>
      <w:proofErr w:type="gramEnd"/>
      <w:r>
        <w:rPr>
          <w:rFonts w:ascii="Helvetica" w:hAnsi="Helvetica"/>
          <w:color w:val="343A40"/>
          <w:sz w:val="21"/>
          <w:szCs w:val="21"/>
        </w:rPr>
        <w:t xml:space="preserve"> Interação com usuário – linguagem visual , gerar códigos arrastar e soltar.</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Desenvolvimento em alto nível de abstração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t>
      </w:r>
      <w:proofErr w:type="spellStart"/>
      <w:r>
        <w:rPr>
          <w:rFonts w:ascii="Helvetica" w:hAnsi="Helvetica"/>
          <w:color w:val="343A40"/>
          <w:sz w:val="21"/>
          <w:szCs w:val="21"/>
        </w:rPr>
        <w:t>Wizards</w:t>
      </w:r>
      <w:proofErr w:type="spellEnd"/>
      <w:r>
        <w:rPr>
          <w:rFonts w:ascii="Helvetica" w:hAnsi="Helvetica"/>
          <w:color w:val="343A40"/>
          <w:sz w:val="21"/>
          <w:szCs w:val="21"/>
        </w:rPr>
        <w:t xml:space="preserve">) *automatizado clicando em </w:t>
      </w:r>
      <w:proofErr w:type="spellStart"/>
      <w:r>
        <w:rPr>
          <w:rFonts w:ascii="Helvetica" w:hAnsi="Helvetica"/>
          <w:color w:val="343A40"/>
          <w:sz w:val="21"/>
          <w:szCs w:val="21"/>
        </w:rPr>
        <w:t>next</w:t>
      </w:r>
      <w:proofErr w:type="spellEnd"/>
      <w:r>
        <w:rPr>
          <w:rFonts w:ascii="Helvetica" w:hAnsi="Helvetica"/>
          <w:color w:val="343A40"/>
          <w:sz w:val="21"/>
          <w:szCs w:val="21"/>
        </w:rPr>
        <w:t xml:space="preserve"> ate o final</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levar ao retorno da praticas caóticas de desenvolvimento.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w:t>
      </w:r>
      <w:proofErr w:type="spellStart"/>
      <w:r>
        <w:rPr>
          <w:rFonts w:ascii="Helvetica" w:hAnsi="Helvetica"/>
          <w:color w:val="343A40"/>
          <w:sz w:val="21"/>
          <w:szCs w:val="21"/>
          <w:shd w:val="clear" w:color="auto" w:fill="FFFFFF"/>
        </w:rPr>
        <w:t>refatorado</w:t>
      </w:r>
      <w:proofErr w:type="spellEnd"/>
      <w:r>
        <w:rPr>
          <w:rFonts w:ascii="Helvetica" w:hAnsi="Helvetica"/>
          <w:color w:val="343A40"/>
          <w:sz w:val="21"/>
          <w:szCs w:val="21"/>
          <w:shd w:val="clear" w:color="auto" w:fill="FFFFFF"/>
        </w:rPr>
        <w:t xml:space="preserve"> para um código </w:t>
      </w:r>
      <w:proofErr w:type="gramStart"/>
      <w:r>
        <w:rPr>
          <w:rFonts w:ascii="Helvetica" w:hAnsi="Helvetica"/>
          <w:color w:val="343A40"/>
          <w:sz w:val="21"/>
          <w:szCs w:val="21"/>
          <w:shd w:val="clear" w:color="auto" w:fill="FFFFFF"/>
        </w:rPr>
        <w:t>sob padrões</w:t>
      </w:r>
      <w:proofErr w:type="gramEnd"/>
      <w:r>
        <w:rPr>
          <w:rFonts w:ascii="Helvetica" w:hAnsi="Helvetica"/>
          <w:color w:val="343A40"/>
          <w:sz w:val="21"/>
          <w:szCs w:val="21"/>
          <w:shd w:val="clear" w:color="auto" w:fill="FFFFFF"/>
        </w:rPr>
        <w:t xml:space="preserve">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w:t>
      </w:r>
      <w:proofErr w:type="spellStart"/>
      <w:r w:rsidR="007F128D" w:rsidRPr="007F128D">
        <w:rPr>
          <w:rFonts w:ascii="Helvetica" w:hAnsi="Helvetica"/>
          <w:color w:val="343A40"/>
          <w:sz w:val="21"/>
          <w:szCs w:val="21"/>
          <w:shd w:val="clear" w:color="auto" w:fill="FFFFFF"/>
        </w:rPr>
        <w:t>Driven</w:t>
      </w:r>
      <w:proofErr w:type="spellEnd"/>
      <w:r w:rsidR="007F128D" w:rsidRPr="007F128D">
        <w:rPr>
          <w:rFonts w:ascii="Helvetica" w:hAnsi="Helvetica"/>
          <w:color w:val="343A40"/>
          <w:sz w:val="21"/>
          <w:szCs w:val="21"/>
          <w:shd w:val="clear" w:color="auto" w:fill="FFFFFF"/>
        </w:rPr>
        <w:t xml:space="preserve"> </w:t>
      </w:r>
      <w:proofErr w:type="spellStart"/>
      <w:r w:rsidR="007F128D" w:rsidRPr="007F128D">
        <w:rPr>
          <w:rFonts w:ascii="Helvetica" w:hAnsi="Helvetica"/>
          <w:color w:val="343A40"/>
          <w:sz w:val="21"/>
          <w:szCs w:val="21"/>
          <w:shd w:val="clear" w:color="auto" w:fill="FFFFFF"/>
        </w:rPr>
        <w:t>Development</w:t>
      </w:r>
      <w:proofErr w:type="spellEnd"/>
      <w:r w:rsidR="007F128D" w:rsidRPr="007F128D">
        <w:rPr>
          <w:rFonts w:ascii="Helvetica" w:hAnsi="Helvetica"/>
          <w:color w:val="343A40"/>
          <w:sz w:val="21"/>
          <w:szCs w:val="21"/>
          <w:shd w:val="clear" w:color="auto" w:fill="FFFFFF"/>
        </w:rPr>
        <w:t xml:space="preserve">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w:t>
      </w:r>
      <w:proofErr w:type="spellStart"/>
      <w:r w:rsidR="007F128D" w:rsidRPr="007F128D">
        <w:rPr>
          <w:rFonts w:ascii="Helvetica" w:hAnsi="Helvetica"/>
          <w:color w:val="343A40"/>
          <w:sz w:val="21"/>
          <w:szCs w:val="21"/>
          <w:shd w:val="clear" w:color="auto" w:fill="FFFFFF"/>
        </w:rPr>
        <w:t>refatore-</w:t>
      </w:r>
      <w:proofErr w:type="gramStart"/>
      <w:r w:rsidR="007F128D" w:rsidRPr="007F128D">
        <w:rPr>
          <w:rFonts w:ascii="Helvetica" w:hAnsi="Helvetica"/>
          <w:color w:val="343A40"/>
          <w:sz w:val="21"/>
          <w:szCs w:val="21"/>
          <w:shd w:val="clear" w:color="auto" w:fill="FFFFFF"/>
        </w:rPr>
        <w:t>o</w:t>
      </w:r>
      <w:proofErr w:type="spellEnd"/>
      <w:r w:rsidR="007F128D" w:rsidRPr="007F128D">
        <w:rPr>
          <w:rFonts w:ascii="Helvetica" w:hAnsi="Helvetica"/>
          <w:color w:val="343A40"/>
          <w:sz w:val="21"/>
          <w:szCs w:val="21"/>
          <w:shd w:val="clear" w:color="auto" w:fill="FFFFFF"/>
        </w:rPr>
        <w:t>, ciclicamente</w:t>
      </w:r>
      <w:proofErr w:type="gramEnd"/>
      <w:r w:rsidR="007F128D" w:rsidRPr="007F128D">
        <w:rPr>
          <w:rFonts w:ascii="Helvetica" w:hAnsi="Helvetica"/>
          <w:color w:val="343A40"/>
          <w:sz w:val="21"/>
          <w:szCs w:val="21"/>
          <w:shd w:val="clear" w:color="auto" w:fill="FFFFFF"/>
        </w:rPr>
        <w:t xml:space="preserve"> – conhecido como </w:t>
      </w:r>
      <w:proofErr w:type="spellStart"/>
      <w:r w:rsidR="007F128D" w:rsidRPr="007F128D">
        <w:rPr>
          <w:rFonts w:ascii="Helvetica" w:hAnsi="Helvetica"/>
          <w:color w:val="343A40"/>
          <w:sz w:val="21"/>
          <w:szCs w:val="21"/>
          <w:shd w:val="clear" w:color="auto" w:fill="FFFFFF"/>
        </w:rPr>
        <w:t>Red</w:t>
      </w:r>
      <w:proofErr w:type="spellEnd"/>
      <w:r w:rsidR="007F128D" w:rsidRPr="007F128D">
        <w:rPr>
          <w:rFonts w:ascii="Helvetica" w:hAnsi="Helvetica"/>
          <w:color w:val="343A40"/>
          <w:sz w:val="21"/>
          <w:szCs w:val="21"/>
          <w:shd w:val="clear" w:color="auto" w:fill="FFFFFF"/>
        </w:rPr>
        <w:t xml:space="preserve">, Green e </w:t>
      </w:r>
      <w:proofErr w:type="spellStart"/>
      <w:r w:rsidR="007F128D" w:rsidRPr="007F128D">
        <w:rPr>
          <w:rFonts w:ascii="Helvetica" w:hAnsi="Helvetica"/>
          <w:color w:val="343A40"/>
          <w:sz w:val="21"/>
          <w:szCs w:val="21"/>
          <w:shd w:val="clear" w:color="auto" w:fill="FFFFFF"/>
        </w:rPr>
        <w:t>Refactor</w:t>
      </w:r>
      <w:proofErr w:type="spellEnd"/>
      <w:r w:rsidR="007F128D" w:rsidRPr="007F128D">
        <w:rPr>
          <w:rFonts w:ascii="Helvetica" w:hAnsi="Helvetica"/>
          <w:color w:val="343A40"/>
          <w:sz w:val="21"/>
          <w:szCs w:val="21"/>
          <w:shd w:val="clear" w:color="auto" w:fill="FFFFFF"/>
        </w:rPr>
        <w:t>.</w:t>
      </w:r>
    </w:p>
    <w:p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proofErr w:type="gramStart"/>
      <w:r w:rsidR="00F53FC3" w:rsidRPr="00F53FC3">
        <w:rPr>
          <w:rFonts w:ascii="Helvetica" w:hAnsi="Helvetica"/>
          <w:color w:val="343A40"/>
          <w:sz w:val="21"/>
          <w:szCs w:val="21"/>
        </w:rPr>
        <w:t>todos as</w:t>
      </w:r>
      <w:proofErr w:type="gramEnd"/>
      <w:r w:rsidR="00F53FC3" w:rsidRPr="00F53FC3">
        <w:rPr>
          <w:rFonts w:ascii="Helvetica" w:hAnsi="Helvetica"/>
          <w:color w:val="343A40"/>
          <w:sz w:val="21"/>
          <w:szCs w:val="21"/>
        </w:rPr>
        <w:t xml:space="preserve"> evoluções (volta na espiral)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p>
    <w:p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xml:space="preserve"> (entrega, </w:t>
      </w:r>
      <w:proofErr w:type="gramStart"/>
      <w:r w:rsidRPr="00F53FC3">
        <w:rPr>
          <w:rFonts w:ascii="Helvetica" w:eastAsia="Times New Roman" w:hAnsi="Helvetica" w:cs="Times New Roman"/>
          <w:color w:val="343A40"/>
          <w:sz w:val="21"/>
          <w:szCs w:val="21"/>
          <w:lang w:eastAsia="pt-BR"/>
        </w:rPr>
        <w:t>feedback</w:t>
      </w:r>
      <w:proofErr w:type="gramEnd"/>
      <w:r w:rsidRPr="00F53FC3">
        <w:rPr>
          <w:rFonts w:ascii="Helvetica" w:eastAsia="Times New Roman" w:hAnsi="Helvetica" w:cs="Times New Roman"/>
          <w:color w:val="343A40"/>
          <w:sz w:val="21"/>
          <w:szCs w:val="21"/>
          <w:lang w:eastAsia="pt-BR"/>
        </w:rPr>
        <w:t>);</w:t>
      </w:r>
    </w:p>
    <w:p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lastRenderedPageBreak/>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o</w:t>
      </w:r>
      <w:r>
        <w:rPr>
          <w:rFonts w:ascii="Open Sans" w:hAnsi="Open Sans"/>
          <w:color w:val="343A40"/>
          <w:sz w:val="21"/>
          <w:szCs w:val="21"/>
          <w:shd w:val="clear" w:color="auto" w:fill="FFFFFF"/>
        </w:rPr>
        <w:t xml:space="preserve"> modelo </w:t>
      </w:r>
      <w:r>
        <w:rPr>
          <w:rFonts w:ascii="Open Sans" w:hAnsi="Open Sans"/>
          <w:color w:val="343A40"/>
          <w:sz w:val="21"/>
          <w:szCs w:val="21"/>
          <w:shd w:val="clear" w:color="auto" w:fill="FFFFFF"/>
        </w:rPr>
        <w:t xml:space="preserve">em cascata, </w:t>
      </w:r>
      <w:r>
        <w:rPr>
          <w:rFonts w:ascii="Open Sans" w:hAnsi="Open Sans"/>
          <w:color w:val="343A40"/>
          <w:sz w:val="21"/>
          <w:szCs w:val="21"/>
          <w:shd w:val="clear" w:color="auto" w:fill="FFFFFF"/>
        </w:rPr>
        <w:t xml:space="preserve">algumas vezes chamado ciclo de vida clássico, é um exemplo de processo dirigido a planos, pois </w:t>
      </w:r>
      <w:proofErr w:type="gramStart"/>
      <w:r>
        <w:rPr>
          <w:rFonts w:ascii="Open Sans" w:hAnsi="Open Sans"/>
          <w:color w:val="343A40"/>
          <w:sz w:val="21"/>
          <w:szCs w:val="21"/>
          <w:shd w:val="clear" w:color="auto" w:fill="FFFFFF"/>
        </w:rPr>
        <w:t>deve-se</w:t>
      </w:r>
      <w:proofErr w:type="gramEnd"/>
      <w:r>
        <w:rPr>
          <w:rFonts w:ascii="Open Sans" w:hAnsi="Open Sans"/>
          <w:color w:val="343A40"/>
          <w:sz w:val="21"/>
          <w:szCs w:val="21"/>
          <w:shd w:val="clear" w:color="auto" w:fill="FFFFFF"/>
        </w:rPr>
        <w:t xml:space="preserve"> planejar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proofErr w:type="gramStart"/>
      <w:r>
        <w:rPr>
          <w:rStyle w:val="nfase"/>
          <w:rFonts w:ascii="Open Sans" w:hAnsi="Open Sans"/>
          <w:color w:val="343A40"/>
          <w:sz w:val="21"/>
          <w:szCs w:val="21"/>
          <w:shd w:val="clear" w:color="auto" w:fill="FFFFFF"/>
        </w:rPr>
        <w:t>feedback</w:t>
      </w:r>
      <w:proofErr w:type="gramEnd"/>
      <w:r>
        <w:rPr>
          <w:rStyle w:val="nfase"/>
          <w:rFonts w:ascii="Open Sans" w:hAnsi="Open Sans"/>
          <w:color w:val="343A40"/>
          <w:sz w:val="21"/>
          <w:szCs w:val="21"/>
          <w:shd w:val="clear" w:color="auto" w:fill="FFFFFF"/>
        </w:rPr>
        <w:t> </w:t>
      </w:r>
      <w:r>
        <w:rPr>
          <w:rFonts w:ascii="Open Sans" w:hAnsi="Open Sans"/>
          <w:color w:val="343A40"/>
          <w:sz w:val="21"/>
          <w:szCs w:val="21"/>
          <w:shd w:val="clear" w:color="auto" w:fill="FFFFFF"/>
        </w:rPr>
        <w:t>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compreendidos e pouco provavelmente venham a ser radicalmente alterados durante o desenvolvimento.</w:t>
      </w:r>
    </w:p>
    <w:p w:rsidR="00C06466" w:rsidRDefault="00C06466" w:rsidP="009500BE">
      <w:pPr>
        <w:shd w:val="clear" w:color="auto" w:fill="FFFFFF"/>
        <w:spacing w:after="0" w:line="240" w:lineRule="auto"/>
        <w:rPr>
          <w:rFonts w:ascii="Open Sans" w:hAnsi="Open Sans"/>
          <w:color w:val="343A40"/>
          <w:sz w:val="21"/>
          <w:szCs w:val="21"/>
          <w:shd w:val="clear" w:color="auto" w:fill="FFFFFF"/>
        </w:rPr>
      </w:pPr>
    </w:p>
    <w:p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proofErr w:type="spellStart"/>
      <w:r w:rsidRPr="009500BE">
        <w:rPr>
          <w:rFonts w:ascii="Open Sans" w:eastAsia="Times New Roman" w:hAnsi="Open Sans" w:cs="Times New Roman"/>
          <w:b/>
          <w:color w:val="343A40"/>
          <w:sz w:val="21"/>
          <w:szCs w:val="21"/>
          <w:u w:val="single"/>
          <w:lang w:eastAsia="pt-BR"/>
        </w:rPr>
        <w:t>Devops</w:t>
      </w:r>
      <w:proofErr w:type="spellEnd"/>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w:t>
      </w:r>
      <w:proofErr w:type="spellStart"/>
      <w:r w:rsidRPr="009500BE">
        <w:rPr>
          <w:rFonts w:ascii="Open Sans" w:eastAsia="Times New Roman" w:hAnsi="Open Sans" w:cs="Times New Roman"/>
          <w:color w:val="343A40"/>
          <w:sz w:val="21"/>
          <w:szCs w:val="21"/>
          <w:lang w:eastAsia="pt-BR"/>
        </w:rPr>
        <w:t>sysadmin</w:t>
      </w:r>
      <w:proofErr w:type="spellEnd"/>
      <w:r w:rsidRPr="009500BE">
        <w:rPr>
          <w:rFonts w:ascii="Open Sans" w:eastAsia="Times New Roman" w:hAnsi="Open Sans" w:cs="Times New Roman"/>
          <w:color w:val="343A40"/>
          <w:sz w:val="21"/>
          <w:szCs w:val="21"/>
          <w:lang w:eastAsia="pt-BR"/>
        </w:rPr>
        <w:t>)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xml:space="preserve"> atitudes </w:t>
      </w:r>
      <w:proofErr w:type="spellStart"/>
      <w:proofErr w:type="gramStart"/>
      <w:r w:rsidRPr="009500BE">
        <w:rPr>
          <w:rFonts w:ascii="Open Sans" w:eastAsia="Times New Roman" w:hAnsi="Open Sans" w:cs="Times New Roman"/>
          <w:color w:val="343A40"/>
          <w:sz w:val="21"/>
          <w:szCs w:val="21"/>
          <w:u w:val="single"/>
          <w:lang w:eastAsia="pt-BR"/>
        </w:rPr>
        <w:t>colaborativas</w:t>
      </w:r>
      <w:r w:rsidRPr="009500BE">
        <w:rPr>
          <w:rFonts w:ascii="Open Sans" w:eastAsia="Times New Roman" w:hAnsi="Open Sans" w:cs="Times New Roman"/>
          <w:color w:val="343A40"/>
          <w:sz w:val="21"/>
          <w:szCs w:val="21"/>
          <w:lang w:eastAsia="pt-BR"/>
        </w:rPr>
        <w:t>.</w:t>
      </w:r>
      <w:proofErr w:type="gramEnd"/>
      <w:r w:rsidRPr="009500BE">
        <w:rPr>
          <w:rFonts w:ascii="Open Sans" w:eastAsia="Times New Roman" w:hAnsi="Open Sans" w:cs="Times New Roman"/>
          <w:color w:val="343A40"/>
          <w:sz w:val="21"/>
          <w:szCs w:val="21"/>
          <w:lang w:eastAsia="pt-BR"/>
        </w:rPr>
        <w:t>É</w:t>
      </w:r>
      <w:proofErr w:type="spellEnd"/>
      <w:r w:rsidRPr="009500BE">
        <w:rPr>
          <w:rFonts w:ascii="Open Sans" w:eastAsia="Times New Roman" w:hAnsi="Open Sans" w:cs="Times New Roman"/>
          <w:color w:val="343A40"/>
          <w:sz w:val="21"/>
          <w:szCs w:val="21"/>
          <w:lang w:eastAsia="pt-BR"/>
        </w:rPr>
        <w:t xml:space="preserve">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definido sob regras rígidas e burocráticas.</w:t>
      </w:r>
    </w:p>
    <w:p w:rsidR="009500BE" w:rsidRP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proofErr w:type="spellStart"/>
      <w:proofErr w:type="gramStart"/>
      <w:r w:rsidRPr="009500BE">
        <w:rPr>
          <w:rFonts w:ascii="Open Sans" w:eastAsia="Times New Roman" w:hAnsi="Open Sans" w:cs="Times New Roman"/>
          <w:color w:val="343A40"/>
          <w:sz w:val="21"/>
          <w:szCs w:val="21"/>
          <w:lang w:eastAsia="pt-BR"/>
        </w:rPr>
        <w:t>DevOps</w:t>
      </w:r>
      <w:proofErr w:type="spellEnd"/>
      <w:proofErr w:type="gramEnd"/>
      <w:r w:rsidRPr="009500BE">
        <w:rPr>
          <w:rFonts w:ascii="Open Sans" w:eastAsia="Times New Roman" w:hAnsi="Open Sans" w:cs="Times New Roman"/>
          <w:color w:val="343A40"/>
          <w:sz w:val="21"/>
          <w:szCs w:val="21"/>
          <w:lang w:eastAsia="pt-BR"/>
        </w:rPr>
        <w:t xml:space="preserve"> sustenta-se nos seguintes pilares:</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040815">
        <w:rPr>
          <w:rFonts w:ascii="Open Sans" w:eastAsia="Times New Roman" w:hAnsi="Open Sans" w:cs="Times New Roman"/>
          <w:b/>
          <w:bCs/>
          <w:color w:val="343A40"/>
          <w:sz w:val="21"/>
          <w:szCs w:val="21"/>
          <w:lang w:eastAsia="pt-BR"/>
        </w:rPr>
        <w:t>Feedback</w:t>
      </w:r>
      <w:proofErr w:type="gramEnd"/>
      <w:r w:rsidRPr="00040815">
        <w:rPr>
          <w:rFonts w:ascii="Open Sans" w:eastAsia="Times New Roman" w:hAnsi="Open Sans" w:cs="Times New Roman"/>
          <w:b/>
          <w:bCs/>
          <w:color w:val="343A40"/>
          <w:sz w:val="21"/>
          <w:szCs w:val="21"/>
          <w:lang w:eastAsia="pt-BR"/>
        </w:rPr>
        <w:t xml:space="preserve">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proofErr w:type="spellStart"/>
      <w:proofErr w:type="gramStart"/>
      <w:r>
        <w:rPr>
          <w:rFonts w:ascii="Open Sans" w:eastAsia="Times New Roman" w:hAnsi="Open Sans" w:cs="Times New Roman"/>
          <w:color w:val="343A40"/>
          <w:sz w:val="21"/>
          <w:szCs w:val="21"/>
          <w:lang w:eastAsia="pt-BR"/>
        </w:rPr>
        <w:t>DevOps</w:t>
      </w:r>
      <w:proofErr w:type="spellEnd"/>
      <w:proofErr w:type="gramEnd"/>
      <w:r>
        <w:rPr>
          <w:rFonts w:ascii="Open Sans" w:eastAsia="Times New Roman" w:hAnsi="Open Sans" w:cs="Times New Roman"/>
          <w:color w:val="343A40"/>
          <w:sz w:val="21"/>
          <w:szCs w:val="21"/>
          <w:lang w:eastAsia="pt-BR"/>
        </w:rPr>
        <w:t>:</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bookmarkStart w:id="0" w:name="_GoBack"/>
      <w:bookmarkEnd w:id="0"/>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486990">
        <w:rPr>
          <w:rFonts w:ascii="Open Sans" w:eastAsia="Times New Roman" w:hAnsi="Open Sans" w:cs="Times New Roman"/>
          <w:color w:val="343A40"/>
          <w:sz w:val="21"/>
          <w:szCs w:val="21"/>
          <w:lang w:eastAsia="pt-BR"/>
        </w:rPr>
        <w:t>Implementação</w:t>
      </w:r>
      <w:proofErr w:type="gramEnd"/>
      <w:r w:rsidRPr="00486990">
        <w:rPr>
          <w:rFonts w:ascii="Open Sans" w:eastAsia="Times New Roman" w:hAnsi="Open Sans" w:cs="Times New Roman"/>
          <w:color w:val="343A40"/>
          <w:sz w:val="21"/>
          <w:szCs w:val="21"/>
          <w:lang w:eastAsia="pt-BR"/>
        </w:rPr>
        <w:t xml:space="preserve"> do gerenciamento de configuração para que mudanças realizadas manualmente nos servidores, sem conhecimento da gerência de configurações, sejam desfeitas.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 xml:space="preserve">Estratégias para gestão de incidentes bem definidas, políticas de </w:t>
      </w:r>
      <w:proofErr w:type="spellStart"/>
      <w:r w:rsidRPr="00486990">
        <w:rPr>
          <w:rFonts w:ascii="Open Sans" w:eastAsia="Times New Roman" w:hAnsi="Open Sans" w:cs="Times New Roman"/>
          <w:color w:val="343A40"/>
          <w:sz w:val="21"/>
          <w:szCs w:val="21"/>
          <w:lang w:eastAsia="pt-BR"/>
        </w:rPr>
        <w:t>rollback</w:t>
      </w:r>
      <w:proofErr w:type="spellEnd"/>
      <w:r w:rsidRPr="00486990">
        <w:rPr>
          <w:rFonts w:ascii="Open Sans" w:eastAsia="Times New Roman" w:hAnsi="Open Sans" w:cs="Times New Roman"/>
          <w:color w:val="343A40"/>
          <w:sz w:val="21"/>
          <w:szCs w:val="21"/>
          <w:lang w:eastAsia="pt-BR"/>
        </w:rPr>
        <w:t>, backup e ferramentas de monitoração proativas.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b/>
          <w:bCs/>
          <w:color w:val="000000"/>
          <w:sz w:val="21"/>
          <w:szCs w:val="21"/>
          <w:u w:val="single"/>
          <w:lang w:eastAsia="pt-BR"/>
        </w:rPr>
        <w:t>Desenvolvimento de software Adaptativos</w:t>
      </w:r>
      <w:proofErr w:type="gramEnd"/>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color w:val="000000"/>
          <w:sz w:val="21"/>
          <w:szCs w:val="21"/>
          <w:lang w:eastAsia="pt-BR"/>
        </w:rPr>
        <w:t>Se concentra</w:t>
      </w:r>
      <w:proofErr w:type="gramEnd"/>
      <w:r w:rsidRPr="00C06466">
        <w:rPr>
          <w:rFonts w:ascii="Open Sans" w:eastAsia="Times New Roman" w:hAnsi="Open Sans" w:cs="Times New Roman"/>
          <w:color w:val="000000"/>
          <w:sz w:val="21"/>
          <w:szCs w:val="21"/>
          <w:lang w:eastAsia="pt-BR"/>
        </w:rPr>
        <w:t xml:space="preserve"> na colaboração humana e na </w:t>
      </w:r>
      <w:r w:rsidRPr="00C06466">
        <w:rPr>
          <w:rFonts w:ascii="Open Sans" w:eastAsia="Times New Roman" w:hAnsi="Open Sans" w:cs="Times New Roman"/>
          <w:b/>
          <w:bCs/>
          <w:color w:val="000000"/>
          <w:sz w:val="21"/>
          <w:szCs w:val="21"/>
          <w:lang w:eastAsia="pt-BR"/>
        </w:rPr>
        <w:t>auto-organização</w:t>
      </w:r>
      <w:r w:rsidRPr="00C06466">
        <w:rPr>
          <w:rFonts w:ascii="Open Sans" w:eastAsia="Times New Roman" w:hAnsi="Open Sans" w:cs="Times New Roman"/>
          <w:color w:val="000000"/>
          <w:sz w:val="21"/>
          <w:szCs w:val="21"/>
          <w:lang w:eastAsia="pt-BR"/>
        </w:rPr>
        <w:t> das equipes.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 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proofErr w:type="spellStart"/>
      <w:r w:rsidRPr="00C06466">
        <w:rPr>
          <w:rFonts w:ascii="Open Sans" w:eastAsia="Times New Roman" w:hAnsi="Open Sans" w:cs="Times New Roman"/>
          <w:b/>
          <w:bCs/>
          <w:color w:val="000000"/>
          <w:sz w:val="21"/>
          <w:szCs w:val="21"/>
          <w:lang w:eastAsia="pt-BR"/>
        </w:rPr>
        <w:t>auto-organizadas</w:t>
      </w:r>
      <w:proofErr w:type="spellEnd"/>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lastRenderedPageBreak/>
        <w:t xml:space="preserve">Jim </w:t>
      </w:r>
      <w:proofErr w:type="spellStart"/>
      <w:r w:rsidRPr="00C06466">
        <w:rPr>
          <w:rFonts w:ascii="Open Sans" w:eastAsia="Times New Roman" w:hAnsi="Open Sans" w:cs="Times New Roman"/>
          <w:color w:val="343A40"/>
          <w:sz w:val="21"/>
          <w:szCs w:val="21"/>
          <w:lang w:eastAsia="pt-BR"/>
        </w:rPr>
        <w:t>Highsmith</w:t>
      </w:r>
      <w:proofErr w:type="spellEnd"/>
      <w:r w:rsidRPr="00C06466">
        <w:rPr>
          <w:rFonts w:ascii="Open Sans" w:eastAsia="Times New Roman" w:hAnsi="Open Sans" w:cs="Times New Roman"/>
          <w:color w:val="343A40"/>
          <w:sz w:val="21"/>
          <w:szCs w:val="21"/>
          <w:lang w:eastAsia="pt-BR"/>
        </w:rPr>
        <w:t xml:space="preserve"> propôs o Desenvolvimento de Software Adaptativo (</w:t>
      </w:r>
      <w:proofErr w:type="spellStart"/>
      <w:r w:rsidRPr="00C06466">
        <w:rPr>
          <w:rFonts w:ascii="Open Sans" w:eastAsia="Times New Roman" w:hAnsi="Open Sans" w:cs="Times New Roman"/>
          <w:color w:val="343A40"/>
          <w:sz w:val="21"/>
          <w:szCs w:val="21"/>
          <w:lang w:eastAsia="pt-BR"/>
        </w:rPr>
        <w:t>Adaptative</w:t>
      </w:r>
      <w:proofErr w:type="spellEnd"/>
      <w:r w:rsidRPr="00C06466">
        <w:rPr>
          <w:rFonts w:ascii="Open Sans" w:eastAsia="Times New Roman" w:hAnsi="Open Sans" w:cs="Times New Roman"/>
          <w:color w:val="343A40"/>
          <w:sz w:val="21"/>
          <w:szCs w:val="21"/>
          <w:lang w:eastAsia="pt-BR"/>
        </w:rPr>
        <w:t xml:space="preserve"> Software </w:t>
      </w:r>
      <w:proofErr w:type="spellStart"/>
      <w:r w:rsidRPr="00C06466">
        <w:rPr>
          <w:rFonts w:ascii="Open Sans" w:eastAsia="Times New Roman" w:hAnsi="Open Sans" w:cs="Times New Roman"/>
          <w:color w:val="343A40"/>
          <w:sz w:val="21"/>
          <w:szCs w:val="21"/>
          <w:lang w:eastAsia="pt-BR"/>
        </w:rPr>
        <w:t>Development</w:t>
      </w:r>
      <w:proofErr w:type="spellEnd"/>
      <w:r w:rsidRPr="00C06466">
        <w:rPr>
          <w:rFonts w:ascii="Open Sans" w:eastAsia="Times New Roman" w:hAnsi="Open Sans" w:cs="Times New Roman"/>
          <w:color w:val="343A40"/>
          <w:sz w:val="21"/>
          <w:szCs w:val="21"/>
          <w:lang w:eastAsia="pt-BR"/>
        </w:rPr>
        <w:t xml:space="preserve"> - ASD) como uma técnica para construção de software e sistemas altamente complexos. Esse modelo se concentra na colaboração e auto-organização das equipes.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786332">
        <w:rPr>
          <w:rFonts w:ascii="Open Sans" w:eastAsia="Times New Roman" w:hAnsi="Open Sans" w:cs="Times New Roman"/>
          <w:b/>
          <w:color w:val="343A40"/>
          <w:sz w:val="21"/>
          <w:szCs w:val="21"/>
          <w:u w:val="single"/>
          <w:lang w:eastAsia="pt-BR"/>
        </w:rPr>
        <w:t>Kanban</w:t>
      </w:r>
      <w:proofErr w:type="spellEnd"/>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 xml:space="preserve">Usando o </w:t>
      </w:r>
      <w:proofErr w:type="spellStart"/>
      <w:r w:rsidRPr="00786332">
        <w:rPr>
          <w:rFonts w:ascii="Open Sans" w:eastAsia="Times New Roman" w:hAnsi="Open Sans" w:cs="Times New Roman"/>
          <w:color w:val="343A40"/>
          <w:sz w:val="21"/>
          <w:szCs w:val="21"/>
          <w:lang w:eastAsia="pt-BR"/>
        </w:rPr>
        <w:t>Kanban</w:t>
      </w:r>
      <w:proofErr w:type="spellEnd"/>
      <w:r w:rsidRPr="00786332">
        <w:rPr>
          <w:rFonts w:ascii="Open Sans" w:eastAsia="Times New Roman" w:hAnsi="Open Sans" w:cs="Times New Roman"/>
          <w:color w:val="343A40"/>
          <w:sz w:val="21"/>
          <w:szCs w:val="21"/>
          <w:lang w:eastAsia="pt-BR"/>
        </w:rPr>
        <w:t>, é possível ver todo o trabalho e entender com mais facilidade quais tarefas precisam ser realizadas e quais já foram cumpridas. Assim, a ferramenta permite que você observe o fluxo e consiga identificar gargalos e filas.</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pPr>
        <w:rPr>
          <w:rFonts w:ascii="Helvetica" w:hAnsi="Helvetica"/>
          <w:color w:val="343A40"/>
          <w:sz w:val="21"/>
          <w:szCs w:val="21"/>
          <w:shd w:val="clear" w:color="auto" w:fill="FFFFFF"/>
        </w:rPr>
      </w:pPr>
    </w:p>
    <w:p w:rsidR="00BD7A47" w:rsidRDefault="00BD7A47">
      <w:pPr>
        <w:rPr>
          <w:rFonts w:ascii="Helvetica" w:hAnsi="Helvetica"/>
          <w:color w:val="343A40"/>
          <w:sz w:val="21"/>
          <w:szCs w:val="21"/>
          <w:shd w:val="clear" w:color="auto" w:fill="FFFFFF"/>
        </w:rPr>
      </w:pPr>
    </w:p>
    <w:p w:rsidR="00BD7A47" w:rsidRDefault="00BD7A47"/>
    <w:p w:rsidR="00BD7A47" w:rsidRDefault="00BD7A47"/>
    <w:p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B15AEE"/>
    <w:multiLevelType w:val="hybridMultilevel"/>
    <w:tmpl w:val="3E083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11"/>
  </w:num>
  <w:num w:numId="6">
    <w:abstractNumId w:val="1"/>
  </w:num>
  <w:num w:numId="7">
    <w:abstractNumId w:val="2"/>
  </w:num>
  <w:num w:numId="8">
    <w:abstractNumId w:val="7"/>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47"/>
    <w:rsid w:val="00040815"/>
    <w:rsid w:val="000A7652"/>
    <w:rsid w:val="00187E3D"/>
    <w:rsid w:val="001A430D"/>
    <w:rsid w:val="00320628"/>
    <w:rsid w:val="003A1359"/>
    <w:rsid w:val="00486990"/>
    <w:rsid w:val="00526AFE"/>
    <w:rsid w:val="00786332"/>
    <w:rsid w:val="007A48C6"/>
    <w:rsid w:val="007F128D"/>
    <w:rsid w:val="00822460"/>
    <w:rsid w:val="009500BE"/>
    <w:rsid w:val="00984D84"/>
    <w:rsid w:val="009B26C5"/>
    <w:rsid w:val="00BD7A47"/>
    <w:rsid w:val="00C06466"/>
    <w:rsid w:val="00C158A1"/>
    <w:rsid w:val="00CA32A2"/>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2239</Words>
  <Characters>12094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2020-11-18T02:44:00Z</dcterms:created>
  <dcterms:modified xsi:type="dcterms:W3CDTF">2020-11-20T02:39:00Z</dcterms:modified>
</cp:coreProperties>
</file>