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FD6" w:rsidRDefault="00F00FD6" w:rsidP="00F00FD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00FF"/>
          <w:sz w:val="21"/>
          <w:szCs w:val="21"/>
        </w:rPr>
        <w:t>Diagramas estruturais</w:t>
      </w:r>
    </w:p>
    <w:p w:rsidR="00F00FD6" w:rsidRDefault="00F00FD6" w:rsidP="00F00FD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FF0000"/>
          <w:sz w:val="21"/>
          <w:szCs w:val="21"/>
        </w:rPr>
        <w:t>Diagrama de classes</w:t>
      </w:r>
    </w:p>
    <w:p w:rsidR="00F00FD6" w:rsidRDefault="00F00FD6" w:rsidP="00F00FD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Diagrama de objetos</w:t>
      </w:r>
    </w:p>
    <w:p w:rsidR="00F00FD6" w:rsidRDefault="00F00FD6" w:rsidP="00F00FD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Diagrama de componentes</w:t>
      </w:r>
    </w:p>
    <w:p w:rsidR="00F00FD6" w:rsidRDefault="00F00FD6" w:rsidP="00F00FD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Diagrama de instalação ou de implantação</w:t>
      </w:r>
    </w:p>
    <w:p w:rsidR="00F00FD6" w:rsidRDefault="00F00FD6" w:rsidP="00F00FD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Diagrama de pacotes</w:t>
      </w:r>
    </w:p>
    <w:p w:rsidR="00F00FD6" w:rsidRDefault="00F00FD6" w:rsidP="00F00FD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Diagrama de estrutura composta</w:t>
      </w:r>
    </w:p>
    <w:p w:rsidR="00F00FD6" w:rsidRDefault="00F00FD6" w:rsidP="00F00FD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Diagrama de perfil</w:t>
      </w:r>
    </w:p>
    <w:p w:rsidR="00F00FD6" w:rsidRDefault="00F00FD6" w:rsidP="00F00FD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00FF"/>
          <w:sz w:val="21"/>
          <w:szCs w:val="21"/>
        </w:rPr>
        <w:t>Diagramas comportamentais ou dinâmicos</w:t>
      </w:r>
    </w:p>
    <w:p w:rsidR="00F00FD6" w:rsidRDefault="00F00FD6" w:rsidP="00F00FD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Diagrama de caso de uso</w:t>
      </w:r>
    </w:p>
    <w:p w:rsidR="00F00FD6" w:rsidRDefault="00F00FD6" w:rsidP="00F00FD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Diagrama de transição de estados ou Máquina de estados</w:t>
      </w:r>
    </w:p>
    <w:p w:rsidR="00F00FD6" w:rsidRDefault="00F00FD6" w:rsidP="00F00FD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Diagrama de atividade</w:t>
      </w:r>
    </w:p>
    <w:p w:rsidR="00F00FD6" w:rsidRDefault="00F00FD6" w:rsidP="00F00FD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00FF"/>
          <w:sz w:val="21"/>
          <w:szCs w:val="21"/>
        </w:rPr>
        <w:t>Diagramas de interação</w:t>
      </w:r>
    </w:p>
    <w:p w:rsidR="00F00FD6" w:rsidRDefault="00F00FD6" w:rsidP="00F00FD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nfase"/>
          <w:rFonts w:ascii="Helvetica" w:hAnsi="Helvetica" w:cs="Helvetica"/>
          <w:b/>
          <w:bCs/>
          <w:color w:val="343A40"/>
          <w:sz w:val="21"/>
          <w:szCs w:val="21"/>
        </w:rPr>
        <w:t>Diagrama de sequência</w:t>
      </w:r>
    </w:p>
    <w:p w:rsidR="00F00FD6" w:rsidRDefault="00F00FD6" w:rsidP="00F00FD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Diagrama Visão Geral de Interação ou de interação</w:t>
      </w:r>
    </w:p>
    <w:p w:rsidR="00F00FD6" w:rsidRDefault="00F00FD6" w:rsidP="00F00FD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Diagrama de colaboração ou comunicação</w:t>
      </w:r>
    </w:p>
    <w:p w:rsidR="00F00FD6" w:rsidRDefault="00F00FD6" w:rsidP="00F00FD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nfase"/>
          <w:rFonts w:ascii="Helvetica" w:hAnsi="Helvetica" w:cs="Helvetica"/>
          <w:b/>
          <w:bCs/>
          <w:color w:val="343A40"/>
          <w:sz w:val="21"/>
          <w:szCs w:val="21"/>
        </w:rPr>
        <w:t>Diagrama de tempo ou temporal</w:t>
      </w:r>
    </w:p>
    <w:p w:rsidR="00F00FD6" w:rsidRDefault="00F00FD6" w:rsidP="00076F5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063EEA" w:rsidRPr="00063EEA" w:rsidRDefault="00F00FD6" w:rsidP="00063EE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nfase"/>
          <w:rFonts w:ascii="Helvetica" w:hAnsi="Helvetica" w:cs="Helvetica"/>
          <w:b/>
          <w:bCs/>
          <w:color w:val="FF0000"/>
          <w:sz w:val="21"/>
          <w:szCs w:val="21"/>
          <w:shd w:val="clear" w:color="auto" w:fill="FFFFFF"/>
        </w:rPr>
        <w:t>Estereótipos</w:t>
      </w:r>
      <w:r>
        <w:rPr>
          <w:rStyle w:val="nfase"/>
          <w:rFonts w:ascii="Helvetica" w:hAnsi="Helvetica" w:cs="Helvetica"/>
          <w:color w:val="0000FF"/>
          <w:sz w:val="21"/>
          <w:szCs w:val="21"/>
          <w:shd w:val="clear" w:color="auto" w:fill="FFFFFF"/>
        </w:rPr>
        <w:t> são</w:t>
      </w:r>
      <w:r>
        <w:rPr>
          <w:rStyle w:val="nfase"/>
          <w:rFonts w:ascii="Helvetica" w:hAnsi="Helvetica" w:cs="Helvetica"/>
          <w:b/>
          <w:bCs/>
          <w:color w:val="0000FF"/>
          <w:sz w:val="21"/>
          <w:szCs w:val="21"/>
          <w:shd w:val="clear" w:color="auto" w:fill="FFFFFF"/>
        </w:rPr>
        <w:t> mecanismos de extensibilidade</w:t>
      </w:r>
      <w:r>
        <w:rPr>
          <w:rStyle w:val="nfase"/>
          <w:rFonts w:ascii="Helvetica" w:hAnsi="Helvetica" w:cs="Helvetica"/>
          <w:color w:val="0000FF"/>
          <w:sz w:val="21"/>
          <w:szCs w:val="21"/>
          <w:shd w:val="clear" w:color="auto" w:fill="FFFFFF"/>
        </w:rPr>
        <w:t> que </w:t>
      </w:r>
      <w:r>
        <w:rPr>
          <w:rStyle w:val="nfase"/>
          <w:rFonts w:ascii="Helvetica" w:hAnsi="Helvetica" w:cs="Helvetica"/>
          <w:b/>
          <w:bCs/>
          <w:color w:val="0000FF"/>
          <w:sz w:val="21"/>
          <w:szCs w:val="21"/>
          <w:shd w:val="clear" w:color="auto" w:fill="FFFFFF"/>
        </w:rPr>
        <w:t>amplia</w:t>
      </w:r>
      <w:r>
        <w:rPr>
          <w:rStyle w:val="nfase"/>
          <w:rFonts w:ascii="Helvetica" w:hAnsi="Helvetica" w:cs="Helvetica"/>
          <w:color w:val="0000FF"/>
          <w:sz w:val="21"/>
          <w:szCs w:val="21"/>
          <w:shd w:val="clear" w:color="auto" w:fill="FFFFFF"/>
        </w:rPr>
        <w:t> o vocabulário da UML, permite a criação de novos tipos de blocos de construção, por exemplo.</w:t>
      </w:r>
      <w:r w:rsidR="00063EEA" w:rsidRPr="00063EEA">
        <w:rPr>
          <w:rFonts w:ascii="Helvetica" w:hAnsi="Helvetica" w:cs="Helvetica"/>
          <w:color w:val="343A40"/>
          <w:sz w:val="21"/>
          <w:szCs w:val="21"/>
        </w:rPr>
        <w:t> </w:t>
      </w:r>
      <w:r w:rsidR="00063EEA" w:rsidRPr="00063EEA">
        <w:rPr>
          <w:rFonts w:ascii="Helvetica" w:hAnsi="Helvetica" w:cs="Helvetica"/>
          <w:i/>
          <w:iCs/>
          <w:color w:val="343A40"/>
          <w:sz w:val="21"/>
          <w:szCs w:val="21"/>
        </w:rPr>
        <w:t>Estende o significado de determinado elemento em um diagrama.</w:t>
      </w:r>
      <w:r w:rsidR="00063EEA" w:rsidRPr="00063EEA">
        <w:rPr>
          <w:rFonts w:ascii="Helvetica" w:hAnsi="Helvetica" w:cs="Helvetica"/>
          <w:color w:val="343A40"/>
          <w:sz w:val="21"/>
          <w:szCs w:val="21"/>
        </w:rPr>
        <w:t> </w:t>
      </w:r>
    </w:p>
    <w:p w:rsidR="00063EEA" w:rsidRPr="00063EEA" w:rsidRDefault="00063EEA" w:rsidP="00063EEA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63EEA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Etiquetas valoradas - </w:t>
      </w:r>
      <w:r w:rsidRPr="00063EEA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Permite definir outras propriedades, além das pré-definidas pela linguagem, para determinados elementos de seus </w:t>
      </w:r>
      <w:r w:rsidR="0023504B" w:rsidRPr="00063EEA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diagramas. </w:t>
      </w:r>
      <w:r w:rsidRPr="00063EEA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​</w:t>
      </w:r>
      <w:r w:rsidRPr="00063EE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</w:p>
    <w:p w:rsidR="00063EEA" w:rsidRPr="00063EEA" w:rsidRDefault="00063EEA" w:rsidP="00063EEA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63EEA">
        <w:rPr>
          <w:rFonts w:ascii="Helvetica" w:eastAsia="Times New Roman" w:hAnsi="Helvetica" w:cs="Helvetica"/>
          <w:color w:val="FF0000"/>
          <w:sz w:val="21"/>
          <w:szCs w:val="21"/>
          <w:lang w:eastAsia="pt-BR"/>
        </w:rPr>
        <w:t>Notas explicativas </w:t>
      </w:r>
      <w:r w:rsidRPr="00063EE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 </w:t>
      </w:r>
      <w:r w:rsidRPr="00063EEA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Comenta ou esclarece alguma parte do diagrama.</w:t>
      </w:r>
      <w:r w:rsidRPr="00063EE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</w:p>
    <w:p w:rsidR="00063EEA" w:rsidRPr="00063EEA" w:rsidRDefault="00063EEA" w:rsidP="00063EEA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63EEA">
        <w:rPr>
          <w:rFonts w:ascii="Helvetica" w:eastAsia="Times New Roman" w:hAnsi="Helvetica" w:cs="Helvetica"/>
          <w:color w:val="FF0000"/>
          <w:sz w:val="21"/>
          <w:szCs w:val="21"/>
          <w:lang w:eastAsia="pt-BR"/>
        </w:rPr>
        <w:t>Restrições </w:t>
      </w:r>
      <w:r w:rsidRPr="00063EE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 </w:t>
      </w:r>
      <w:r w:rsidRPr="00063EEA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Podem estender ou alterar a semântica natural de um elemento gráfico.</w:t>
      </w:r>
    </w:p>
    <w:p w:rsidR="00063EEA" w:rsidRDefault="00063EEA" w:rsidP="00076F5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076F51" w:rsidRDefault="00076F51" w:rsidP="00076F5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Os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diagramas de atividades</w:t>
      </w:r>
      <w:r>
        <w:rPr>
          <w:rFonts w:ascii="Helvetica" w:hAnsi="Helvetica" w:cs="Helvetica"/>
          <w:color w:val="343A40"/>
          <w:sz w:val="21"/>
          <w:szCs w:val="21"/>
        </w:rPr>
        <w:t xml:space="preserve"> são uma técnica para descrever lógica de procedimento, processo de negócio e fluxo de trabalho. </w:t>
      </w:r>
      <w:r w:rsidR="00903FAE">
        <w:rPr>
          <w:rFonts w:ascii="Helvetica" w:hAnsi="Helvetica" w:cs="Helvetica"/>
          <w:color w:val="343A40"/>
          <w:sz w:val="21"/>
          <w:szCs w:val="21"/>
        </w:rPr>
        <w:t>Assemelha-se</w:t>
      </w:r>
      <w:r>
        <w:rPr>
          <w:rFonts w:ascii="Helvetica" w:hAnsi="Helvetica" w:cs="Helvetica"/>
          <w:color w:val="343A40"/>
          <w:sz w:val="21"/>
          <w:szCs w:val="21"/>
        </w:rPr>
        <w:t xml:space="preserve"> aos fluxogramas, mas a principal diferença é o fato dos diagramas de atividades suportarem comportamento paralelo. Um diagrama de atividades é uma série de atividades ligadas por transições, que são setas conectando cada atividade</w:t>
      </w:r>
      <w:r w:rsidR="00903FAE">
        <w:rPr>
          <w:rFonts w:ascii="Helvetica" w:hAnsi="Helvetica" w:cs="Helvetica"/>
          <w:color w:val="343A40"/>
          <w:sz w:val="21"/>
          <w:szCs w:val="21"/>
        </w:rPr>
        <w:t xml:space="preserve">. </w:t>
      </w:r>
    </w:p>
    <w:p w:rsidR="00F346A5" w:rsidRPr="00F346A5" w:rsidRDefault="00076F51" w:rsidP="00F346A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Os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casos de uso</w:t>
      </w:r>
      <w:r>
        <w:rPr>
          <w:rFonts w:ascii="Helvetica" w:hAnsi="Helvetica" w:cs="Helvetica"/>
          <w:color w:val="343A40"/>
          <w:sz w:val="21"/>
          <w:szCs w:val="21"/>
        </w:rPr>
        <w:t> são uma técnica para captar os requisitos funcionais de um sistema. Eles servem para descrever as interações típicas entre os usuários de um sistema e o próprio sistema, fornecendo uma narrativa de como o sistema é utilizado</w:t>
      </w:r>
      <w:r w:rsidR="00AF14F4">
        <w:rPr>
          <w:rFonts w:ascii="Helvetica" w:hAnsi="Helvetica" w:cs="Helvetica"/>
          <w:color w:val="343A40"/>
          <w:sz w:val="21"/>
          <w:szCs w:val="21"/>
        </w:rPr>
        <w:t>.</w:t>
      </w:r>
      <w:r w:rsidR="00AF14F4" w:rsidRPr="00AF14F4">
        <w:rPr>
          <w:rFonts w:ascii="Helvetica" w:hAnsi="Helvetica" w:cs="Helvetica"/>
          <w:b/>
          <w:bCs/>
          <w:color w:val="0000FF"/>
          <w:sz w:val="21"/>
          <w:szCs w:val="21"/>
          <w:shd w:val="clear" w:color="auto" w:fill="FFFFFF"/>
        </w:rPr>
        <w:t xml:space="preserve"> </w:t>
      </w:r>
      <w:r w:rsidR="00B4525E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Para requisitos funcionais usa-se Diagrama de Casos de Uso. </w:t>
      </w:r>
      <w:r w:rsidR="00F346A5" w:rsidRPr="00F346A5">
        <w:rPr>
          <w:rFonts w:ascii="Helvetica" w:hAnsi="Helvetica" w:cs="Helvetica"/>
          <w:color w:val="343A40"/>
          <w:sz w:val="21"/>
          <w:szCs w:val="21"/>
        </w:rPr>
        <w:t>O </w:t>
      </w:r>
      <w:r w:rsidR="00F346A5" w:rsidRPr="00F346A5">
        <w:rPr>
          <w:rFonts w:ascii="Helvetica" w:hAnsi="Helvetica" w:cs="Helvetica"/>
          <w:color w:val="343A40"/>
          <w:sz w:val="21"/>
          <w:szCs w:val="21"/>
          <w:u w:val="single"/>
        </w:rPr>
        <w:t>grau de abstração</w:t>
      </w:r>
      <w:r w:rsidR="00F346A5" w:rsidRPr="00F346A5">
        <w:rPr>
          <w:rFonts w:ascii="Helvetica" w:hAnsi="Helvetica" w:cs="Helvetica"/>
          <w:color w:val="343A40"/>
          <w:sz w:val="21"/>
          <w:szCs w:val="21"/>
        </w:rPr>
        <w:t> de um caso de uso diz respeito à existência ou não de menção à tecnologia a ser utilizada na descrição deste caso de uso.</w:t>
      </w:r>
    </w:p>
    <w:p w:rsidR="00F346A5" w:rsidRPr="00F346A5" w:rsidRDefault="00F346A5" w:rsidP="00F346A5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F346A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Um caso de uso </w:t>
      </w:r>
      <w:r w:rsidRPr="00F346A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essencial </w:t>
      </w:r>
      <w:r w:rsidRPr="00F346A5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não </w:t>
      </w:r>
      <w:r w:rsidRPr="00F346A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faz menção à tecnologia a ser utilizada. </w:t>
      </w:r>
    </w:p>
    <w:p w:rsidR="00F346A5" w:rsidRDefault="00F346A5" w:rsidP="00F346A5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F346A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Um caso de uso </w:t>
      </w:r>
      <w:r w:rsidRPr="00F346A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real </w:t>
      </w:r>
      <w:r w:rsidRPr="00F346A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apresenta detalhes da tecnologia a ser utilizada na </w:t>
      </w:r>
      <w:proofErr w:type="gramStart"/>
      <w:r w:rsidRPr="00F346A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implementação</w:t>
      </w:r>
      <w:proofErr w:type="gramEnd"/>
      <w:r w:rsidRPr="00F346A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deste caso de </w:t>
      </w:r>
      <w:r w:rsidR="001B1709" w:rsidRPr="00F346A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uso.</w:t>
      </w:r>
    </w:p>
    <w:p w:rsidR="00AF14F4" w:rsidRDefault="00CB4D3F" w:rsidP="0023504B">
      <w:pPr>
        <w:shd w:val="clear" w:color="auto" w:fill="FFFFFF"/>
        <w:spacing w:after="0" w:line="240" w:lineRule="auto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O diagrama de caso de uso, cuja principal finalidade é auxiliar na comunicação com o usuário do sistema, deve retratar o que o sistema vai fazer, sem especificar como isso será realizado.</w:t>
      </w:r>
    </w:p>
    <w:p w:rsidR="0023504B" w:rsidRDefault="0023504B" w:rsidP="0023504B">
      <w:pPr>
        <w:shd w:val="clear" w:color="auto" w:fill="FFFFFF"/>
        <w:spacing w:after="0" w:line="240" w:lineRule="auto"/>
        <w:rPr>
          <w:rFonts w:ascii="Helvetica" w:hAnsi="Helvetica" w:cs="Helvetica"/>
          <w:b/>
          <w:bCs/>
          <w:color w:val="0000FF"/>
          <w:sz w:val="21"/>
          <w:szCs w:val="21"/>
          <w:shd w:val="clear" w:color="auto" w:fill="FFFFFF"/>
        </w:rPr>
      </w:pPr>
    </w:p>
    <w:p w:rsidR="00FA4BF1" w:rsidRPr="00FA4BF1" w:rsidRDefault="00AF14F4" w:rsidP="00FA4BF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nfase"/>
          <w:rFonts w:ascii="Helvetica" w:hAnsi="Helvetica" w:cs="Helvetica"/>
          <w:b/>
          <w:bCs/>
          <w:color w:val="0000FF"/>
          <w:sz w:val="21"/>
          <w:szCs w:val="21"/>
          <w:shd w:val="clear" w:color="auto" w:fill="FFFFFF"/>
        </w:rPr>
        <w:t>Diagrama de Sequência:</w:t>
      </w:r>
      <w:r>
        <w:rPr>
          <w:rStyle w:val="nfase"/>
          <w:rFonts w:ascii="Helvetica" w:hAnsi="Helvetica" w:cs="Helvetica"/>
          <w:color w:val="0000FF"/>
          <w:sz w:val="21"/>
          <w:szCs w:val="21"/>
          <w:shd w:val="clear" w:color="auto" w:fill="FFFFFF"/>
        </w:rPr>
        <w:t> enfatiza a ordem temporal das mensagens, mostra um conjunto de papéis e as mensagens enviadas e recebidas pelas instâncias. A linha tracejada vertical é a </w:t>
      </w:r>
      <w:r>
        <w:rPr>
          <w:rStyle w:val="nfase"/>
          <w:rFonts w:ascii="Helvetica" w:hAnsi="Helvetica" w:cs="Helvetica"/>
          <w:b/>
          <w:bCs/>
          <w:color w:val="0000FF"/>
          <w:sz w:val="21"/>
          <w:szCs w:val="21"/>
          <w:shd w:val="clear" w:color="auto" w:fill="FFFFFF"/>
        </w:rPr>
        <w:t>vida</w:t>
      </w:r>
      <w:r>
        <w:rPr>
          <w:rStyle w:val="nfase"/>
          <w:rFonts w:ascii="Helvetica" w:hAnsi="Helvetica" w:cs="Helvetica"/>
          <w:color w:val="0000FF"/>
          <w:sz w:val="21"/>
          <w:szCs w:val="21"/>
          <w:shd w:val="clear" w:color="auto" w:fill="FFFFFF"/>
        </w:rPr>
        <w:t> do objeto, e o retângulo estreito nessa linha representa o </w:t>
      </w:r>
      <w:r>
        <w:rPr>
          <w:rStyle w:val="nfase"/>
          <w:rFonts w:ascii="Helvetica" w:hAnsi="Helvetica" w:cs="Helvetica"/>
          <w:b/>
          <w:bCs/>
          <w:color w:val="0000FF"/>
          <w:sz w:val="21"/>
          <w:szCs w:val="21"/>
          <w:shd w:val="clear" w:color="auto" w:fill="FFFFFF"/>
        </w:rPr>
        <w:t>tempo</w:t>
      </w:r>
      <w:r>
        <w:rPr>
          <w:rStyle w:val="nfase"/>
          <w:rFonts w:ascii="Helvetica" w:hAnsi="Helvetica" w:cs="Helvetica"/>
          <w:color w:val="0000FF"/>
          <w:sz w:val="21"/>
          <w:szCs w:val="21"/>
          <w:shd w:val="clear" w:color="auto" w:fill="FFFFFF"/>
        </w:rPr>
        <w:t> que o objeto desempenha a ação.</w:t>
      </w:r>
      <w:r w:rsidR="00747B48">
        <w:rPr>
          <w:rStyle w:val="nfase"/>
          <w:rFonts w:ascii="Helvetica" w:hAnsi="Helvetica" w:cs="Helvetica"/>
          <w:color w:val="0000FF"/>
          <w:sz w:val="21"/>
          <w:szCs w:val="21"/>
          <w:shd w:val="clear" w:color="auto" w:fill="FFFFFF"/>
        </w:rPr>
        <w:t xml:space="preserve"> </w:t>
      </w:r>
      <w:r w:rsidR="00747B4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 Diagrama de Sequência teve a adição de um recurso chamado Fragmentos </w:t>
      </w:r>
      <w:r w:rsidR="001B1709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Combinados utilizados para modelar testes lógicos</w:t>
      </w:r>
      <w:r w:rsidR="00747B4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</w:t>
      </w:r>
      <w:r w:rsidR="00FA4BF1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r w:rsidR="00FA4BF1" w:rsidRPr="00FA4BF1">
        <w:rPr>
          <w:rFonts w:ascii="Helvetica" w:hAnsi="Helvetica" w:cs="Helvetica"/>
          <w:color w:val="343A40"/>
          <w:sz w:val="21"/>
          <w:szCs w:val="21"/>
        </w:rPr>
        <w:t>"</w:t>
      </w:r>
      <w:r w:rsidR="00FA4BF1" w:rsidRPr="00FA4BF1">
        <w:rPr>
          <w:rFonts w:ascii="Helvetica" w:hAnsi="Helvetica" w:cs="Helvetica"/>
          <w:i/>
          <w:iCs/>
          <w:color w:val="343A40"/>
          <w:sz w:val="21"/>
          <w:szCs w:val="21"/>
        </w:rPr>
        <w:t>Um operador de controle, ou</w:t>
      </w:r>
      <w:r w:rsidR="00FA4BF1" w:rsidRPr="00FA4BF1">
        <w:rPr>
          <w:rFonts w:ascii="Helvetica" w:hAnsi="Helvetica" w:cs="Helvetica"/>
          <w:b/>
          <w:bCs/>
          <w:i/>
          <w:iCs/>
          <w:color w:val="343A40"/>
          <w:sz w:val="21"/>
          <w:szCs w:val="21"/>
        </w:rPr>
        <w:t> fragmento combinado</w:t>
      </w:r>
      <w:r w:rsidR="00FA4BF1" w:rsidRPr="00FA4BF1">
        <w:rPr>
          <w:rFonts w:ascii="Helvetica" w:hAnsi="Helvetica" w:cs="Helvetica"/>
          <w:i/>
          <w:iCs/>
          <w:color w:val="343A40"/>
          <w:sz w:val="21"/>
          <w:szCs w:val="21"/>
        </w:rPr>
        <w:t>, é apresentado como uma </w:t>
      </w:r>
      <w:r w:rsidR="00FA4BF1" w:rsidRPr="00FA4BF1">
        <w:rPr>
          <w:rFonts w:ascii="Helvetica" w:hAnsi="Helvetica" w:cs="Helvetica"/>
          <w:b/>
          <w:bCs/>
          <w:i/>
          <w:iCs/>
          <w:color w:val="0000FF"/>
          <w:sz w:val="21"/>
          <w:szCs w:val="21"/>
        </w:rPr>
        <w:t>região retangular no diagrama de sequências</w:t>
      </w:r>
      <w:r w:rsidR="00FA4BF1" w:rsidRPr="00FA4BF1">
        <w:rPr>
          <w:rFonts w:ascii="Helvetica" w:hAnsi="Helvetica" w:cs="Helvetica"/>
          <w:i/>
          <w:iCs/>
          <w:color w:val="0000FF"/>
          <w:sz w:val="21"/>
          <w:szCs w:val="21"/>
        </w:rPr>
        <w:t>.</w:t>
      </w:r>
      <w:r w:rsidR="00FA4BF1" w:rsidRPr="00FA4BF1">
        <w:rPr>
          <w:rFonts w:ascii="Helvetica" w:hAnsi="Helvetica" w:cs="Helvetica"/>
          <w:i/>
          <w:iCs/>
          <w:color w:val="343A40"/>
          <w:sz w:val="21"/>
          <w:szCs w:val="21"/>
        </w:rPr>
        <w:t xml:space="preserve"> Ele tem uma </w:t>
      </w:r>
      <w:proofErr w:type="spellStart"/>
      <w:r w:rsidR="00FA4BF1" w:rsidRPr="00FA4BF1">
        <w:rPr>
          <w:rFonts w:ascii="Helvetica" w:hAnsi="Helvetica" w:cs="Helvetica"/>
          <w:i/>
          <w:iCs/>
          <w:color w:val="343A40"/>
          <w:sz w:val="21"/>
          <w:szCs w:val="21"/>
        </w:rPr>
        <w:t>tag</w:t>
      </w:r>
      <w:proofErr w:type="spellEnd"/>
      <w:r w:rsidR="00FA4BF1" w:rsidRPr="00FA4BF1">
        <w:rPr>
          <w:rFonts w:ascii="Helvetica" w:hAnsi="Helvetica" w:cs="Helvetica"/>
          <w:i/>
          <w:iCs/>
          <w:color w:val="343A40"/>
          <w:sz w:val="21"/>
          <w:szCs w:val="21"/>
        </w:rPr>
        <w:t xml:space="preserve"> - um rótulo de texto dentro de um pequeno pentágono no canto superior esquerdo</w:t>
      </w:r>
      <w:r w:rsidR="0023504B">
        <w:rPr>
          <w:rFonts w:ascii="Helvetica" w:hAnsi="Helvetica" w:cs="Helvetica"/>
          <w:i/>
          <w:iCs/>
          <w:color w:val="343A40"/>
          <w:sz w:val="21"/>
          <w:szCs w:val="21"/>
        </w:rPr>
        <w:t xml:space="preserve"> </w:t>
      </w:r>
      <w:r w:rsidR="00FA4BF1" w:rsidRPr="00FA4BF1">
        <w:rPr>
          <w:rFonts w:ascii="Helvetica" w:hAnsi="Helvetica" w:cs="Helvetica"/>
          <w:i/>
          <w:iCs/>
          <w:color w:val="343A40"/>
          <w:sz w:val="21"/>
          <w:szCs w:val="21"/>
        </w:rPr>
        <w:t xml:space="preserve">- para informar o tipo de operador de controle. O </w:t>
      </w:r>
      <w:r w:rsidR="00FA4BF1" w:rsidRPr="00FA4BF1">
        <w:rPr>
          <w:rFonts w:ascii="Helvetica" w:hAnsi="Helvetica" w:cs="Helvetica"/>
          <w:i/>
          <w:iCs/>
          <w:color w:val="343A40"/>
          <w:sz w:val="21"/>
          <w:szCs w:val="21"/>
        </w:rPr>
        <w:lastRenderedPageBreak/>
        <w:t xml:space="preserve">operador aplica-se às linhas da vida que atravessam. Isso é considerado o corpo do operador. Se uma linha da vida não se aplica ao operador, ou fragmento combinado, ela pode ser interrompida no </w:t>
      </w:r>
      <w:proofErr w:type="gramStart"/>
      <w:r w:rsidR="00FA4BF1" w:rsidRPr="00FA4BF1">
        <w:rPr>
          <w:rFonts w:ascii="Helvetica" w:hAnsi="Helvetica" w:cs="Helvetica"/>
          <w:i/>
          <w:iCs/>
          <w:color w:val="343A40"/>
          <w:sz w:val="21"/>
          <w:szCs w:val="21"/>
        </w:rPr>
        <w:t>topo do operador de controle retomada na base</w:t>
      </w:r>
      <w:proofErr w:type="gramEnd"/>
      <w:r w:rsidR="00FA4BF1" w:rsidRPr="00FA4BF1">
        <w:rPr>
          <w:rFonts w:ascii="Helvetica" w:hAnsi="Helvetica" w:cs="Helvetica"/>
          <w:i/>
          <w:iCs/>
          <w:color w:val="343A40"/>
          <w:sz w:val="21"/>
          <w:szCs w:val="21"/>
        </w:rPr>
        <w:t>. Os tipos de controle mais comuns são os seguintes:</w:t>
      </w:r>
    </w:p>
    <w:p w:rsidR="00FA4BF1" w:rsidRPr="00FA4BF1" w:rsidRDefault="00FA4BF1" w:rsidP="00FA4BF1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FA4BF1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OPT</w:t>
      </w:r>
      <w:r w:rsidR="001B1709" w:rsidRPr="00FA4BF1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:</w:t>
      </w:r>
      <w:r w:rsidRPr="00FA4BF1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 execução opcional;</w:t>
      </w:r>
    </w:p>
    <w:p w:rsidR="00FA4BF1" w:rsidRPr="00FA4BF1" w:rsidRDefault="00FA4BF1" w:rsidP="00FA4BF1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FA4BF1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ALT</w:t>
      </w:r>
      <w:r w:rsidRPr="00FA4BF1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: execução condicional;</w:t>
      </w:r>
    </w:p>
    <w:p w:rsidR="00FA4BF1" w:rsidRPr="00FA4BF1" w:rsidRDefault="00FA4BF1" w:rsidP="00FA4BF1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FA4BF1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PAR</w:t>
      </w:r>
      <w:r w:rsidRPr="00FA4BF1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: execução paralela;</w:t>
      </w:r>
    </w:p>
    <w:p w:rsidR="00FA4BF1" w:rsidRPr="00FA4BF1" w:rsidRDefault="00FA4BF1" w:rsidP="00FA4BF1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FA4BF1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LOOP</w:t>
      </w:r>
      <w:r w:rsidRPr="00FA4BF1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: execução de loop, iterativa;</w:t>
      </w:r>
    </w:p>
    <w:p w:rsidR="00FA4BF1" w:rsidRPr="00FA4BF1" w:rsidRDefault="00FA4BF1" w:rsidP="00FA4B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076F51" w:rsidRDefault="001B1709" w:rsidP="00FA4BF1">
      <w:pPr>
        <w:shd w:val="clear" w:color="auto" w:fill="FFFFFF"/>
        <w:spacing w:after="300" w:line="240" w:lineRule="auto"/>
        <w:rPr>
          <w:rStyle w:val="nfase"/>
          <w:rFonts w:ascii="Helvetica" w:hAnsi="Helvetica" w:cs="Helvetica"/>
          <w:color w:val="0000FF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Obs.</w:t>
      </w:r>
      <w:r w:rsidRPr="00FA4BF1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: “Há inúmeros outros tipos de operadores, mas esses são os mais úteis e recorrentes em provas de concurso.</w:t>
      </w:r>
      <w:r w:rsidR="0023504B" w:rsidRPr="00FA4BF1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”.</w:t>
      </w:r>
    </w:p>
    <w:p w:rsidR="008228A6" w:rsidRDefault="008228A6" w:rsidP="00076F51">
      <w:pPr>
        <w:pStyle w:val="NormalWeb"/>
        <w:shd w:val="clear" w:color="auto" w:fill="FFFFFF"/>
        <w:spacing w:before="0" w:beforeAutospacing="0" w:after="300" w:afterAutospacing="0"/>
        <w:rPr>
          <w:rStyle w:val="nfase"/>
          <w:rFonts w:ascii="Helvetica" w:hAnsi="Helvetica" w:cs="Helvetica"/>
          <w:color w:val="0000FF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  <w:t>Diagrama de Colaboração (hoje conhecido como Comunicação)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: as informações mostradas no diagrama de comunicação são praticamente as mesmas apresentadas no diagrama de sequência, porém com um enfoque diferente, visto que este diagrama não se preocupa com a temporalidade do proces</w:t>
      </w:r>
      <w:r w:rsidR="00356EC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so; exibe </w:t>
      </w:r>
      <w:r w:rsidR="00356EC0" w:rsidRPr="0023504B">
        <w:rPr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>mensagens enfatizando r</w:t>
      </w:r>
      <w:r w:rsidRPr="0023504B">
        <w:rPr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>elacionamentos.</w:t>
      </w:r>
    </w:p>
    <w:p w:rsidR="00AF14F4" w:rsidRDefault="00AF14F4" w:rsidP="00076F5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4D5156"/>
          <w:sz w:val="21"/>
          <w:szCs w:val="21"/>
          <w:shd w:val="clear" w:color="auto" w:fill="FFFFFF"/>
        </w:rPr>
      </w:pPr>
      <w:r w:rsidRPr="00FA4BF1">
        <w:rPr>
          <w:rStyle w:val="nfase"/>
          <w:b/>
          <w:bCs/>
          <w:color w:val="FF0000"/>
        </w:rPr>
        <w:t>Diagrama de Transição de Estados</w:t>
      </w:r>
      <w:r>
        <w:rPr>
          <w:rFonts w:ascii="Helvetica" w:hAnsi="Helvetica" w:cs="Helvetica"/>
          <w:color w:val="4D5156"/>
          <w:sz w:val="21"/>
          <w:szCs w:val="21"/>
          <w:shd w:val="clear" w:color="auto" w:fill="FFFFFF"/>
        </w:rPr>
        <w:t>, ou Diagrama de Máquina de Estados, é uma representação do estado ou situação em que um objeto pode se encontrar no decorrer da execução de processos de um sistema.</w:t>
      </w:r>
      <w:r w:rsidR="00D307DE">
        <w:rPr>
          <w:rFonts w:ascii="Helvetica" w:hAnsi="Helvetica" w:cs="Helvetica"/>
          <w:color w:val="4D5156"/>
          <w:sz w:val="21"/>
          <w:szCs w:val="21"/>
          <w:shd w:val="clear" w:color="auto" w:fill="FFFFFF"/>
        </w:rPr>
        <w:t xml:space="preserve"> </w:t>
      </w:r>
      <w:r w:rsidR="00D307DE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No diagrama de estado, cada região, em um estado composto, pode ter vários estados funcionando independentemente.</w:t>
      </w:r>
      <w:r w:rsidR="00D307DE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r w:rsidR="00D307DE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Um estado que possui </w:t>
      </w:r>
      <w:proofErr w:type="spellStart"/>
      <w:r w:rsidR="00D307DE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subestados</w:t>
      </w:r>
      <w:proofErr w:type="spellEnd"/>
      <w:r w:rsidR="00D307DE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(estados aninhados) é denominado estado composto.</w:t>
      </w:r>
      <w:bookmarkStart w:id="0" w:name="_GoBack"/>
      <w:bookmarkEnd w:id="0"/>
    </w:p>
    <w:p w:rsidR="00AF14F4" w:rsidRDefault="00137956" w:rsidP="00AF14F4">
      <w:pPr>
        <w:pStyle w:val="NormalWeb"/>
        <w:shd w:val="clear" w:color="auto" w:fill="FFFFFF"/>
        <w:spacing w:before="0" w:beforeAutospacing="0" w:after="300" w:afterAutospacing="0"/>
        <w:rPr>
          <w:rStyle w:val="nfase"/>
          <w:rFonts w:ascii="Helvetica" w:hAnsi="Helvetica" w:cs="Helvetica"/>
          <w:b/>
          <w:bCs/>
          <w:color w:val="0000FF"/>
          <w:sz w:val="21"/>
          <w:szCs w:val="21"/>
        </w:rPr>
      </w:pPr>
      <w:r>
        <w:rPr>
          <w:rStyle w:val="nfase"/>
          <w:rFonts w:ascii="Helvetica" w:hAnsi="Helvetica" w:cs="Helvetica"/>
          <w:b/>
          <w:bCs/>
          <w:color w:val="FF0000"/>
          <w:sz w:val="21"/>
          <w:szCs w:val="21"/>
        </w:rPr>
        <w:t>D</w:t>
      </w:r>
      <w:r w:rsidR="00AF14F4">
        <w:rPr>
          <w:rStyle w:val="nfase"/>
          <w:rFonts w:ascii="Helvetica" w:hAnsi="Helvetica" w:cs="Helvetica"/>
          <w:b/>
          <w:bCs/>
          <w:color w:val="FF0000"/>
          <w:sz w:val="21"/>
          <w:szCs w:val="21"/>
        </w:rPr>
        <w:t>iagrama de pacotes</w:t>
      </w:r>
      <w:r w:rsidR="00AF14F4">
        <w:rPr>
          <w:rStyle w:val="nfase"/>
          <w:rFonts w:ascii="Helvetica" w:hAnsi="Helvetica" w:cs="Helvetica"/>
          <w:b/>
          <w:bCs/>
          <w:color w:val="0000FF"/>
          <w:sz w:val="21"/>
          <w:szCs w:val="21"/>
        </w:rPr>
        <w:t xml:space="preserve"> mostra, por exemplo, a decomposição do próprio modelo em unidades organizacionais e suas dependências. Agrupam elementos semanticamente próximos. </w:t>
      </w:r>
      <w:r w:rsidR="00AF14F4">
        <w:rPr>
          <w:rStyle w:val="Forte"/>
          <w:rFonts w:ascii="Helvetica" w:hAnsi="Helvetica" w:cs="Helvetica"/>
          <w:color w:val="FF0000"/>
          <w:sz w:val="21"/>
          <w:szCs w:val="21"/>
        </w:rPr>
        <w:t>Obs.: </w:t>
      </w:r>
      <w:r w:rsidR="00AF14F4">
        <w:rPr>
          <w:rStyle w:val="nfase"/>
          <w:rFonts w:ascii="Helvetica" w:hAnsi="Helvetica" w:cs="Helvetica"/>
          <w:b/>
          <w:bCs/>
          <w:color w:val="0000FF"/>
          <w:sz w:val="21"/>
          <w:szCs w:val="21"/>
        </w:rPr>
        <w:t>Pacotes bem estruturados são fracamente acoplados e muito coesos.</w:t>
      </w:r>
    </w:p>
    <w:p w:rsidR="00137956" w:rsidRDefault="00137956" w:rsidP="0013795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A163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Diagrama de classes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- c</w:t>
      </w:r>
      <w:r w:rsidRPr="0013795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onforme cita no livro UML -</w:t>
      </w:r>
      <w:r w:rsidR="001B170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13795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Guia do usuário: "Ao especificar a visibilidade características de um classificador, geralmente você deseja ocultar todos os seus detalhes de </w:t>
      </w:r>
      <w:proofErr w:type="gramStart"/>
      <w:r w:rsidRPr="0013795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implementação</w:t>
      </w:r>
      <w:proofErr w:type="gramEnd"/>
      <w:r w:rsidRPr="0013795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..."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13795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Ou seja, vamos do nível mais restritivo para o menos restritivo. </w:t>
      </w:r>
      <w:r w:rsidR="00B9159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São relacionamentos do diagrama de classes:</w:t>
      </w:r>
    </w:p>
    <w:p w:rsidR="00B91593" w:rsidRDefault="00B91593" w:rsidP="00B91593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</w:pPr>
    </w:p>
    <w:p w:rsidR="00B91593" w:rsidRPr="00B91593" w:rsidRDefault="00B91593" w:rsidP="00B91593">
      <w:pPr>
        <w:pStyle w:val="PargrafodaLista"/>
        <w:numPr>
          <w:ilvl w:val="0"/>
          <w:numId w:val="9"/>
        </w:num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B91593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Associação simples</w:t>
      </w:r>
      <w:r w:rsidRPr="00B91593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: seta com linha sólida. Indica que objetos de um elemento estão ligados a objetos de outro elemento. Ex.: PESSOA possui CONTA.</w:t>
      </w:r>
    </w:p>
    <w:p w:rsidR="00B91593" w:rsidRPr="00B91593" w:rsidRDefault="00B91593" w:rsidP="00B91593">
      <w:pPr>
        <w:pStyle w:val="PargrafodaLista"/>
        <w:numPr>
          <w:ilvl w:val="0"/>
          <w:numId w:val="9"/>
        </w:num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B91593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Associação por agregação:</w:t>
      </w:r>
      <w:r w:rsidRPr="00B91593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 seta de linha sólida com losango aberto. A parte existe sem o todo. Ex.: PESSOA participa de um CLUBE. Ou seja, PESSOA (parte) pode existir sem CLUBE (todo).</w:t>
      </w:r>
    </w:p>
    <w:p w:rsidR="00B91593" w:rsidRPr="00B91593" w:rsidRDefault="00B91593" w:rsidP="00B91593">
      <w:pPr>
        <w:pStyle w:val="PargrafodaLista"/>
        <w:numPr>
          <w:ilvl w:val="0"/>
          <w:numId w:val="9"/>
        </w:num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B91593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Associação por composição:</w:t>
      </w:r>
      <w:r w:rsidRPr="00B91593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 seta de linha sólida com losango fechado. O todo controla o </w:t>
      </w:r>
      <w:proofErr w:type="spellStart"/>
      <w:r w:rsidRPr="00B91593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cliclo</w:t>
      </w:r>
      <w:proofErr w:type="spellEnd"/>
      <w:r w:rsidRPr="00B91593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de vida da parte. Ex.: EMPRESA possui DEPARTAMENTO. O DEPARTAMENTO (parte) não pode existir sem a EMPRESA (todo).</w:t>
      </w:r>
    </w:p>
    <w:p w:rsidR="00B91593" w:rsidRPr="00B91593" w:rsidRDefault="00B91593" w:rsidP="00B91593">
      <w:pPr>
        <w:pStyle w:val="PargrafodaLista"/>
        <w:numPr>
          <w:ilvl w:val="0"/>
          <w:numId w:val="9"/>
        </w:num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B91593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Dependência:</w:t>
      </w:r>
      <w:r w:rsidRPr="00B91593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 seta de linha tracejada. </w:t>
      </w:r>
      <w:proofErr w:type="gramStart"/>
      <w:r w:rsidRPr="00B91593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Mudanças em um elemento pode causar</w:t>
      </w:r>
      <w:proofErr w:type="gramEnd"/>
      <w:r w:rsidRPr="00B91593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mudanças no outro. Ex.: GUI depende de FORMULÁRIO. A interface GUI depende da classe FORMULÁRIO, logo, mudanças na classe formulário podem afetar a interface.</w:t>
      </w:r>
    </w:p>
    <w:p w:rsidR="00B91593" w:rsidRPr="00B91593" w:rsidRDefault="00B91593" w:rsidP="00B91593">
      <w:pPr>
        <w:pStyle w:val="PargrafodaLista"/>
        <w:numPr>
          <w:ilvl w:val="0"/>
          <w:numId w:val="9"/>
        </w:num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B91593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Generalização:</w:t>
      </w:r>
      <w:r w:rsidRPr="00B91593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 seta de linha sólida com triângulo aberto. Relacionamento "é um tipo de". Ex.: POUPANÇA é um tipo de CONTA.</w:t>
      </w:r>
    </w:p>
    <w:p w:rsidR="00B91593" w:rsidRPr="00F62B59" w:rsidRDefault="00B91593" w:rsidP="00137956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91593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Realização: </w:t>
      </w:r>
      <w:r w:rsidRPr="00B91593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seta de linha tracejada com triângulo aberto. Também possui a notação de bola soquete que é utilizada para modelar uma dependência e uma realização entre duas classes e uma interface.</w:t>
      </w:r>
    </w:p>
    <w:p w:rsidR="00F62B59" w:rsidRDefault="00F62B59" w:rsidP="00F62B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F62B59" w:rsidRPr="00137956" w:rsidRDefault="00F62B59" w:rsidP="00F62B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3795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Portanto: </w:t>
      </w:r>
    </w:p>
    <w:p w:rsidR="00F62B59" w:rsidRPr="00137956" w:rsidRDefault="00F62B59" w:rsidP="00F62B59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3795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lastRenderedPageBreak/>
        <w:t>1°.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13795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Private está relacionado a classes; </w:t>
      </w:r>
    </w:p>
    <w:p w:rsidR="00F62B59" w:rsidRPr="00137956" w:rsidRDefault="00F62B59" w:rsidP="00F62B59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3795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2°.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13795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Package está relacionado ao pacote; </w:t>
      </w:r>
    </w:p>
    <w:p w:rsidR="00F62B59" w:rsidRPr="00137956" w:rsidRDefault="00F62B59" w:rsidP="00F62B59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3795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3°.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13795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Protected está relacionado aos descendentes (herança); </w:t>
      </w:r>
    </w:p>
    <w:p w:rsidR="00F62B59" w:rsidRPr="00137956" w:rsidRDefault="00F62B59" w:rsidP="00F62B59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3795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4°.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13795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Pública está relacionada ao sistema como um todo;</w:t>
      </w:r>
    </w:p>
    <w:p w:rsidR="00F62B59" w:rsidRPr="00F62B59" w:rsidRDefault="00F62B59" w:rsidP="00F62B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CA1636" w:rsidRDefault="00CA1636" w:rsidP="0013795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CA1636" w:rsidRPr="00CA1636" w:rsidRDefault="00CA1636" w:rsidP="00CA16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A163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DIAGRAMA DE IMPLANTAÇÃO/</w:t>
      </w:r>
      <w:proofErr w:type="gramStart"/>
      <w:r w:rsidRPr="00CA163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IMPLEMENTAÇÃO</w:t>
      </w:r>
      <w:proofErr w:type="gramEnd"/>
      <w:r w:rsidRPr="00CA163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-&gt;  Modela a configuração física do sistema, revelando que pedaços de software rodam em que equipamentos de hardware.</w:t>
      </w:r>
    </w:p>
    <w:p w:rsidR="00CA1636" w:rsidRPr="00CA1636" w:rsidRDefault="00CA1636" w:rsidP="00CA16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A163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Inclui: </w:t>
      </w:r>
      <w:r w:rsidRPr="00CA1636">
        <w:rPr>
          <w:rFonts w:ascii="Helvetica" w:eastAsia="Times New Roman" w:hAnsi="Helvetica" w:cs="Helvetica"/>
          <w:color w:val="2DA3C0"/>
          <w:sz w:val="21"/>
          <w:szCs w:val="21"/>
          <w:lang w:eastAsia="pt-BR"/>
        </w:rPr>
        <w:t>◦</w:t>
      </w:r>
      <w:r w:rsidRPr="00CA163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Nós </w:t>
      </w:r>
      <w:r w:rsidRPr="00CA1636">
        <w:rPr>
          <w:rFonts w:ascii="Helvetica" w:eastAsia="Times New Roman" w:hAnsi="Helvetica" w:cs="Helvetica"/>
          <w:color w:val="DB1F28"/>
          <w:sz w:val="21"/>
          <w:szCs w:val="21"/>
          <w:lang w:eastAsia="pt-BR"/>
        </w:rPr>
        <w:t>–</w:t>
      </w:r>
      <w:r w:rsidRPr="00CA163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Dispositivos (Hardware) e  Ambientes de Execução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CA1636" w:rsidRDefault="00CA1636" w:rsidP="00CA16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A1636">
        <w:rPr>
          <w:rFonts w:ascii="Helvetica" w:eastAsia="Times New Roman" w:hAnsi="Helvetica" w:cs="Helvetica"/>
          <w:color w:val="2DA3C0"/>
          <w:sz w:val="21"/>
          <w:szCs w:val="21"/>
          <w:lang w:eastAsia="pt-BR"/>
        </w:rPr>
        <w:t>◦</w:t>
      </w:r>
      <w:r w:rsidRPr="00CA163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Artefatos </w:t>
      </w:r>
      <w:r w:rsidRPr="00CA1636">
        <w:rPr>
          <w:rFonts w:ascii="Helvetica" w:eastAsia="Times New Roman" w:hAnsi="Helvetica" w:cs="Helvetica"/>
          <w:color w:val="DB1F28"/>
          <w:sz w:val="21"/>
          <w:szCs w:val="21"/>
          <w:lang w:eastAsia="pt-BR"/>
        </w:rPr>
        <w:t>–</w:t>
      </w:r>
      <w:r w:rsidRPr="00CA163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Código fonte, </w:t>
      </w:r>
      <w:proofErr w:type="gramStart"/>
      <w:r w:rsidRPr="00CA163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Código binário e Executáveis</w:t>
      </w:r>
      <w:proofErr w:type="gramEnd"/>
      <w:r w:rsidRPr="00CA163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etc.</w:t>
      </w:r>
    </w:p>
    <w:p w:rsidR="00F62B59" w:rsidRDefault="00F62B59" w:rsidP="00CA16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F62B59" w:rsidRPr="00F62B59" w:rsidRDefault="00F62B59" w:rsidP="00F62B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F62B59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Diagrama de estrutura composta</w:t>
      </w:r>
    </w:p>
    <w:p w:rsidR="00F62B59" w:rsidRPr="00F62B59" w:rsidRDefault="00F62B59" w:rsidP="00F62B59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F62B5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Descreve a estrutura interna (classes, objetos e interfaces) de um classificador modelando colaborações;</w:t>
      </w:r>
    </w:p>
    <w:p w:rsidR="00F62B59" w:rsidRPr="00F62B59" w:rsidRDefault="00F62B59" w:rsidP="00F62B59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F62B5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Descreve estruturas de partes (instâncias contidas em outro elemento) ou instâncias interconectadas por portas (ponto de interação entre os elementos);</w:t>
      </w:r>
    </w:p>
    <w:p w:rsidR="00F62B59" w:rsidRPr="00F62B59" w:rsidRDefault="00F62B59" w:rsidP="00F62B59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F62B5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Usado para associar o diagrama de objetos com o diagrama de classes/interfaces em tempo de execução;</w:t>
      </w:r>
    </w:p>
    <w:p w:rsidR="00137956" w:rsidRDefault="00F62B59" w:rsidP="00F62B59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F62B5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Notação de um </w:t>
      </w:r>
      <w:r w:rsidRPr="00F62B59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círculo tracejado</w:t>
      </w:r>
      <w:r w:rsidRPr="00F62B5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(colaboração para execução de determinada atividade) que contém partes de </w:t>
      </w:r>
      <w:r w:rsidRPr="00F62B59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diagramas de objetos</w:t>
      </w:r>
      <w:r w:rsidRPr="00F62B5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e partes de </w:t>
      </w:r>
      <w:r w:rsidRPr="00F62B59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classes estruturadas</w:t>
      </w:r>
      <w:r w:rsidRPr="00F62B5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;</w:t>
      </w:r>
    </w:p>
    <w:p w:rsidR="00001A83" w:rsidRDefault="00001A83" w:rsidP="00001A8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001A83" w:rsidRPr="00001A83" w:rsidRDefault="00001A83" w:rsidP="00001A8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Quando a banca fala em </w:t>
      </w:r>
      <w:r w:rsidRPr="00001A83"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  <w:t>diagrama de interação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ela quer se referir ao </w:t>
      </w:r>
      <w:r w:rsidRPr="00001A83"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  <w:t>Diagrama de Interação Geral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 De fato pode haver uma combinação do Diagrama de Interação Geral com os diagramas de sequência e de comunicação para facilitar o entendimento dos requisitos do sistema.</w:t>
      </w:r>
    </w:p>
    <w:p w:rsidR="00F62B59" w:rsidRPr="00F62B59" w:rsidRDefault="00F62B59" w:rsidP="00F62B59">
      <w:pPr>
        <w:shd w:val="clear" w:color="auto" w:fill="FFFFFF"/>
        <w:spacing w:after="0" w:line="240" w:lineRule="auto"/>
        <w:rPr>
          <w:rStyle w:val="nfase"/>
          <w:rFonts w:ascii="Helvetica" w:eastAsia="Times New Roman" w:hAnsi="Helvetica" w:cs="Helvetica"/>
          <w:i w:val="0"/>
          <w:iCs w:val="0"/>
          <w:color w:val="343A40"/>
          <w:sz w:val="21"/>
          <w:szCs w:val="21"/>
          <w:lang w:eastAsia="pt-BR"/>
        </w:rPr>
      </w:pPr>
    </w:p>
    <w:p w:rsidR="00B63443" w:rsidRDefault="00B63443" w:rsidP="00B634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6344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Visões </w:t>
      </w:r>
      <w:proofErr w:type="gramStart"/>
      <w:r w:rsidRPr="00B6344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UML(</w:t>
      </w:r>
      <w:proofErr w:type="gramEnd"/>
      <w:r w:rsidRPr="00B6344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5)</w:t>
      </w:r>
    </w:p>
    <w:p w:rsidR="00B63443" w:rsidRPr="00B63443" w:rsidRDefault="00B63443" w:rsidP="00B634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B63443" w:rsidRPr="001B1709" w:rsidRDefault="00B63443" w:rsidP="001B1709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B170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Visão de Caso de USO</w:t>
      </w:r>
    </w:p>
    <w:p w:rsidR="00B63443" w:rsidRPr="001B1709" w:rsidRDefault="00B63443" w:rsidP="001B1709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B170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Visão de Projeto/ Lógica</w:t>
      </w:r>
    </w:p>
    <w:p w:rsidR="00B63443" w:rsidRPr="001B1709" w:rsidRDefault="00B63443" w:rsidP="001B1709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B170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Visão de </w:t>
      </w:r>
      <w:proofErr w:type="gramStart"/>
      <w:r w:rsidRPr="001B170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Implementação</w:t>
      </w:r>
      <w:proofErr w:type="gramEnd"/>
      <w:r w:rsidRPr="001B170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ou Componente</w:t>
      </w:r>
    </w:p>
    <w:p w:rsidR="00B63443" w:rsidRPr="001B1709" w:rsidRDefault="00B63443" w:rsidP="001B1709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B170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Visão de Processo/ Concorrência</w:t>
      </w:r>
    </w:p>
    <w:p w:rsidR="00B63443" w:rsidRPr="001B1709" w:rsidRDefault="00B63443" w:rsidP="001B1709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B170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Visão de Implantação</w:t>
      </w:r>
    </w:p>
    <w:p w:rsidR="00903FAE" w:rsidRDefault="00903FAE" w:rsidP="00B634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903FAE" w:rsidRDefault="00903FAE" w:rsidP="00B63443">
      <w:pPr>
        <w:shd w:val="clear" w:color="auto" w:fill="FFFFFF"/>
        <w:spacing w:after="0" w:line="240" w:lineRule="auto"/>
        <w:rPr>
          <w:rStyle w:val="nfase"/>
          <w:rFonts w:ascii="Helvetica" w:hAnsi="Helvetica" w:cs="Helvetica"/>
          <w:b/>
          <w:bCs/>
          <w:color w:val="800080"/>
          <w:sz w:val="21"/>
          <w:szCs w:val="21"/>
          <w:shd w:val="clear" w:color="auto" w:fill="FFFFFF"/>
        </w:rPr>
      </w:pPr>
      <w:r>
        <w:rPr>
          <w:rStyle w:val="nfase"/>
          <w:rFonts w:ascii="Helvetica" w:hAnsi="Helvetica" w:cs="Helvetica"/>
          <w:b/>
          <w:bCs/>
          <w:color w:val="800080"/>
          <w:sz w:val="21"/>
          <w:szCs w:val="21"/>
          <w:shd w:val="clear" w:color="auto" w:fill="FFFFFF"/>
        </w:rPr>
        <w:t>"Composição é uma variação da agregação, é um vínculo mais forte entre os objetos-todo e os objetos-parte. Os objetos-parte têm de estar associados a </w:t>
      </w:r>
      <w:r>
        <w:rPr>
          <w:rStyle w:val="nfase"/>
          <w:rFonts w:ascii="Helvetica" w:hAnsi="Helvetica" w:cs="Helvetica"/>
          <w:b/>
          <w:bCs/>
          <w:color w:val="800080"/>
          <w:sz w:val="21"/>
          <w:szCs w:val="21"/>
          <w:u w:val="single"/>
          <w:shd w:val="clear" w:color="auto" w:fill="FFFFFF"/>
        </w:rPr>
        <w:t>um único objeto-todo</w:t>
      </w:r>
      <w:r>
        <w:rPr>
          <w:rStyle w:val="nfase"/>
          <w:rFonts w:ascii="Helvetica" w:hAnsi="Helvetica" w:cs="Helvetica"/>
          <w:b/>
          <w:bCs/>
          <w:color w:val="800080"/>
          <w:sz w:val="21"/>
          <w:szCs w:val="21"/>
          <w:shd w:val="clear" w:color="auto" w:fill="FFFFFF"/>
        </w:rPr>
        <w:t>."</w:t>
      </w:r>
    </w:p>
    <w:p w:rsidR="00222D8A" w:rsidRDefault="00222D8A" w:rsidP="00B63443">
      <w:pPr>
        <w:shd w:val="clear" w:color="auto" w:fill="FFFFFF"/>
        <w:spacing w:after="0" w:line="240" w:lineRule="auto"/>
        <w:rPr>
          <w:rStyle w:val="nfase"/>
          <w:rFonts w:ascii="Helvetica" w:hAnsi="Helvetica" w:cs="Helvetica"/>
          <w:b/>
          <w:bCs/>
          <w:color w:val="800080"/>
          <w:sz w:val="21"/>
          <w:szCs w:val="21"/>
          <w:shd w:val="clear" w:color="auto" w:fill="FFFFFF"/>
        </w:rPr>
      </w:pPr>
    </w:p>
    <w:p w:rsidR="00222D8A" w:rsidRDefault="00222D8A" w:rsidP="00B63443">
      <w:pPr>
        <w:shd w:val="clear" w:color="auto" w:fill="FFFFFF"/>
        <w:spacing w:after="0" w:line="240" w:lineRule="auto"/>
        <w:rPr>
          <w:rStyle w:val="nfase"/>
          <w:rFonts w:ascii="Helvetica" w:hAnsi="Helvetica" w:cs="Helvetica"/>
          <w:b/>
          <w:bCs/>
          <w:color w:val="800080"/>
          <w:sz w:val="21"/>
          <w:szCs w:val="21"/>
          <w:shd w:val="clear" w:color="auto" w:fill="FFFFFF"/>
        </w:rPr>
      </w:pPr>
    </w:p>
    <w:p w:rsidR="00222D8A" w:rsidRPr="00B63443" w:rsidRDefault="00222D8A" w:rsidP="00B634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Restrição sobre generalização/herança:</w:t>
      </w:r>
    </w:p>
    <w:p w:rsidR="001B1709" w:rsidRDefault="001B1709" w:rsidP="001B17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B1709" w:rsidRPr="00222D8A" w:rsidRDefault="001B1709" w:rsidP="00222D8A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222D8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Sobreposição (</w:t>
      </w:r>
      <w:proofErr w:type="spellStart"/>
      <w:r w:rsidRPr="00222D8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overlapping</w:t>
      </w:r>
      <w:proofErr w:type="spellEnd"/>
      <w:r w:rsidRPr="00222D8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)</w:t>
      </w:r>
      <w:r w:rsidR="00222D8A" w:rsidRPr="00222D8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Um objeto da superclasse pode p</w:t>
      </w:r>
      <w:r w:rsidRPr="00222D8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ertencer </w:t>
      </w:r>
      <w:r w:rsidRPr="00222D8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simultaneamente a mais</w:t>
      </w:r>
      <w:r w:rsidR="00222D8A" w:rsidRPr="00222D8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de uma subclasse.</w:t>
      </w:r>
    </w:p>
    <w:p w:rsidR="001B1709" w:rsidRPr="00222D8A" w:rsidRDefault="001B1709" w:rsidP="00222D8A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222D8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Disjuntiva (disjoint)</w:t>
      </w:r>
      <w:r w:rsidRPr="00222D8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superclasses podem se especializar em </w:t>
      </w:r>
      <w:r w:rsidRPr="00222D8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apenas</w:t>
      </w:r>
      <w:r w:rsidRPr="00222D8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uma subclasse</w:t>
      </w:r>
      <w:r w:rsidR="00222D8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1B1709" w:rsidRPr="00222D8A" w:rsidRDefault="001B1709" w:rsidP="00222D8A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222D8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Completa</w:t>
      </w:r>
      <w:r w:rsidRPr="00222D8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: </w:t>
      </w:r>
      <w:proofErr w:type="gramStart"/>
      <w:r w:rsidRPr="00222D8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é</w:t>
      </w:r>
      <w:proofErr w:type="gramEnd"/>
      <w:r w:rsidRPr="00222D8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uma generalização que já foram especificadas todas as </w:t>
      </w:r>
      <w:r w:rsidR="00222D8A" w:rsidRPr="00222D8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subclasses</w:t>
      </w:r>
      <w:r w:rsidR="00222D8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1B1709" w:rsidRPr="00222D8A" w:rsidRDefault="001B1709" w:rsidP="00222D8A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222D8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Incompleta</w:t>
      </w:r>
      <w:r w:rsidRPr="00222D8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: é uma generalização que existe a possibilidade de </w:t>
      </w:r>
      <w:proofErr w:type="gramStart"/>
      <w:r w:rsidRPr="00222D8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uma outra</w:t>
      </w:r>
      <w:proofErr w:type="gramEnd"/>
      <w:r w:rsidRPr="00222D8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especialização,</w:t>
      </w:r>
      <w:r w:rsidR="00222D8A" w:rsidRPr="00222D8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222D8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ou seja, caso um objeto da superclasse pode não per</w:t>
      </w:r>
      <w:r w:rsidR="00222D8A" w:rsidRPr="00222D8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tencer a nenhuma das subclasses.</w:t>
      </w:r>
    </w:p>
    <w:p w:rsidR="001B1709" w:rsidRDefault="001B1709" w:rsidP="00076F51">
      <w:pPr>
        <w:pStyle w:val="NormalWeb"/>
        <w:shd w:val="clear" w:color="auto" w:fill="FFFFFF"/>
        <w:spacing w:before="0" w:beforeAutospacing="0" w:after="300" w:afterAutospacing="0"/>
      </w:pPr>
    </w:p>
    <w:sectPr w:rsidR="001B17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02DCF"/>
    <w:multiLevelType w:val="hybridMultilevel"/>
    <w:tmpl w:val="406261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B232DC"/>
    <w:multiLevelType w:val="hybridMultilevel"/>
    <w:tmpl w:val="E1FC01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EE1D86"/>
    <w:multiLevelType w:val="hybridMultilevel"/>
    <w:tmpl w:val="437C3F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20307F"/>
    <w:multiLevelType w:val="hybridMultilevel"/>
    <w:tmpl w:val="82B00B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B067B4"/>
    <w:multiLevelType w:val="hybridMultilevel"/>
    <w:tmpl w:val="6DFCEA1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C471F0D"/>
    <w:multiLevelType w:val="hybridMultilevel"/>
    <w:tmpl w:val="C6C046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1F364F"/>
    <w:multiLevelType w:val="hybridMultilevel"/>
    <w:tmpl w:val="433A7B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AC6CBE"/>
    <w:multiLevelType w:val="hybridMultilevel"/>
    <w:tmpl w:val="1592F5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10793D"/>
    <w:multiLevelType w:val="hybridMultilevel"/>
    <w:tmpl w:val="BEF425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C17FC5"/>
    <w:multiLevelType w:val="hybridMultilevel"/>
    <w:tmpl w:val="0310D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772D27"/>
    <w:multiLevelType w:val="hybridMultilevel"/>
    <w:tmpl w:val="BF8611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FA10D0"/>
    <w:multiLevelType w:val="hybridMultilevel"/>
    <w:tmpl w:val="608C67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9"/>
  </w:num>
  <w:num w:numId="5">
    <w:abstractNumId w:val="8"/>
  </w:num>
  <w:num w:numId="6">
    <w:abstractNumId w:val="11"/>
  </w:num>
  <w:num w:numId="7">
    <w:abstractNumId w:val="4"/>
  </w:num>
  <w:num w:numId="8">
    <w:abstractNumId w:val="0"/>
  </w:num>
  <w:num w:numId="9">
    <w:abstractNumId w:val="10"/>
  </w:num>
  <w:num w:numId="10">
    <w:abstractNumId w:val="5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F51"/>
    <w:rsid w:val="00001A83"/>
    <w:rsid w:val="00063EEA"/>
    <w:rsid w:val="00076F51"/>
    <w:rsid w:val="00137956"/>
    <w:rsid w:val="001B1709"/>
    <w:rsid w:val="001B3AAF"/>
    <w:rsid w:val="00222D8A"/>
    <w:rsid w:val="0023504B"/>
    <w:rsid w:val="00356EC0"/>
    <w:rsid w:val="004D23DB"/>
    <w:rsid w:val="00747B48"/>
    <w:rsid w:val="008228A6"/>
    <w:rsid w:val="00903FAE"/>
    <w:rsid w:val="009E340A"/>
    <w:rsid w:val="00AF14F4"/>
    <w:rsid w:val="00B4525E"/>
    <w:rsid w:val="00B63443"/>
    <w:rsid w:val="00B91593"/>
    <w:rsid w:val="00CA1636"/>
    <w:rsid w:val="00CB4D3F"/>
    <w:rsid w:val="00D17B83"/>
    <w:rsid w:val="00D307DE"/>
    <w:rsid w:val="00F00FD6"/>
    <w:rsid w:val="00F346A5"/>
    <w:rsid w:val="00F62B59"/>
    <w:rsid w:val="00FA4BF1"/>
    <w:rsid w:val="00FE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6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76F51"/>
    <w:rPr>
      <w:b/>
      <w:bCs/>
    </w:rPr>
  </w:style>
  <w:style w:type="character" w:styleId="nfase">
    <w:name w:val="Emphasis"/>
    <w:basedOn w:val="Fontepargpadro"/>
    <w:uiPriority w:val="20"/>
    <w:qFormat/>
    <w:rsid w:val="00F00FD6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8228A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F346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6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76F51"/>
    <w:rPr>
      <w:b/>
      <w:bCs/>
    </w:rPr>
  </w:style>
  <w:style w:type="character" w:styleId="nfase">
    <w:name w:val="Emphasis"/>
    <w:basedOn w:val="Fontepargpadro"/>
    <w:uiPriority w:val="20"/>
    <w:qFormat/>
    <w:rsid w:val="00F00FD6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8228A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F34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3</Pages>
  <Words>1229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</dc:creator>
  <cp:lastModifiedBy>admin</cp:lastModifiedBy>
  <cp:revision>16</cp:revision>
  <dcterms:created xsi:type="dcterms:W3CDTF">2020-09-03T15:48:00Z</dcterms:created>
  <dcterms:modified xsi:type="dcterms:W3CDTF">2021-04-09T20:43:00Z</dcterms:modified>
</cp:coreProperties>
</file>