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67" w:rsidRDefault="008F0567" w:rsidP="008F0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F056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Considerando o PMBOK 5ª Ed temos apenas:</w:t>
      </w:r>
    </w:p>
    <w:p w:rsidR="008F0567" w:rsidRPr="008F0567" w:rsidRDefault="008F0567" w:rsidP="008F0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F0567" w:rsidRPr="008F0567" w:rsidRDefault="008F0567" w:rsidP="008F0567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F0567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Funcional</w:t>
      </w:r>
      <w:r w:rsidRPr="008F056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– A empresa é organizada por funções e cada colaborador tem um chefe imediato, seja ele um coordenador, supervisor, gerente, etc. dependendo do nível hierárquico.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(Também conhecida como funcional clássica).</w:t>
      </w:r>
    </w:p>
    <w:p w:rsidR="008F0567" w:rsidRPr="008F0567" w:rsidRDefault="008F0567" w:rsidP="008F0567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F0567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Matricial</w:t>
      </w:r>
      <w:r w:rsidRPr="008F056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– A empresa é organizada tanto por funções quanto por projetos, e onde cada colaborador pode responder tanto para um chefe funcional, quanto para um ou mais gerentes de projetos. Este “modelo” se subdivide em matricial fraca, moderada e forte.</w:t>
      </w:r>
    </w:p>
    <w:p w:rsidR="008F0567" w:rsidRPr="008F0567" w:rsidRDefault="008F0567" w:rsidP="008F0567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8F0567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Projetizada</w:t>
      </w:r>
      <w:r w:rsidRPr="008F056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(ou por projetos) – A empresa é organizada por projetos, muito comum em empresas como consultorias e empresas de engenharia que tem como o negócio principal, os projetos.</w:t>
      </w:r>
    </w:p>
    <w:p w:rsidR="00413C64" w:rsidRDefault="00413C64" w:rsidP="00413C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E6AFE" w:rsidRDefault="009E6AFE" w:rsidP="00413C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processos de gerenciamento de projetos ocorrem de forma cíclica, contínua e dinâmica ao longo de todo o ciclo de vida do projeto. São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as etapas ou processos: INICIAÇÃO; PLANEJAMENTO; EXECUÇÃO; MONITORAMENTO e CONTROLE; ENCERRAMENTO (finalização).</w:t>
      </w:r>
    </w:p>
    <w:p w:rsidR="009E6AFE" w:rsidRDefault="009E6AFE" w:rsidP="00413C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Atenção</w:t>
      </w:r>
      <w:r>
        <w:rPr>
          <w:rFonts w:ascii="Helvetica" w:hAnsi="Helvetica" w:cs="Helvetica"/>
          <w:color w:val="343A40"/>
          <w:sz w:val="21"/>
          <w:szCs w:val="21"/>
        </w:rPr>
        <w:t xml:space="preserve">: não confundir com o </w:t>
      </w:r>
      <w:r w:rsidRPr="008B1F4B">
        <w:rPr>
          <w:rFonts w:ascii="Helvetica" w:hAnsi="Helvetica" w:cs="Helvetica"/>
          <w:b/>
          <w:color w:val="343A40"/>
          <w:sz w:val="21"/>
          <w:szCs w:val="21"/>
        </w:rPr>
        <w:t>ciclo de vida do projeto</w:t>
      </w:r>
      <w:r>
        <w:rPr>
          <w:rFonts w:ascii="Helvetica" w:hAnsi="Helvetica" w:cs="Helvetica"/>
          <w:color w:val="343A40"/>
          <w:sz w:val="21"/>
          <w:szCs w:val="21"/>
        </w:rPr>
        <w:t xml:space="preserve"> - conjunto de fases atravessadas uma ÚNICA vez (composto pelas seguintes fases - 4: iniciação; organização e preparação; execução; encerramento).</w:t>
      </w:r>
    </w:p>
    <w:p w:rsidR="009E6AFE" w:rsidRDefault="009E6AFE" w:rsidP="00413C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27AE60"/>
          <w:sz w:val="21"/>
          <w:szCs w:val="21"/>
        </w:rPr>
        <w:t>Projeto </w:t>
      </w:r>
      <w:r>
        <w:rPr>
          <w:rStyle w:val="nfase"/>
          <w:rFonts w:ascii="Helvetica" w:hAnsi="Helvetica" w:cs="Helvetica"/>
          <w:color w:val="333333"/>
          <w:sz w:val="21"/>
          <w:szCs w:val="21"/>
        </w:rPr>
        <w:t>é um </w:t>
      </w:r>
      <w:r>
        <w:rPr>
          <w:rStyle w:val="nfase"/>
          <w:rFonts w:ascii="Helvetica" w:hAnsi="Helvetica" w:cs="Helvetica"/>
          <w:b/>
          <w:bCs/>
          <w:color w:val="3498DB"/>
          <w:sz w:val="21"/>
          <w:szCs w:val="21"/>
        </w:rPr>
        <w:t>esforço temporário</w:t>
      </w:r>
      <w:r>
        <w:rPr>
          <w:rStyle w:val="nfase"/>
          <w:rFonts w:ascii="Helvetica" w:hAnsi="Helvetica" w:cs="Helvetica"/>
          <w:color w:val="333333"/>
          <w:sz w:val="21"/>
          <w:szCs w:val="21"/>
        </w:rPr>
        <w:t> empreendido para criar um </w:t>
      </w:r>
      <w:r>
        <w:rPr>
          <w:rStyle w:val="nfase"/>
          <w:rFonts w:ascii="Helvetica" w:hAnsi="Helvetica" w:cs="Helvetica"/>
          <w:b/>
          <w:bCs/>
          <w:color w:val="333333"/>
          <w:sz w:val="21"/>
          <w:szCs w:val="21"/>
        </w:rPr>
        <w:t>produto, serviço ou resultado</w:t>
      </w:r>
      <w:r>
        <w:rPr>
          <w:rStyle w:val="nfas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nfase"/>
          <w:rFonts w:ascii="Helvetica" w:hAnsi="Helvetica" w:cs="Helvetica"/>
          <w:b/>
          <w:bCs/>
          <w:color w:val="3498DB"/>
          <w:sz w:val="21"/>
          <w:szCs w:val="21"/>
        </w:rPr>
        <w:t>único.</w:t>
      </w:r>
      <w:r w:rsidR="00413C64">
        <w:rPr>
          <w:rStyle w:val="nfase"/>
          <w:rFonts w:ascii="Helvetica" w:hAnsi="Helvetica" w:cs="Helvetica"/>
          <w:b/>
          <w:bCs/>
          <w:color w:val="3498DB"/>
          <w:sz w:val="21"/>
          <w:szCs w:val="21"/>
        </w:rPr>
        <w:t xml:space="preserve"> </w:t>
      </w:r>
      <w:r w:rsidR="00413C64">
        <w:rPr>
          <w:rStyle w:val="nfase"/>
          <w:rFonts w:ascii="Helvetica" w:hAnsi="Helvetica" w:cs="Helvetica"/>
          <w:color w:val="65666F"/>
          <w:sz w:val="21"/>
          <w:szCs w:val="21"/>
          <w:shd w:val="clear" w:color="auto" w:fill="FFFFFF"/>
        </w:rPr>
        <w:t>O </w:t>
      </w:r>
      <w:r w:rsidR="00413C64">
        <w:rPr>
          <w:rStyle w:val="nfase"/>
          <w:rFonts w:ascii="Helvetica" w:hAnsi="Helvetica" w:cs="Helvetica"/>
          <w:b/>
          <w:bCs/>
          <w:color w:val="27AE60"/>
          <w:sz w:val="21"/>
          <w:szCs w:val="21"/>
          <w:shd w:val="clear" w:color="auto" w:fill="FFFFFF"/>
        </w:rPr>
        <w:t>sucesso</w:t>
      </w:r>
      <w:r w:rsidR="00413C64">
        <w:rPr>
          <w:rStyle w:val="nfase"/>
          <w:rFonts w:ascii="Helvetica" w:hAnsi="Helvetica" w:cs="Helvetica"/>
          <w:color w:val="65666F"/>
          <w:sz w:val="21"/>
          <w:szCs w:val="21"/>
          <w:shd w:val="clear" w:color="auto" w:fill="FFFFFF"/>
        </w:rPr>
        <w:t xml:space="preserve"> é medido por </w:t>
      </w:r>
      <w:r w:rsidR="00413C64" w:rsidRPr="002B49C8">
        <w:rPr>
          <w:rStyle w:val="nfase"/>
          <w:rFonts w:ascii="Helvetica" w:hAnsi="Helvetica" w:cs="Helvetica"/>
          <w:color w:val="65666F"/>
          <w:sz w:val="21"/>
          <w:szCs w:val="21"/>
          <w:u w:val="single"/>
          <w:shd w:val="clear" w:color="auto" w:fill="FFFFFF"/>
        </w:rPr>
        <w:t>qualidade do projeto, cumprimento de prazos, conformidade com o orçamento e grau de satisfação do cliente.</w:t>
      </w:r>
    </w:p>
    <w:p w:rsidR="009E6AFE" w:rsidRDefault="009E6AFE" w:rsidP="009E6A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Identificando claramente o produto final (exclusivo/único) e seus benefícios é possível definir os objetivos necessários para alcançar o sucesso do projeto.</w:t>
      </w:r>
    </w:p>
    <w:p w:rsidR="009E6AFE" w:rsidRDefault="009E6AFE" w:rsidP="009E6A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3498DB"/>
          <w:sz w:val="21"/>
          <w:szCs w:val="21"/>
        </w:rPr>
        <w:t>Projetos</w:t>
      </w:r>
      <w:r>
        <w:rPr>
          <w:rStyle w:val="nfase"/>
          <w:rFonts w:ascii="Helvetica" w:hAnsi="Helvetica" w:cs="Helvetica"/>
          <w:color w:val="333333"/>
          <w:sz w:val="21"/>
          <w:szCs w:val="21"/>
        </w:rPr>
        <w:t> são iniciados para concretizar </w:t>
      </w:r>
      <w:r>
        <w:rPr>
          <w:rStyle w:val="nfase"/>
          <w:rFonts w:ascii="Helvetica" w:hAnsi="Helvetica" w:cs="Helvetica"/>
          <w:b/>
          <w:bCs/>
          <w:color w:val="333333"/>
          <w:sz w:val="21"/>
          <w:szCs w:val="21"/>
        </w:rPr>
        <w:t>oportunidades de negócios</w:t>
      </w:r>
      <w:r>
        <w:rPr>
          <w:rStyle w:val="nfase"/>
          <w:rFonts w:ascii="Helvetica" w:hAnsi="Helvetica" w:cs="Helvetica"/>
          <w:color w:val="333333"/>
          <w:sz w:val="21"/>
          <w:szCs w:val="21"/>
        </w:rPr>
        <w:t> que estejam alinhadas com as </w:t>
      </w:r>
      <w:r>
        <w:rPr>
          <w:rStyle w:val="nfase"/>
          <w:rFonts w:ascii="Helvetica" w:hAnsi="Helvetica" w:cs="Helvetica"/>
          <w:b/>
          <w:bCs/>
          <w:color w:val="333333"/>
          <w:sz w:val="21"/>
          <w:szCs w:val="21"/>
        </w:rPr>
        <w:t>metas estratégicas </w:t>
      </w:r>
      <w:r>
        <w:rPr>
          <w:rStyle w:val="nfase"/>
          <w:rFonts w:ascii="Helvetica" w:hAnsi="Helvetica" w:cs="Helvetica"/>
          <w:color w:val="333333"/>
          <w:sz w:val="21"/>
          <w:szCs w:val="21"/>
        </w:rPr>
        <w:t>de uma organização. Antes de iniciar um projeto, um </w:t>
      </w:r>
      <w:r>
        <w:rPr>
          <w:rStyle w:val="nfase"/>
          <w:rFonts w:ascii="Helvetica" w:hAnsi="Helvetica" w:cs="Helvetica"/>
          <w:b/>
          <w:bCs/>
          <w:color w:val="333333"/>
          <w:sz w:val="21"/>
          <w:szCs w:val="21"/>
        </w:rPr>
        <w:t>business case</w:t>
      </w:r>
      <w:r>
        <w:rPr>
          <w:rStyle w:val="nfase"/>
          <w:rFonts w:ascii="Helvetica" w:hAnsi="Helvetica" w:cs="Helvetica"/>
          <w:color w:val="333333"/>
          <w:sz w:val="21"/>
          <w:szCs w:val="21"/>
        </w:rPr>
        <w:t> é normalmente desenvolvido para descrever os objetivos do projeto, o investimento necessário, e critérios financeiros e qualitativos para o sucesso do projeto.</w:t>
      </w:r>
    </w:p>
    <w:p w:rsidR="009E6AFE" w:rsidRDefault="009E6AFE" w:rsidP="009E6A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Estimar os Custos</w:t>
      </w:r>
      <w:r>
        <w:rPr>
          <w:rStyle w:val="nfase"/>
          <w:rFonts w:ascii="Helvetica" w:hAnsi="Helvetica" w:cs="Helvetica"/>
          <w:b/>
          <w:bCs/>
          <w:color w:val="4B0082"/>
          <w:sz w:val="21"/>
          <w:szCs w:val="21"/>
        </w:rPr>
        <w:t>: processo de desenvolver uma </w:t>
      </w:r>
      <w:r>
        <w:rPr>
          <w:rStyle w:val="nfase"/>
          <w:rFonts w:ascii="Helvetica" w:hAnsi="Helvetica" w:cs="Helvetica"/>
          <w:b/>
          <w:bCs/>
          <w:color w:val="4B0082"/>
          <w:sz w:val="21"/>
          <w:szCs w:val="21"/>
          <w:u w:val="single"/>
        </w:rPr>
        <w:t>aproximação dos recursos monetários</w:t>
      </w:r>
      <w:r>
        <w:rPr>
          <w:rStyle w:val="nfase"/>
          <w:rFonts w:ascii="Helvetica" w:hAnsi="Helvetica" w:cs="Helvetica"/>
          <w:b/>
          <w:bCs/>
          <w:color w:val="4B0082"/>
          <w:sz w:val="21"/>
          <w:szCs w:val="21"/>
        </w:rPr>
        <w:t> necessários para terminar o trabalho do projeto;</w:t>
      </w:r>
    </w:p>
    <w:p w:rsidR="00266BFA" w:rsidRDefault="009E6AFE" w:rsidP="0038161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Determinar o Orçamento:</w:t>
      </w:r>
      <w:r>
        <w:rPr>
          <w:rStyle w:val="nfase"/>
          <w:rFonts w:ascii="Helvetica" w:hAnsi="Helvetica" w:cs="Helvetica"/>
          <w:b/>
          <w:bCs/>
          <w:color w:val="4B0082"/>
          <w:sz w:val="21"/>
          <w:szCs w:val="21"/>
        </w:rPr>
        <w:t> Processo que </w:t>
      </w:r>
      <w:r>
        <w:rPr>
          <w:rStyle w:val="nfase"/>
          <w:rFonts w:ascii="Helvetica" w:hAnsi="Helvetica" w:cs="Helvetica"/>
          <w:b/>
          <w:bCs/>
          <w:color w:val="4B0082"/>
          <w:sz w:val="21"/>
          <w:szCs w:val="21"/>
          <w:u w:val="single"/>
        </w:rPr>
        <w:t>agrega</w:t>
      </w:r>
      <w:r>
        <w:rPr>
          <w:rStyle w:val="nfase"/>
          <w:rFonts w:ascii="Helvetica" w:hAnsi="Helvetica" w:cs="Helvetica"/>
          <w:b/>
          <w:bCs/>
          <w:color w:val="4B0082"/>
          <w:sz w:val="21"/>
          <w:szCs w:val="21"/>
        </w:rPr>
        <w:t> os custos estimados de atividades individuais ou pacotes de trabalho para estabelecer uma</w:t>
      </w:r>
      <w:r>
        <w:rPr>
          <w:rStyle w:val="nfase"/>
          <w:rFonts w:ascii="Helvetica" w:hAnsi="Helvetica" w:cs="Helvetica"/>
          <w:b/>
          <w:bCs/>
          <w:color w:val="4B0082"/>
          <w:sz w:val="21"/>
          <w:szCs w:val="21"/>
          <w:u w:val="single"/>
        </w:rPr>
        <w:t> linha base</w:t>
      </w:r>
      <w:r w:rsidR="00381618">
        <w:rPr>
          <w:rStyle w:val="nfase"/>
          <w:rFonts w:ascii="Helvetica" w:hAnsi="Helvetica" w:cs="Helvetica"/>
          <w:b/>
          <w:bCs/>
          <w:color w:val="4B0082"/>
          <w:sz w:val="21"/>
          <w:szCs w:val="21"/>
        </w:rPr>
        <w:t> dos custos autorizada.</w:t>
      </w:r>
    </w:p>
    <w:p w:rsidR="00433739" w:rsidRDefault="00433739" w:rsidP="008B1F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Estruturas</w:t>
      </w:r>
      <w:r w:rsidR="00414339">
        <w:rPr>
          <w:rFonts w:ascii="Helvetica" w:hAnsi="Helvetica" w:cs="Helvetica"/>
          <w:color w:val="343A40"/>
          <w:sz w:val="21"/>
          <w:szCs w:val="21"/>
        </w:rPr>
        <w:t xml:space="preserve"> PMO</w:t>
      </w:r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433739" w:rsidRDefault="00433739" w:rsidP="008B1F4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Suporte: Apoio e consulta de projetos</w:t>
      </w:r>
      <w:r w:rsidR="008B1F4B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- controle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BAIXO</w:t>
      </w:r>
      <w:r w:rsidR="008B1F4B">
        <w:rPr>
          <w:rStyle w:val="Forte"/>
          <w:rFonts w:ascii="Helvetica" w:hAnsi="Helvetica" w:cs="Helvetica"/>
          <w:color w:val="FF0000"/>
          <w:sz w:val="21"/>
          <w:szCs w:val="21"/>
        </w:rPr>
        <w:t>.</w:t>
      </w:r>
    </w:p>
    <w:p w:rsidR="00433739" w:rsidRDefault="00433739" w:rsidP="008B1F4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Controle:</w:t>
      </w:r>
      <w:r w:rsidR="008B1F4B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Apoio e monitoramento</w:t>
      </w:r>
      <w:r w:rsidR="008B1F4B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- controle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 MÉDIO</w:t>
      </w:r>
      <w:r w:rsidR="008B1F4B">
        <w:rPr>
          <w:rStyle w:val="Forte"/>
          <w:rFonts w:ascii="Helvetica" w:hAnsi="Helvetica" w:cs="Helvetica"/>
          <w:color w:val="FF0000"/>
          <w:sz w:val="21"/>
          <w:szCs w:val="21"/>
        </w:rPr>
        <w:t>.</w:t>
      </w:r>
    </w:p>
    <w:p w:rsidR="00433739" w:rsidRDefault="00433739" w:rsidP="008B1F4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FF000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Diretivo: Gerenciamento direto</w:t>
      </w:r>
      <w:r w:rsidR="008B1F4B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- controle </w:t>
      </w:r>
      <w:r w:rsidR="00414339">
        <w:rPr>
          <w:rStyle w:val="Forte"/>
          <w:rFonts w:ascii="Helvetica" w:hAnsi="Helvetica" w:cs="Helvetica"/>
          <w:color w:val="FF0000"/>
          <w:sz w:val="21"/>
          <w:szCs w:val="21"/>
        </w:rPr>
        <w:t>ALT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O</w:t>
      </w:r>
      <w:r w:rsidR="008B1F4B">
        <w:rPr>
          <w:rStyle w:val="Forte"/>
          <w:rFonts w:ascii="Helvetica" w:hAnsi="Helvetica" w:cs="Helvetica"/>
          <w:color w:val="FF0000"/>
          <w:sz w:val="21"/>
          <w:szCs w:val="21"/>
        </w:rPr>
        <w:t>.</w:t>
      </w:r>
    </w:p>
    <w:p w:rsidR="008B1F4B" w:rsidRDefault="008B1F4B" w:rsidP="008B1F4B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FF0000"/>
          <w:sz w:val="21"/>
          <w:szCs w:val="21"/>
        </w:rPr>
      </w:pPr>
    </w:p>
    <w:p w:rsidR="00094970" w:rsidRPr="00094970" w:rsidRDefault="00094970" w:rsidP="0009497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09497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O </w:t>
      </w:r>
      <w:r w:rsidRPr="00094970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método ou técnica Delphi</w:t>
      </w:r>
      <w:r w:rsidRPr="0009497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é usada para obter consenso entre especialistas preservando o anonimato dos mesmos.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09497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Abaixo seus principais passos:</w:t>
      </w:r>
    </w:p>
    <w:p w:rsidR="00094970" w:rsidRDefault="00094970" w:rsidP="0009497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094970" w:rsidRPr="00094970" w:rsidRDefault="00094970" w:rsidP="0009497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09497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Define-se o facilitador que fica responsável por compilar as informações dos questionários respondidos pelos especialistas;</w:t>
      </w:r>
    </w:p>
    <w:p w:rsidR="00094970" w:rsidRPr="00094970" w:rsidRDefault="008B1F4B" w:rsidP="0009497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09497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Definem-se</w:t>
      </w:r>
      <w:r w:rsidR="00094970" w:rsidRPr="0009497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critérios de consenso ou de término das rodadas;</w:t>
      </w:r>
    </w:p>
    <w:p w:rsidR="00094970" w:rsidRPr="00094970" w:rsidRDefault="00094970" w:rsidP="0009497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09497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Selecione os especialistas com base no tema sendo analisado;</w:t>
      </w:r>
    </w:p>
    <w:p w:rsidR="00094970" w:rsidRPr="00094970" w:rsidRDefault="00094970" w:rsidP="0009497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09497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Cria-se o questionário para enviar para os especialistas. Por exemplo: Questionário para levantar os riscos de um projeto.</w:t>
      </w:r>
    </w:p>
    <w:p w:rsidR="00094970" w:rsidRPr="00094970" w:rsidRDefault="00094970" w:rsidP="0009497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09497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O facilitador organiza as respostas recebidas, e cria um sumário das respostas para submeter aos especialistas de modo a buscar uma revisão da resposta inicial e assim conseguir um consenso entre eles.</w:t>
      </w:r>
    </w:p>
    <w:p w:rsidR="00094970" w:rsidRDefault="00094970" w:rsidP="0009497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09497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lastRenderedPageBreak/>
        <w:t xml:space="preserve">Caso não seja obtido um consenso, repete-se o passo </w:t>
      </w:r>
      <w:proofErr w:type="gramStart"/>
      <w:r w:rsidRPr="0009497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2</w:t>
      </w:r>
      <w:proofErr w:type="gramEnd"/>
      <w:r w:rsidRPr="0009497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até que seja obtido o consenso ou que algum critério pré-definido seja alcançado, como por exemplo, o número de rodadas.</w:t>
      </w:r>
    </w:p>
    <w:p w:rsidR="00094970" w:rsidRPr="00094970" w:rsidRDefault="00094970" w:rsidP="0009497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094970" w:rsidRDefault="00094970" w:rsidP="0009497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09497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Uma das desvantagens do método é o tempo dispendido e o custo associado, já que podem ser necessárias várias rodadas para se obter consenso.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09497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O método pode ser adaptado conforme sua necessidade.</w:t>
      </w:r>
    </w:p>
    <w:p w:rsidR="00094970" w:rsidRDefault="00094970" w:rsidP="0009497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753683" w:rsidRPr="00753683" w:rsidRDefault="00753683" w:rsidP="007536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536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acordo com PMBOK </w:t>
      </w:r>
      <w:proofErr w:type="gramStart"/>
      <w:r w:rsidRPr="0075368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6</w:t>
      </w:r>
      <w:proofErr w:type="gramEnd"/>
      <w:r w:rsidRPr="007536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r w:rsidRPr="0075368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CINCO</w:t>
      </w:r>
      <w:r w:rsidRPr="007536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estratégias alternativas podem ser consideradas para lidar com ameaças:</w:t>
      </w:r>
    </w:p>
    <w:p w:rsidR="00753683" w:rsidRPr="00753683" w:rsidRDefault="00753683" w:rsidP="00753683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5368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Escalar. </w:t>
      </w:r>
      <w:r w:rsidRPr="007536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escalação é apropriada quando a equipe do projeto ou o seu patrocinador concorda que uma ameaça está fora do escopo do projeto ou que a resposta proposta exceda a autoridade do gerente do projeto. </w:t>
      </w:r>
    </w:p>
    <w:p w:rsidR="00753683" w:rsidRPr="00753683" w:rsidRDefault="00753683" w:rsidP="00753683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5368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Prevenir. </w:t>
      </w:r>
      <w:r w:rsidRPr="007536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prevenção de riscos ocorre quando a equipe do projeto atua para eliminar a ameaça ou proteger o projeto de seu impacto.</w:t>
      </w:r>
    </w:p>
    <w:p w:rsidR="00753683" w:rsidRPr="00753683" w:rsidRDefault="00753683" w:rsidP="00753683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5368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Transferir. </w:t>
      </w:r>
      <w:r w:rsidRPr="007536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transferência envolve passar a responsabilidade de uma ameaça a terceiros para gerenciar o risco e suportar o impacto, caso a ameaça ocorra.</w:t>
      </w:r>
    </w:p>
    <w:p w:rsidR="00753683" w:rsidRPr="00753683" w:rsidRDefault="00753683" w:rsidP="00753683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5368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Mitigar. </w:t>
      </w:r>
      <w:r w:rsidRPr="007536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mitigação de riscos a ação é realizada para reduzir a probabilidade de ocorrência e/ou o impacto de uma ameaça. A ação de mitigação antecipada é quase sempre mais efetiva do que tentar reparar o dano depois que a ameaça ocorreu.</w:t>
      </w:r>
    </w:p>
    <w:p w:rsidR="00753683" w:rsidRDefault="00753683" w:rsidP="00753683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5368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Aceitar. </w:t>
      </w:r>
      <w:r w:rsidRPr="007536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aceitação de risco reconhece a existência de uma ameaça, mas nenhuma ação proativa é tomada.</w:t>
      </w:r>
    </w:p>
    <w:p w:rsidR="001C0F1A" w:rsidRDefault="001C0F1A" w:rsidP="001C0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C0F1A" w:rsidRDefault="001C0F1A" w:rsidP="001C0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1C0F1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Maturidade no gerenciamento de projetos</w:t>
      </w:r>
      <w:proofErr w:type="gramStart"/>
      <w:r w:rsidRPr="001C0F1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r w:rsidRPr="001C0F1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proofErr w:type="gramEnd"/>
      <w:r w:rsidRPr="001C0F1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- 5 níveis concentrados em três componentes: pessoas, processos e tecnologia.</w:t>
      </w:r>
      <w:r w:rsidR="001542F6" w:rsidRPr="001542F6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1542F6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Modelo da ESI Internacional (Project Framework):</w:t>
      </w:r>
    </w:p>
    <w:p w:rsidR="001C0F1A" w:rsidRPr="001C0F1A" w:rsidRDefault="001C0F1A" w:rsidP="001C0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C0F1A" w:rsidRPr="001C0F1A" w:rsidRDefault="001C0F1A" w:rsidP="001C0F1A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0F1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1 - Nível Ad hoc:</w:t>
      </w:r>
      <w:r w:rsidR="002D1ED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 há definição de processos e o desempenho é precário;</w:t>
      </w:r>
    </w:p>
    <w:p w:rsidR="001C0F1A" w:rsidRPr="001C0F1A" w:rsidRDefault="001C0F1A" w:rsidP="001C0F1A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0F1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2 - Nível Consistência:</w:t>
      </w: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  São estabelecidos os processos básicos e definidos os papéis e as responsabilidades;</w:t>
      </w:r>
    </w:p>
    <w:p w:rsidR="001C0F1A" w:rsidRPr="001C0F1A" w:rsidRDefault="001C0F1A" w:rsidP="001C0F1A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0F1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3 - Nível Integração (nível intermediário=integração):</w:t>
      </w: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 há definição de processos de gerenciamento para os projetos, com integração às rotinas funcionais, em busca de vantagem competitiva;</w:t>
      </w:r>
    </w:p>
    <w:p w:rsidR="001C0F1A" w:rsidRPr="001C0F1A" w:rsidRDefault="001C0F1A" w:rsidP="001C0F1A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1C0F1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4</w:t>
      </w:r>
      <w:proofErr w:type="gramEnd"/>
      <w:r w:rsidRPr="001C0F1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- Nível Compreensão - se tornam previsíveis:</w:t>
      </w: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há alinhamento dos projetos com os planos estratégicos e g</w:t>
      </w:r>
      <w:r w:rsidR="0015669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erenciamento ativo de portfólio;</w:t>
      </w:r>
    </w:p>
    <w:p w:rsidR="001C0F1A" w:rsidRPr="001C0F1A" w:rsidRDefault="001C0F1A" w:rsidP="001C0F1A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0F1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5 - Nível Otimização:</w:t>
      </w: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o gerenciamento de projetos vira rotina, facilitando o alinhamento estratégico e o alcance dos </w:t>
      </w:r>
      <w:proofErr w:type="gramStart"/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objetivos macro</w:t>
      </w:r>
      <w:proofErr w:type="gramEnd"/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1C0F1A" w:rsidRPr="001C0F1A" w:rsidRDefault="001C0F1A" w:rsidP="001C0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1C0F1A" w:rsidRPr="001C0F1A" w:rsidRDefault="001C0F1A" w:rsidP="001C0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Guia de Gestão de Processos</w:t>
      </w:r>
      <w:proofErr w:type="gramStart"/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 </w:t>
      </w:r>
      <w:proofErr w:type="gramEnd"/>
      <w:r w:rsidRPr="001C0F1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- Maturidade de Processos (visão do CBOK)</w:t>
      </w:r>
    </w:p>
    <w:p w:rsidR="001C0F1A" w:rsidRPr="001C0F1A" w:rsidRDefault="001C0F1A" w:rsidP="001C0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0F1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A Gestão de Processos</w:t>
      </w: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1C0F1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de Negócio </w:t>
      </w: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encontra-se dividido em cinco níveis de maturidade, na qual cada um de seus estágios representa a maneira como a organização é transformada na medida em que seus processos e capacidades são aperfeiçoados. </w:t>
      </w:r>
    </w:p>
    <w:p w:rsidR="001C0F1A" w:rsidRPr="001C0F1A" w:rsidRDefault="001C0F1A" w:rsidP="001C0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1C0F1A" w:rsidRPr="001C0F1A" w:rsidRDefault="001C0F1A" w:rsidP="001C0F1A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</w:t>
      </w:r>
      <w:proofErr w:type="gramStart"/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</w:t>
      </w:r>
      <w:proofErr w:type="gramEnd"/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– Inicial - Os processos são executados de maneira </w:t>
      </w:r>
      <w:proofErr w:type="spellStart"/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ad-hoc</w:t>
      </w:r>
      <w:proofErr w:type="spellEnd"/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o gerenciamento não é consistente e é difícil prever os resultados.</w:t>
      </w:r>
    </w:p>
    <w:p w:rsidR="001C0F1A" w:rsidRPr="001C0F1A" w:rsidRDefault="001C0F1A" w:rsidP="001C0F1A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C0F1A" w:rsidRPr="001C0F1A" w:rsidRDefault="001C0F1A" w:rsidP="001C0F1A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</w:t>
      </w:r>
      <w:proofErr w:type="gramStart"/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</w:t>
      </w:r>
      <w:proofErr w:type="gramEnd"/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– Gerenciado - A gestão equilibra os esforços nas unidades de trabalho, garantindo que sejam executados de modo que se possa repetir o procedimento e satisfazer os compromissos primários dos grupos de trabalho. No entanto, outras unidades de Padrões de Interoperabilidade de Governo Eletrônico trabalho que executam tarefas similares podem usar diferentes procedimentos.</w:t>
      </w:r>
    </w:p>
    <w:p w:rsidR="001C0F1A" w:rsidRPr="001C0F1A" w:rsidRDefault="001C0F1A" w:rsidP="001C0F1A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C0F1A" w:rsidRPr="001C0F1A" w:rsidRDefault="001C0F1A" w:rsidP="001C0F1A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</w:t>
      </w:r>
      <w:proofErr w:type="gramStart"/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</w:t>
      </w:r>
      <w:proofErr w:type="gramEnd"/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– Padronizado - Os processos padrões são consolidados com base nas melhores práticas identificadas pelos grupos de trabalho, e procedimentos de </w:t>
      </w: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adaptação são oferecidos para suportar diferentes necessidades do negócio. Os processos padronizados propiciam uma economia de escala e base para o aprendizado através de meios comuns e experiências.</w:t>
      </w:r>
    </w:p>
    <w:p w:rsidR="001C0F1A" w:rsidRPr="001C0F1A" w:rsidRDefault="001C0F1A" w:rsidP="001C0F1A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C0F1A" w:rsidRPr="001C0F1A" w:rsidRDefault="001C0F1A" w:rsidP="001C0F1A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</w:t>
      </w:r>
      <w:proofErr w:type="gramStart"/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– Previsível - As capacidades habilitadas pelos processos padronizados são exploradas e devolvidas às unidades de trabalho. O desempenho dos processos é gerenciado estatisticamente durante a execução de todo o workflow, entendendo e controlando a variação, de forma que os resultados dos processos sejam previstos ainda em estados intermediários.</w:t>
      </w:r>
    </w:p>
    <w:p w:rsidR="001C0F1A" w:rsidRPr="001C0F1A" w:rsidRDefault="001C0F1A" w:rsidP="001C0F1A">
      <w:pPr>
        <w:shd w:val="clear" w:color="auto" w:fill="FFFFFF"/>
        <w:spacing w:after="0" w:line="240" w:lineRule="auto"/>
        <w:ind w:firstLine="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C0F1A" w:rsidRPr="001C0F1A" w:rsidRDefault="001C0F1A" w:rsidP="001C0F1A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</w:t>
      </w:r>
      <w:proofErr w:type="gramStart"/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– Otimizado - Ações de melhorias </w:t>
      </w:r>
      <w:r w:rsidR="00760585"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proativas</w:t>
      </w:r>
      <w:r w:rsidRPr="001C0F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oportunistas buscam inovações que possam fechar os gaps entre a capacidade atual da organização e a capacidade requerida para alcançar seus objetivos de negócio</w:t>
      </w:r>
      <w:r w:rsidR="0015669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1C0F1A" w:rsidRPr="001C0F1A" w:rsidRDefault="001C0F1A" w:rsidP="001C0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414339" w:rsidRDefault="00414339" w:rsidP="00094970">
      <w:pPr>
        <w:spacing w:after="0"/>
        <w:rPr>
          <w:rFonts w:ascii="Helvetica" w:hAnsi="Helvetica" w:cs="Helvetica"/>
          <w:b/>
          <w:bCs/>
          <w:color w:val="7030A0"/>
          <w:sz w:val="21"/>
          <w:szCs w:val="21"/>
          <w:shd w:val="clear" w:color="auto" w:fill="FFFFFF"/>
        </w:rPr>
      </w:pPr>
    </w:p>
    <w:p w:rsidR="00545C2E" w:rsidRPr="00545C2E" w:rsidRDefault="00545C2E" w:rsidP="00545C2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45C2E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WBS</w:t>
      </w:r>
      <w:r w:rsidR="002E3494" w:rsidRPr="002E3494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</w:t>
      </w:r>
      <w:r w:rsidRPr="00545C2E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-</w:t>
      </w:r>
      <w:r w:rsidR="002E3494" w:rsidRPr="002E3494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2E3494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Work</w:t>
      </w:r>
      <w:proofErr w:type="spellEnd"/>
      <w:r w:rsidRPr="002E3494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2E3494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Breakdown</w:t>
      </w:r>
      <w:proofErr w:type="spellEnd"/>
      <w:r w:rsidRPr="002E3494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2E3494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Structure</w:t>
      </w:r>
      <w:proofErr w:type="spellEnd"/>
      <w:r w:rsidRPr="00545C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conhecida também como EAP</w:t>
      </w:r>
      <w:r w:rsidR="002E34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545C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</w:t>
      </w:r>
      <w:r w:rsidR="002E34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545C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</w:t>
      </w:r>
      <w:r w:rsidR="002E34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strutura Analítica de Projeto -</w:t>
      </w:r>
      <w:r w:rsidRPr="00545C2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2E3494">
        <w:rPr>
          <w:rFonts w:ascii="Helvetica" w:eastAsia="Times New Roman" w:hAnsi="Helvetica" w:cs="Helvetica"/>
          <w:bCs/>
          <w:color w:val="343A40"/>
          <w:sz w:val="21"/>
          <w:szCs w:val="21"/>
          <w:lang w:eastAsia="pt-BR"/>
        </w:rPr>
        <w:t xml:space="preserve">é um processo de subdivisão das entregas e do trabalho do projeto em componentes menores e mais facilmente gerenciáveis. </w:t>
      </w:r>
      <w:r w:rsidR="00760585" w:rsidRPr="002E3494">
        <w:rPr>
          <w:rFonts w:ascii="Helvetica" w:eastAsia="Times New Roman" w:hAnsi="Helvetica" w:cs="Helvetica"/>
          <w:bCs/>
          <w:color w:val="343A40"/>
          <w:sz w:val="21"/>
          <w:szCs w:val="21"/>
          <w:lang w:eastAsia="pt-BR"/>
        </w:rPr>
        <w:t>(É estruturada em árvore exaustiva, hierárquica (de mais geral para mais específica) orientada às entregas, fases de ciclo de vida ou por subprojetos (</w:t>
      </w:r>
      <w:proofErr w:type="spellStart"/>
      <w:r w:rsidR="00760585" w:rsidRPr="002E3494">
        <w:rPr>
          <w:rFonts w:ascii="Helvetica" w:eastAsia="Times New Roman" w:hAnsi="Helvetica" w:cs="Helvetica"/>
          <w:bCs/>
          <w:color w:val="343A40"/>
          <w:sz w:val="21"/>
          <w:szCs w:val="21"/>
          <w:lang w:eastAsia="pt-BR"/>
        </w:rPr>
        <w:t>deliverables</w:t>
      </w:r>
      <w:proofErr w:type="spellEnd"/>
      <w:r w:rsidR="00760585" w:rsidRPr="002E3494">
        <w:rPr>
          <w:rFonts w:ascii="Helvetica" w:eastAsia="Times New Roman" w:hAnsi="Helvetica" w:cs="Helvetica"/>
          <w:bCs/>
          <w:color w:val="343A40"/>
          <w:sz w:val="21"/>
          <w:szCs w:val="21"/>
          <w:lang w:eastAsia="pt-BR"/>
        </w:rPr>
        <w:t>) que precisam ser feitas para completar um projeto.).</w:t>
      </w:r>
      <w:r w:rsidRPr="00545C2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545C2E" w:rsidRPr="00545C2E" w:rsidRDefault="00545C2E" w:rsidP="00545C2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349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RACI</w:t>
      </w:r>
      <w:r w:rsidRPr="00545C2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2E3494">
        <w:rPr>
          <w:rFonts w:ascii="Helvetica" w:eastAsia="Times New Roman" w:hAnsi="Helvetica" w:cs="Helvetica"/>
          <w:bCs/>
          <w:color w:val="343A40"/>
          <w:sz w:val="21"/>
          <w:szCs w:val="21"/>
          <w:lang w:eastAsia="pt-BR"/>
        </w:rPr>
        <w:t>é uma ferramenta utilizada para atribuição de responsabilidades, dentro de um determinado processo, projeto, serviço ou mesmo no contexto de um departamento / função. É referenciada por diversas boas práticas de mercado, tais como ITIL e COBIT.  A Sigla RACI significa: R: Responsável por executar uma atividade (o executor); A: Autoridade, quem deve responder pela atividade, o dono (apenas uma autoridade pode ser atribuída por atividade); C: Consultado, quem deve ser consultado e participar da decisão ou atividade no momento que for executada; I: Informado, quem deve receber a informação de que uma atividade foi executada.</w:t>
      </w:r>
    </w:p>
    <w:p w:rsidR="00F43667" w:rsidRDefault="00F43667" w:rsidP="00F436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F4366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Os gerentes de projetos e os </w:t>
      </w:r>
      <w:proofErr w:type="spellStart"/>
      <w:r w:rsidRPr="00F4366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PMOs</w:t>
      </w:r>
      <w:proofErr w:type="spellEnd"/>
      <w:r w:rsidRPr="00F4366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buscam objetivos diferentes e, assim sendo, são motivados por requisitos diferentes. Todos esses esforços estão alinhados às necessidades estratégicas da organização. As diferenças entre o papel dos gerentes de projetos e um PMO podem incluir:</w:t>
      </w:r>
    </w:p>
    <w:p w:rsidR="00F43667" w:rsidRPr="00F43667" w:rsidRDefault="00F43667" w:rsidP="00F436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43667" w:rsidRPr="00F43667" w:rsidRDefault="00F43667" w:rsidP="00F43667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366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O gerente de projetos se concentra nos objetivos </w:t>
      </w:r>
      <w:r w:rsidR="00760585" w:rsidRPr="00F4366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especificados</w:t>
      </w:r>
      <w:r w:rsidRPr="00F4366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do projeto, enquanto o PMO gerencia as principais mudanças do escopo do programa, que podem ser vistas como possíveis oportunidades para melhor alcançar os objetivos de negócios.</w:t>
      </w:r>
    </w:p>
    <w:p w:rsidR="00F43667" w:rsidRPr="00F43667" w:rsidRDefault="00F43667" w:rsidP="00F43667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366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O gerente de projetos controla os recursos alocados para o projeto a fim de melhor atender aos seus objetivos, enquanto o PMO </w:t>
      </w:r>
      <w:proofErr w:type="gramStart"/>
      <w:r w:rsidRPr="00F4366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otimiza</w:t>
      </w:r>
      <w:proofErr w:type="gramEnd"/>
      <w:r w:rsidRPr="00F4366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o uso de recursos organizacionais compartilhados entre todos os projetos.</w:t>
      </w:r>
    </w:p>
    <w:p w:rsidR="00F43667" w:rsidRDefault="00F43667" w:rsidP="00F43667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4366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O gerente de projetos gerencia as restrições (escopo, cronograma, custo, qualidade, etc.) dos projetos individuais, enquanto o PMO gerencia as metodologias, padrões, riscos/oportunidades globais, as métricas e interdependências entre os projetos, no nível da empresa.</w:t>
      </w: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r w:rsidRPr="00F4366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</w:t>
      </w:r>
      <w:r w:rsidRPr="00F4366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Fonte</w:t>
      </w:r>
      <w:r w:rsidRPr="00F4366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PMBOK </w:t>
      </w:r>
      <w:proofErr w:type="gramStart"/>
      <w:r w:rsidRPr="00F4366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F4366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proofErr w:type="spellStart"/>
      <w:r w:rsidRPr="00F4366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pag</w:t>
      </w:r>
      <w:proofErr w:type="spellEnd"/>
      <w:r w:rsidRPr="00F4366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12)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C87825" w:rsidRDefault="00C87825" w:rsidP="00C878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87825" w:rsidRPr="00C87825" w:rsidRDefault="00C87825" w:rsidP="00C878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"Os fatores ambientais da empresa (</w:t>
      </w:r>
      <w:proofErr w:type="spellStart"/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FAEs</w:t>
      </w:r>
      <w:proofErr w:type="spellEnd"/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se referem às </w:t>
      </w:r>
      <w:r w:rsidRPr="00C8782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condições fora do controle da equipe do projeto</w:t>
      </w: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que influenciam, restringem ou direcionam o projeto. Essas condições podem ser internas e/ou externas à organização." </w:t>
      </w:r>
      <w:proofErr w:type="gramStart"/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( </w:t>
      </w:r>
      <w:proofErr w:type="spellStart"/>
      <w:proofErr w:type="gramEnd"/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pág</w:t>
      </w:r>
      <w:proofErr w:type="spellEnd"/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38, PMBOK v6)</w:t>
      </w:r>
    </w:p>
    <w:p w:rsidR="00C87825" w:rsidRDefault="00C87825" w:rsidP="00C878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 seja,</w:t>
      </w:r>
      <w:r w:rsidRPr="00C8782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tantos os fatores ambientais internos quanto os externos estão fora do controle da equipe do projeto.</w:t>
      </w:r>
    </w:p>
    <w:p w:rsidR="00C87825" w:rsidRPr="00C87825" w:rsidRDefault="00C87825" w:rsidP="00C878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87825" w:rsidRPr="00C87825" w:rsidRDefault="00C87825" w:rsidP="00C878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Os </w:t>
      </w:r>
      <w:proofErr w:type="spellStart"/>
      <w:r w:rsidRPr="00C8782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FAEs</w:t>
      </w:r>
      <w:proofErr w:type="spellEnd"/>
      <w:r w:rsidRPr="00C8782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seguintes são internos à organização:</w:t>
      </w:r>
    </w:p>
    <w:p w:rsidR="00C87825" w:rsidRPr="00C87825" w:rsidRDefault="00C87825" w:rsidP="0015669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Cultura, estrutura e governança </w:t>
      </w:r>
      <w:proofErr w:type="gramStart"/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organizacionais</w:t>
      </w:r>
      <w:proofErr w:type="gramEnd"/>
    </w:p>
    <w:p w:rsidR="00C87825" w:rsidRPr="00C87825" w:rsidRDefault="00C87825" w:rsidP="00C87825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Distribuição geográfica de instalações e recursos.</w:t>
      </w:r>
    </w:p>
    <w:p w:rsidR="00C87825" w:rsidRPr="00C87825" w:rsidRDefault="00C87825" w:rsidP="00C87825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Infraestrutura. </w:t>
      </w:r>
    </w:p>
    <w:p w:rsidR="00C87825" w:rsidRPr="00C87825" w:rsidRDefault="00C87825" w:rsidP="00C87825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Software de tecnologia de informação.</w:t>
      </w:r>
    </w:p>
    <w:p w:rsidR="00C87825" w:rsidRPr="00C87825" w:rsidRDefault="00C87825" w:rsidP="00C87825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Disponibilidade de recursos.</w:t>
      </w:r>
    </w:p>
    <w:p w:rsidR="00C87825" w:rsidRDefault="00C87825" w:rsidP="00C87825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Capacidade dos funcionários.</w:t>
      </w:r>
    </w:p>
    <w:p w:rsidR="0015669E" w:rsidRPr="0015669E" w:rsidRDefault="0015669E" w:rsidP="001566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87825" w:rsidRPr="00C87825" w:rsidRDefault="00C87825" w:rsidP="00C878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Os </w:t>
      </w:r>
      <w:proofErr w:type="spellStart"/>
      <w:r w:rsidRPr="00C8782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FAEs</w:t>
      </w:r>
      <w:proofErr w:type="spellEnd"/>
      <w:r w:rsidRPr="00C8782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seguintes são externos à organização:</w:t>
      </w:r>
    </w:p>
    <w:p w:rsidR="00C87825" w:rsidRPr="00C87825" w:rsidRDefault="00C87825" w:rsidP="00C8782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Condições de mercado</w:t>
      </w:r>
    </w:p>
    <w:p w:rsidR="00C87825" w:rsidRPr="00C87825" w:rsidRDefault="00C87825" w:rsidP="00C8782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Influências e questões sociais e culturais</w:t>
      </w:r>
    </w:p>
    <w:p w:rsidR="00C87825" w:rsidRPr="00C87825" w:rsidRDefault="00C87825" w:rsidP="00C8782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Restrições legais.</w:t>
      </w:r>
    </w:p>
    <w:p w:rsidR="00C87825" w:rsidRPr="00C87825" w:rsidRDefault="00C87825" w:rsidP="00C8782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Bancos de dados comerciais. </w:t>
      </w:r>
    </w:p>
    <w:p w:rsidR="00C87825" w:rsidRPr="00C87825" w:rsidRDefault="00C87825" w:rsidP="00C8782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Pesquisa acadêmica. </w:t>
      </w:r>
    </w:p>
    <w:p w:rsidR="00C87825" w:rsidRPr="00C87825" w:rsidRDefault="00C87825" w:rsidP="00C8782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Padrões governamentais ou setoriais.</w:t>
      </w:r>
    </w:p>
    <w:p w:rsidR="00C87825" w:rsidRPr="00C87825" w:rsidRDefault="00C87825" w:rsidP="00C8782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Considerações financeiras. </w:t>
      </w:r>
    </w:p>
    <w:p w:rsidR="00C87825" w:rsidRDefault="00C87825" w:rsidP="00C8782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Elementos ambientais físicos. </w:t>
      </w:r>
    </w:p>
    <w:p w:rsidR="0015669E" w:rsidRPr="00C87825" w:rsidRDefault="0015669E" w:rsidP="0015669E">
      <w:pPr>
        <w:pStyle w:val="PargrafodaLista"/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87825" w:rsidRPr="00C87825" w:rsidRDefault="00C87825" w:rsidP="00C878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Portanto, </w:t>
      </w:r>
      <w:r w:rsidRPr="00C8782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questão correta.</w:t>
      </w:r>
    </w:p>
    <w:p w:rsidR="00C87825" w:rsidRPr="00C87825" w:rsidRDefault="00C87825" w:rsidP="00C878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8782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PMBOK V6, Pág</w:t>
      </w:r>
      <w:r w:rsidR="0015669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.</w:t>
      </w:r>
      <w:bookmarkStart w:id="0" w:name="_GoBack"/>
      <w:bookmarkEnd w:id="0"/>
      <w:r w:rsidRPr="00C8782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38</w:t>
      </w:r>
    </w:p>
    <w:p w:rsidR="00C87825" w:rsidRPr="00C87825" w:rsidRDefault="00C87825" w:rsidP="00C878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43667" w:rsidRPr="00F43667" w:rsidRDefault="00F43667" w:rsidP="00F4366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sectPr w:rsidR="00F43667" w:rsidRPr="00F43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2602"/>
    <w:multiLevelType w:val="hybridMultilevel"/>
    <w:tmpl w:val="9FAE5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0ADD"/>
    <w:multiLevelType w:val="hybridMultilevel"/>
    <w:tmpl w:val="BFA22A5A"/>
    <w:lvl w:ilvl="0" w:tplc="BDA4BEB6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A70BF"/>
    <w:multiLevelType w:val="hybridMultilevel"/>
    <w:tmpl w:val="1C7E8F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585119"/>
    <w:multiLevelType w:val="hybridMultilevel"/>
    <w:tmpl w:val="D5326D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D969F0"/>
    <w:multiLevelType w:val="hybridMultilevel"/>
    <w:tmpl w:val="BC00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C5B49"/>
    <w:multiLevelType w:val="hybridMultilevel"/>
    <w:tmpl w:val="7CA64F44"/>
    <w:lvl w:ilvl="0" w:tplc="BDA4BEB6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21577"/>
    <w:multiLevelType w:val="hybridMultilevel"/>
    <w:tmpl w:val="3B220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42513"/>
    <w:multiLevelType w:val="hybridMultilevel"/>
    <w:tmpl w:val="EB825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4171C"/>
    <w:multiLevelType w:val="hybridMultilevel"/>
    <w:tmpl w:val="751C5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D7233"/>
    <w:multiLevelType w:val="hybridMultilevel"/>
    <w:tmpl w:val="B8D8B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C3A46"/>
    <w:multiLevelType w:val="hybridMultilevel"/>
    <w:tmpl w:val="A9F24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BD7682"/>
    <w:multiLevelType w:val="hybridMultilevel"/>
    <w:tmpl w:val="35CE68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10"/>
  </w:num>
  <w:num w:numId="9">
    <w:abstractNumId w:val="5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FE"/>
    <w:rsid w:val="00094970"/>
    <w:rsid w:val="001542F6"/>
    <w:rsid w:val="0015669E"/>
    <w:rsid w:val="001C0F1A"/>
    <w:rsid w:val="00266BFA"/>
    <w:rsid w:val="002B49C8"/>
    <w:rsid w:val="002D1ED5"/>
    <w:rsid w:val="002E3494"/>
    <w:rsid w:val="00320628"/>
    <w:rsid w:val="00381618"/>
    <w:rsid w:val="00413C64"/>
    <w:rsid w:val="00414339"/>
    <w:rsid w:val="00433739"/>
    <w:rsid w:val="00545C2E"/>
    <w:rsid w:val="00690125"/>
    <w:rsid w:val="00753683"/>
    <w:rsid w:val="00760585"/>
    <w:rsid w:val="008B1F4B"/>
    <w:rsid w:val="008F0567"/>
    <w:rsid w:val="0093473E"/>
    <w:rsid w:val="009E6AFE"/>
    <w:rsid w:val="00A1722A"/>
    <w:rsid w:val="00C158A1"/>
    <w:rsid w:val="00C72947"/>
    <w:rsid w:val="00C87825"/>
    <w:rsid w:val="00F4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6AFE"/>
    <w:rPr>
      <w:b/>
      <w:bCs/>
    </w:rPr>
  </w:style>
  <w:style w:type="character" w:styleId="nfase">
    <w:name w:val="Emphasis"/>
    <w:basedOn w:val="Fontepargpadro"/>
    <w:uiPriority w:val="20"/>
    <w:qFormat/>
    <w:rsid w:val="009E6AFE"/>
    <w:rPr>
      <w:i/>
      <w:iCs/>
    </w:rPr>
  </w:style>
  <w:style w:type="paragraph" w:styleId="PargrafodaLista">
    <w:name w:val="List Paragraph"/>
    <w:basedOn w:val="Normal"/>
    <w:uiPriority w:val="34"/>
    <w:qFormat/>
    <w:rsid w:val="00094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6AFE"/>
    <w:rPr>
      <w:b/>
      <w:bCs/>
    </w:rPr>
  </w:style>
  <w:style w:type="character" w:styleId="nfase">
    <w:name w:val="Emphasis"/>
    <w:basedOn w:val="Fontepargpadro"/>
    <w:uiPriority w:val="20"/>
    <w:qFormat/>
    <w:rsid w:val="009E6AFE"/>
    <w:rPr>
      <w:i/>
      <w:iCs/>
    </w:rPr>
  </w:style>
  <w:style w:type="paragraph" w:styleId="PargrafodaLista">
    <w:name w:val="List Paragraph"/>
    <w:basedOn w:val="Normal"/>
    <w:uiPriority w:val="34"/>
    <w:qFormat/>
    <w:rsid w:val="0009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5198</TotalTime>
  <Pages>1</Pages>
  <Words>1557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2020-07-03T02:43:00Z</dcterms:created>
  <dcterms:modified xsi:type="dcterms:W3CDTF">2021-06-16T14:08:00Z</dcterms:modified>
</cp:coreProperties>
</file>