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D19EE" w14:textId="77777777" w:rsidR="00F056AD" w:rsidRPr="00F056AD" w:rsidRDefault="00F056AD" w:rsidP="00F056AD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color w:val="343A40"/>
          <w:szCs w:val="21"/>
          <w:u w:val="single"/>
          <w:lang w:val="en-US"/>
        </w:rPr>
      </w:pPr>
      <w:r w:rsidRPr="00F056AD">
        <w:rPr>
          <w:rFonts w:ascii="Helvetica" w:hAnsi="Helvetica" w:cs="Helvetica"/>
          <w:b/>
          <w:color w:val="343A40"/>
          <w:szCs w:val="21"/>
          <w:u w:val="single"/>
          <w:lang w:val="en-US"/>
        </w:rPr>
        <w:t>LDAP</w:t>
      </w:r>
    </w:p>
    <w:p w14:paraId="1148928F" w14:textId="77777777" w:rsidR="00F056AD" w:rsidRDefault="00F056AD" w:rsidP="00D7678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</w:pPr>
    </w:p>
    <w:p w14:paraId="282B3C49" w14:textId="77777777" w:rsidR="00D76788" w:rsidRDefault="00D76788" w:rsidP="00D7678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lang w:val="en-US"/>
        </w:rPr>
      </w:pPr>
      <w:r w:rsidRPr="00D76788"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  <w:t>LDAP</w:t>
      </w:r>
      <w:r w:rsidRPr="00D76788">
        <w:rPr>
          <w:rFonts w:ascii="Helvetica" w:hAnsi="Helvetica" w:cs="Helvetica"/>
          <w:color w:val="343A40"/>
          <w:sz w:val="21"/>
          <w:szCs w:val="21"/>
          <w:lang w:val="en-US"/>
        </w:rPr>
        <w:t xml:space="preserve"> </w:t>
      </w:r>
      <w:proofErr w:type="spellStart"/>
      <w:r w:rsidRPr="00D76788">
        <w:rPr>
          <w:rFonts w:ascii="Helvetica" w:hAnsi="Helvetica" w:cs="Helvetica"/>
          <w:color w:val="343A40"/>
          <w:sz w:val="21"/>
          <w:szCs w:val="21"/>
          <w:lang w:val="en-US"/>
        </w:rPr>
        <w:t>significa</w:t>
      </w:r>
      <w:proofErr w:type="spellEnd"/>
      <w:r w:rsidRPr="00D76788">
        <w:rPr>
          <w:rFonts w:ascii="Helvetica" w:hAnsi="Helvetica" w:cs="Helvetica"/>
          <w:color w:val="343A40"/>
          <w:sz w:val="21"/>
          <w:szCs w:val="21"/>
          <w:lang w:val="en-US"/>
        </w:rPr>
        <w:t xml:space="preserve"> Lightweight Directory Access Protocol</w:t>
      </w:r>
    </w:p>
    <w:p w14:paraId="50EEE315" w14:textId="77777777" w:rsidR="00570066" w:rsidRPr="00D76788" w:rsidRDefault="00570066" w:rsidP="00D7678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  <w:lang w:val="en-US"/>
        </w:rPr>
      </w:pPr>
    </w:p>
    <w:p w14:paraId="1DB4892C" w14:textId="77777777" w:rsidR="00D76788" w:rsidRDefault="00D76788" w:rsidP="00D767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protocolo leve para acessar serviços de diretório.</w:t>
      </w:r>
    </w:p>
    <w:p w14:paraId="31FF2FDB" w14:textId="35A27E54" w:rsidR="00D76788" w:rsidRDefault="00D76788" w:rsidP="00D767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roda em cima do protocolo TCP/IP.</w:t>
      </w:r>
    </w:p>
    <w:p w14:paraId="25DBBA5A" w14:textId="77777777" w:rsidR="00D76788" w:rsidRDefault="00D76788" w:rsidP="00D767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arquitetura cliente/servidor</w:t>
      </w:r>
    </w:p>
    <w:p w14:paraId="7988E7B5" w14:textId="77777777" w:rsidR="00D76788" w:rsidRDefault="00D76788" w:rsidP="00D767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foi inicialmente usado como uma interface para o X.500</w:t>
      </w:r>
    </w:p>
    <w:p w14:paraId="142E02DE" w14:textId="77777777" w:rsidR="00D76788" w:rsidRDefault="00D76788" w:rsidP="00D767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Organiza as entradas em árvores hierárquicas;</w:t>
      </w:r>
    </w:p>
    <w:p w14:paraId="4430B8B8" w14:textId="77777777" w:rsidR="00D76788" w:rsidRDefault="00D76788" w:rsidP="00D7678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camada de aplicação</w:t>
      </w:r>
    </w:p>
    <w:p w14:paraId="1C2B3BEB" w14:textId="77777777" w:rsidR="00A77983" w:rsidRDefault="00A77983" w:rsidP="00A7798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41A66E61" w14:textId="77777777" w:rsidR="00A77983" w:rsidRPr="00A77983" w:rsidRDefault="00A77983" w:rsidP="00A779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 </w:t>
      </w:r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OpenLDAP</w:t>
      </w:r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é um </w:t>
      </w:r>
      <w:hyperlink r:id="rId5" w:history="1">
        <w:r w:rsidRPr="00A77983">
          <w:rPr>
            <w:rFonts w:ascii="Helvetica" w:eastAsia="Times New Roman" w:hAnsi="Helvetica" w:cs="Helvetica"/>
            <w:i/>
            <w:iCs/>
            <w:color w:val="EE8523"/>
            <w:sz w:val="21"/>
            <w:szCs w:val="21"/>
            <w:lang w:eastAsia="pt-BR"/>
          </w:rPr>
          <w:t>software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  <w:hyperlink r:id="rId6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livre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de </w:t>
      </w:r>
      <w:hyperlink r:id="rId7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código aberto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que implementa o protocolo </w:t>
      </w:r>
      <w:hyperlink r:id="rId8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LDAP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Ele é um </w:t>
      </w:r>
      <w:hyperlink r:id="rId9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serviço de diretório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baseado no padrão </w:t>
      </w:r>
      <w:hyperlink r:id="rId10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X.500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28E54812" w14:textId="77777777" w:rsidR="00A77983" w:rsidRPr="00A77983" w:rsidRDefault="00A77983" w:rsidP="00A779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O OpenLDAP é independente de </w:t>
      </w:r>
      <w:hyperlink r:id="rId11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sistema operativo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Várias distribuições </w:t>
      </w:r>
      <w:hyperlink r:id="rId12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Linux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incluem o pacote do OpenLDAP. O software também corre nos sistemas operativos </w:t>
      </w:r>
      <w:hyperlink r:id="rId13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BSD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hyperlink r:id="rId14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AIX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hyperlink r:id="rId15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HP-UX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hyperlink r:id="rId16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Mac OS X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hyperlink r:id="rId17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Solaris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, </w:t>
      </w:r>
      <w:hyperlink r:id="rId18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Microsoft Windows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(2000, XP, 2003, 2008, Vista, win7 e </w:t>
      </w:r>
      <w:proofErr w:type="spellStart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win</w:t>
      </w:r>
      <w:proofErr w:type="spellEnd"/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8) e </w:t>
      </w:r>
      <w:hyperlink r:id="rId19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z/OS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7F0AA34A" w14:textId="77777777" w:rsidR="00A77983" w:rsidRPr="00A77983" w:rsidRDefault="00A77983" w:rsidP="00A779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O OpenLDAP foi desenvolvido inicialmente pela Universidade de Michigan com as seguintes características principais:</w:t>
      </w:r>
    </w:p>
    <w:p w14:paraId="56275C65" w14:textId="77777777"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suporte a </w:t>
      </w:r>
      <w:hyperlink r:id="rId20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IPv4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hyperlink r:id="rId21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IPv6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14:paraId="3F107B1D" w14:textId="77777777"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autenticação (</w:t>
      </w:r>
      <w:proofErr w:type="spellStart"/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Cryrus</w:t>
      </w:r>
      <w:proofErr w:type="spellEnd"/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</w:t>
      </w:r>
      <w:proofErr w:type="spellStart"/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Sasl-Kerberos</w:t>
      </w:r>
      <w:proofErr w:type="spellEnd"/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 xml:space="preserve"> V</w:t>
      </w:r>
      <w:r w:rsidRPr="00A7798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, </w:t>
      </w:r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GSSAPI</w:t>
      </w:r>
      <w:r w:rsidRPr="00A77983">
        <w:rPr>
          <w:rFonts w:ascii="Helvetica" w:eastAsia="Times New Roman" w:hAnsi="Helvetica" w:cs="Helvetica"/>
          <w:color w:val="343A40"/>
          <w:sz w:val="21"/>
          <w:szCs w:val="21"/>
          <w:u w:val="single"/>
          <w:lang w:eastAsia="pt-BR"/>
        </w:rPr>
        <w:t>, </w:t>
      </w:r>
      <w:r w:rsidRPr="00A77983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eastAsia="pt-BR"/>
        </w:rPr>
        <w:t>Digest-MD5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);</w:t>
      </w:r>
    </w:p>
    <w:p w14:paraId="764FDB01" w14:textId="77777777"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segurança no transporte – </w:t>
      </w:r>
      <w:hyperlink r:id="rId22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SSL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e </w:t>
      </w:r>
      <w:hyperlink r:id="rId23" w:history="1">
        <w:r w:rsidRPr="00A77983">
          <w:rPr>
            <w:rFonts w:ascii="Helvetica" w:eastAsia="Times New Roman" w:hAnsi="Helvetica" w:cs="Helvetica"/>
            <w:color w:val="EE8523"/>
            <w:sz w:val="21"/>
            <w:szCs w:val="21"/>
            <w:lang w:eastAsia="pt-BR"/>
          </w:rPr>
          <w:t>TLS</w:t>
        </w:r>
      </w:hyperlink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;</w:t>
      </w:r>
    </w:p>
    <w:p w14:paraId="70919C89" w14:textId="77777777"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controle de acessos;</w:t>
      </w:r>
    </w:p>
    <w:p w14:paraId="1D2F389F" w14:textId="77777777"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escolha entre banco de dados;</w:t>
      </w:r>
    </w:p>
    <w:p w14:paraId="379BE130" w14:textId="77777777"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capacidade de atender a múltiplos bancos de dados simultaneamente;</w:t>
      </w:r>
    </w:p>
    <w:p w14:paraId="721AB577" w14:textId="77777777" w:rsidR="00A77983" w:rsidRPr="00A77983" w:rsidRDefault="00A77983" w:rsidP="00A77983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A7798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alta performance em múltiplas chamadas;</w:t>
      </w:r>
    </w:p>
    <w:p w14:paraId="05B09DEE" w14:textId="77777777" w:rsidR="00A77983" w:rsidRPr="00DC4014" w:rsidRDefault="00A77983" w:rsidP="00A77983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  <w:r w:rsidRPr="00DC40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replicação de base;</w:t>
      </w:r>
    </w:p>
    <w:p w14:paraId="63A76523" w14:textId="77777777" w:rsidR="00D76788" w:rsidRDefault="00D76788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14:paraId="27DFD9F7" w14:textId="778A7617" w:rsidR="00D76788" w:rsidRDefault="00D76788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Um diretório LDAP geralmente segue o modelo X.500, que é uma árvore de nós, cada um consistindo de um conjunto de atributos com seus respectivos valores. O LDAP foi criado como uma </w:t>
      </w:r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alternativa ao </w:t>
      </w:r>
      <w:proofErr w:type="spellStart"/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>Directory</w:t>
      </w:r>
      <w:proofErr w:type="spellEnd"/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Access </w:t>
      </w:r>
      <w:proofErr w:type="spellStart"/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>Protocol</w:t>
      </w:r>
      <w:proofErr w:type="spellEnd"/>
      <w:r>
        <w:rPr>
          <w:rStyle w:val="Forte"/>
          <w:rFonts w:ascii="Helvetica" w:hAnsi="Helvetica" w:cs="Helvetica"/>
          <w:color w:val="222222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(DAP).</w:t>
      </w:r>
    </w:p>
    <w:p w14:paraId="51B9A1EF" w14:textId="77777777" w:rsidR="003D1F96" w:rsidRDefault="003D1F96" w:rsidP="003D1F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O </w:t>
      </w:r>
      <w:r w:rsidR="00DC4014">
        <w:rPr>
          <w:rFonts w:ascii="Helvetica" w:hAnsi="Helvetica" w:cs="Helvetica"/>
          <w:color w:val="343A40"/>
          <w:sz w:val="21"/>
          <w:szCs w:val="21"/>
        </w:rPr>
        <w:t>diretório</w:t>
      </w:r>
      <w:r>
        <w:rPr>
          <w:rFonts w:ascii="Helvetica" w:hAnsi="Helvetica" w:cs="Helvetica"/>
          <w:color w:val="343A40"/>
          <w:sz w:val="21"/>
          <w:szCs w:val="21"/>
        </w:rPr>
        <w:t xml:space="preserve"> do </w:t>
      </w:r>
      <w:r w:rsidR="00DC4014">
        <w:rPr>
          <w:rFonts w:ascii="Helvetica" w:hAnsi="Helvetica" w:cs="Helvetica"/>
          <w:color w:val="343A40"/>
          <w:sz w:val="21"/>
          <w:szCs w:val="21"/>
        </w:rPr>
        <w:t>LDAP</w:t>
      </w:r>
      <w:r>
        <w:rPr>
          <w:rFonts w:ascii="Helvetica" w:hAnsi="Helvetica" w:cs="Helvetica"/>
          <w:color w:val="343A40"/>
          <w:sz w:val="21"/>
          <w:szCs w:val="21"/>
        </w:rPr>
        <w:t xml:space="preserve"> nas distribuições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debian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afins é </w:t>
      </w:r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</w:rPr>
        <w:t>/</w:t>
      </w:r>
      <w:proofErr w:type="spellStart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</w:rPr>
        <w:t>etc</w:t>
      </w:r>
      <w:proofErr w:type="spellEnd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</w:rPr>
        <w:t>/</w:t>
      </w:r>
      <w:proofErr w:type="spellStart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</w:rPr>
        <w:t>ldap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já nas distribuições baseadas em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red-hat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centos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diretorio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é /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etc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openldap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</w:p>
    <w:p w14:paraId="5986396C" w14:textId="77777777" w:rsidR="003D1F96" w:rsidRDefault="003D1F96" w:rsidP="003D1F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Basicamente o arquivo de configuração do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ldap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pode ser feito no arquivo </w:t>
      </w:r>
      <w:proofErr w:type="spellStart"/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</w:rPr>
        <w:t>slapd.conf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ou então pode se criar as configurações </w:t>
      </w:r>
      <w:r w:rsidR="00DC4014">
        <w:rPr>
          <w:rFonts w:ascii="Helvetica" w:hAnsi="Helvetica" w:cs="Helvetica"/>
          <w:color w:val="343A40"/>
          <w:sz w:val="21"/>
          <w:szCs w:val="21"/>
        </w:rPr>
        <w:t>a partir</w:t>
      </w:r>
      <w:r>
        <w:rPr>
          <w:rFonts w:ascii="Helvetica" w:hAnsi="Helvetica" w:cs="Helvetica"/>
          <w:color w:val="343A40"/>
          <w:sz w:val="21"/>
          <w:szCs w:val="21"/>
        </w:rPr>
        <w:t xml:space="preserve"> de arquivos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LDIFs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e adicionar essas configurações ao DIT, essa configuração é conhecida como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the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fly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,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ou seja</w:t>
      </w:r>
      <w:proofErr w:type="gramEnd"/>
      <w:r>
        <w:rPr>
          <w:rFonts w:ascii="Helvetica" w:hAnsi="Helvetica" w:cs="Helvetica"/>
          <w:color w:val="343A40"/>
          <w:sz w:val="21"/>
          <w:szCs w:val="21"/>
        </w:rPr>
        <w:t xml:space="preserve"> depois de cada configuração do servidor LDAP não precisa reiniciar o serviço.</w:t>
      </w:r>
    </w:p>
    <w:p w14:paraId="0D55B7C8" w14:textId="77777777" w:rsidR="003D1F96" w:rsidRDefault="003D1F96" w:rsidP="003D1F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Essas configurações são feitas tanto em </w:t>
      </w:r>
      <w:r w:rsidR="00DC4014">
        <w:rPr>
          <w:rFonts w:ascii="Helvetica" w:hAnsi="Helvetica" w:cs="Helvetica"/>
          <w:color w:val="343A40"/>
          <w:sz w:val="21"/>
          <w:szCs w:val="21"/>
        </w:rPr>
        <w:t>distribuições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debian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quanto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red-hat</w:t>
      </w:r>
      <w:proofErr w:type="spellEnd"/>
      <w:r w:rsidR="00DC4014">
        <w:rPr>
          <w:rFonts w:ascii="Helvetica" w:hAnsi="Helvetica" w:cs="Helvetica"/>
          <w:color w:val="343A40"/>
          <w:sz w:val="21"/>
          <w:szCs w:val="21"/>
        </w:rPr>
        <w:t>.</w:t>
      </w:r>
    </w:p>
    <w:p w14:paraId="2C783B70" w14:textId="77777777" w:rsidR="003D1F96" w:rsidRDefault="003D1F96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14:paraId="1B8D11FB" w14:textId="77777777" w:rsidR="00F056AD" w:rsidRDefault="00F056AD" w:rsidP="00F05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Um cliente começa uma sessão de LDAP ligando-se a um servidor LDAP, normalmente pela porta padrão 389 TCP. Este envia requisições para o servidor, o qual devolve respostas. As operações básicas são:</w:t>
      </w:r>
    </w:p>
    <w:p w14:paraId="0DF778F1" w14:textId="77777777" w:rsidR="00F056AD" w:rsidRDefault="00F056AD" w:rsidP="00F05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 </w:t>
      </w:r>
    </w:p>
    <w:p w14:paraId="69E77636" w14:textId="77777777" w:rsidR="00F056AD" w:rsidRDefault="00F056AD" w:rsidP="00F05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</w:rPr>
        <w:t>Bind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</w:rPr>
        <w:t xml:space="preserve"> – AUTENTICA e ESPECIFICA a versão do protocolo LDAP;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Unbind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fecha a conexão, não o inverso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Bind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.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Abandon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aborta uma requisição prévia;</w:t>
      </w:r>
      <w:r>
        <w:rPr>
          <w:rFonts w:ascii="Helvetica" w:hAnsi="Helvetica" w:cs="Helvetica"/>
          <w:color w:val="343A40"/>
          <w:sz w:val="21"/>
          <w:szCs w:val="21"/>
        </w:rPr>
        <w:br/>
        <w:t>Search – procura por e/ou recupera entradas dos diretórios;</w:t>
      </w:r>
      <w:r>
        <w:rPr>
          <w:rFonts w:ascii="Helvetica" w:hAnsi="Helvetica" w:cs="Helvetica"/>
          <w:color w:val="343A40"/>
          <w:sz w:val="21"/>
          <w:szCs w:val="21"/>
        </w:rPr>
        <w:br/>
        <w:t>Compare – testa se uma entrada tem determinado valor como atributo;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Add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adiciona uma nova entrada;</w:t>
      </w:r>
      <w:r>
        <w:rPr>
          <w:rFonts w:ascii="Helvetica" w:hAnsi="Helvetica" w:cs="Helvetica"/>
          <w:color w:val="343A40"/>
          <w:sz w:val="21"/>
          <w:szCs w:val="21"/>
        </w:rPr>
        <w:br/>
        <w:t>Delete – apaga uma entrada;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Modify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modifica uma entrada;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lastRenderedPageBreak/>
        <w:t>Modify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DN – move ou renomeia uma entrada;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StartTLS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protege a conexão com 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Transport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Layer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Security (TLS);</w:t>
      </w:r>
      <w:r>
        <w:rPr>
          <w:rFonts w:ascii="Helvetica" w:hAnsi="Helvetica" w:cs="Helvetica"/>
          <w:color w:val="343A40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Extended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Operation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– operação genérica para definir outras operações;</w:t>
      </w:r>
    </w:p>
    <w:p w14:paraId="6FAEEC73" w14:textId="77777777" w:rsidR="003D1F96" w:rsidRDefault="003D1F96" w:rsidP="00F056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14:paraId="24B1FB21" w14:textId="77777777" w:rsidR="003D1F96" w:rsidRDefault="003D1F96" w:rsidP="003D1F9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 LDAP usa SSL e TLS:</w:t>
      </w:r>
    </w:p>
    <w:p w14:paraId="5AFBE47F" w14:textId="77777777" w:rsidR="003D1F96" w:rsidRPr="003D1F96" w:rsidRDefault="003D1F96" w:rsidP="003D1F9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</w:pPr>
      <w:r w:rsidRPr="003D1F96">
        <w:rPr>
          <w:rFonts w:ascii="Helvetica" w:hAnsi="Helvetica" w:cs="Helvetica"/>
          <w:b/>
          <w:color w:val="343A40"/>
          <w:sz w:val="21"/>
          <w:szCs w:val="21"/>
          <w:u w:val="single"/>
          <w:lang w:val="en-US"/>
        </w:rPr>
        <w:t>LDAP Over SSL vs LDAP with STARTTLS</w:t>
      </w:r>
    </w:p>
    <w:p w14:paraId="0C79CF3B" w14:textId="77777777" w:rsidR="003D1F96" w:rsidRDefault="003D1F96" w:rsidP="003D1F9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en-US"/>
        </w:rPr>
      </w:pPr>
      <w:r w:rsidRPr="003D1F96">
        <w:rPr>
          <w:rFonts w:ascii="Helvetica" w:hAnsi="Helvetica" w:cs="Helvetica"/>
          <w:color w:val="343A40"/>
          <w:sz w:val="21"/>
          <w:szCs w:val="21"/>
          <w:lang w:val="en-US"/>
        </w:rPr>
        <w:t>There are two ways to encrypt LDAP connections with SSL/TLS.</w:t>
      </w:r>
    </w:p>
    <w:p w14:paraId="380FBDE9" w14:textId="77777777" w:rsidR="003D1F96" w:rsidRPr="003D1F96" w:rsidRDefault="003D1F96" w:rsidP="003D1F96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lang w:val="en-US"/>
        </w:rPr>
      </w:pPr>
      <w:r w:rsidRPr="003D1F96">
        <w:rPr>
          <w:rFonts w:ascii="Helvetica" w:hAnsi="Helvetica" w:cs="Helvetica"/>
          <w:color w:val="343A40"/>
          <w:sz w:val="21"/>
          <w:szCs w:val="21"/>
          <w:lang w:val="en-US"/>
        </w:rPr>
        <w:t>Traditionally, LDAP connections that needed to be encrypted were handled on a separate port, typically 636. The entire connection would be wrapped with SSL/TLS. This process, called LDAP over SSL, uses the ldaps:// protocol. This method of encryption is now deprecated.</w:t>
      </w:r>
    </w:p>
    <w:p w14:paraId="4EF56551" w14:textId="77777777" w:rsidR="00F056AD" w:rsidRDefault="003D1F96" w:rsidP="00DC4014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3D1F96">
        <w:rPr>
          <w:rFonts w:ascii="Helvetica" w:hAnsi="Helvetica" w:cs="Helvetica"/>
          <w:color w:val="343A40"/>
          <w:sz w:val="21"/>
          <w:szCs w:val="21"/>
          <w:lang w:val="en-US"/>
        </w:rPr>
        <w:t xml:space="preserve">STARTTLS is an alternative approach that is now the preferred method of encrypting an LDAP connection. STARTTLS "upgrades" a non-encrypted connection by wrapping it with SSL/TLS after/during the connection process. This allows unencrypted and encrypted connections to be handled by the same port.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This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guide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will utilize STARTTLS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to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encrypt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connections.</w:t>
      </w:r>
    </w:p>
    <w:p w14:paraId="373CADD1" w14:textId="77777777" w:rsidR="00F056AD" w:rsidRPr="00F056AD" w:rsidRDefault="00F056AD" w:rsidP="00F056AD">
      <w:pPr>
        <w:jc w:val="center"/>
        <w:rPr>
          <w:rFonts w:ascii="Helvetica" w:hAnsi="Helvetica" w:cs="Helvetica"/>
          <w:b/>
          <w:color w:val="222222"/>
          <w:sz w:val="24"/>
          <w:szCs w:val="21"/>
          <w:u w:val="single"/>
          <w:shd w:val="clear" w:color="auto" w:fill="FFFFFF"/>
        </w:rPr>
      </w:pPr>
      <w:r w:rsidRPr="00F056AD">
        <w:rPr>
          <w:rFonts w:ascii="Helvetica" w:hAnsi="Helvetica" w:cs="Helvetica"/>
          <w:b/>
          <w:color w:val="222222"/>
          <w:sz w:val="24"/>
          <w:szCs w:val="21"/>
          <w:u w:val="single"/>
          <w:shd w:val="clear" w:color="auto" w:fill="FFFFFF"/>
        </w:rPr>
        <w:t xml:space="preserve">Active </w:t>
      </w:r>
      <w:proofErr w:type="spellStart"/>
      <w:r w:rsidRPr="00F056AD">
        <w:rPr>
          <w:rFonts w:ascii="Helvetica" w:hAnsi="Helvetica" w:cs="Helvetica"/>
          <w:b/>
          <w:color w:val="222222"/>
          <w:sz w:val="24"/>
          <w:szCs w:val="21"/>
          <w:u w:val="single"/>
          <w:shd w:val="clear" w:color="auto" w:fill="FFFFFF"/>
        </w:rPr>
        <w:t>Directory</w:t>
      </w:r>
      <w:proofErr w:type="spellEnd"/>
    </w:p>
    <w:p w14:paraId="2DE4F927" w14:textId="77777777" w:rsidR="00F056AD" w:rsidRDefault="00F056AD" w:rsidP="00F056A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Para que os usuários possam acessar os recursos disponíveis na rede, estes deverão efetuar o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logon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. Quando o usuário efetua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logon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o AD verifica se as informações fornecidas pelos usuários são válidas, e em caso positivo, faz a autenticação. O AD é organizado de uma forma hierárquica, com o uso de domínios. Caso uma rede utilize o AD, poderá conter vários domínios. Um domínio é nada mais do que um limite administrativo e de segurança, ou seja, o administrador do domínio possui permissões somente no domínio, e não em outros domínios. As políticas de segurança também se aplicam somente ao domínio, e não a outros domínios. Resumindo: diferentes domínios podem ter diferentes administradores e diferentes políticas de segurança.</w:t>
      </w:r>
    </w:p>
    <w:p w14:paraId="443718EC" w14:textId="77777777" w:rsidR="00F056AD" w:rsidRDefault="00F056AD" w:rsidP="00F056AD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u w:val="single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Nos domínios baseados no AD, podemos ter </w:t>
      </w:r>
      <w:r w:rsidRPr="00F056AD">
        <w:rPr>
          <w:rFonts w:ascii="Helvetica" w:hAnsi="Helvetica" w:cs="Helvetica"/>
          <w:color w:val="343A40"/>
          <w:sz w:val="21"/>
          <w:szCs w:val="21"/>
          <w:u w:val="single"/>
        </w:rPr>
        <w:t>dois</w:t>
      </w:r>
      <w:r>
        <w:rPr>
          <w:rFonts w:ascii="Helvetica" w:hAnsi="Helvetica" w:cs="Helvetica"/>
          <w:color w:val="343A40"/>
          <w:sz w:val="21"/>
          <w:szCs w:val="21"/>
        </w:rPr>
        <w:t xml:space="preserve"> tipos de servidores: </w:t>
      </w:r>
      <w:r w:rsidRPr="00F056AD">
        <w:rPr>
          <w:rFonts w:ascii="Helvetica" w:hAnsi="Helvetica" w:cs="Helvetica"/>
          <w:color w:val="343A40"/>
          <w:sz w:val="21"/>
          <w:szCs w:val="21"/>
          <w:u w:val="single"/>
        </w:rPr>
        <w:t xml:space="preserve">Controlador de Domínio (DC – Domain </w:t>
      </w:r>
      <w:proofErr w:type="spellStart"/>
      <w:r w:rsidRPr="00F056AD">
        <w:rPr>
          <w:rFonts w:ascii="Helvetica" w:hAnsi="Helvetica" w:cs="Helvetica"/>
          <w:color w:val="343A40"/>
          <w:sz w:val="21"/>
          <w:szCs w:val="21"/>
          <w:u w:val="single"/>
        </w:rPr>
        <w:t>Controller</w:t>
      </w:r>
      <w:proofErr w:type="spellEnd"/>
      <w:r w:rsidRPr="00F056AD">
        <w:rPr>
          <w:rFonts w:ascii="Helvetica" w:hAnsi="Helvetica" w:cs="Helvetica"/>
          <w:color w:val="343A40"/>
          <w:sz w:val="21"/>
          <w:szCs w:val="21"/>
          <w:u w:val="single"/>
        </w:rPr>
        <w:t>) e Servidor Membro (</w:t>
      </w:r>
      <w:proofErr w:type="spellStart"/>
      <w:r w:rsidRPr="00F056AD">
        <w:rPr>
          <w:rFonts w:ascii="Helvetica" w:hAnsi="Helvetica" w:cs="Helvetica"/>
          <w:color w:val="343A40"/>
          <w:sz w:val="21"/>
          <w:szCs w:val="21"/>
          <w:u w:val="single"/>
        </w:rPr>
        <w:t>Member</w:t>
      </w:r>
      <w:proofErr w:type="spellEnd"/>
      <w:r w:rsidRPr="00F056AD">
        <w:rPr>
          <w:rFonts w:ascii="Helvetica" w:hAnsi="Helvetica" w:cs="Helvetica"/>
          <w:color w:val="343A40"/>
          <w:sz w:val="21"/>
          <w:szCs w:val="21"/>
          <w:u w:val="single"/>
        </w:rPr>
        <w:t xml:space="preserve"> Server).</w:t>
      </w:r>
    </w:p>
    <w:p w14:paraId="10C3E1B7" w14:textId="77777777" w:rsidR="00F056AD" w:rsidRDefault="00F056AD" w:rsidP="002B4C35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O LDAP nativo roda na porta 389/TCP e não implementa recursos de segurança. Entretanto, pode-se utilizar recursos de segurança de maneira estendida, como pela criação de túneis TLS para tal finalidade. Nesse caso, muda-se inclusive, a porta de operação do protocolo, também conhecido como LDAPS – 636/TCP. Pode-se verificar tais informações diretamente nas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RFCs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do LDAP: 4511 – Definição do protocolo e 4513 – Mecanismos de autenticação. </w:t>
      </w:r>
    </w:p>
    <w:p w14:paraId="45B6E400" w14:textId="77777777" w:rsidR="00D76788" w:rsidRDefault="00D76788">
      <w:proofErr w:type="spellStart"/>
      <w:r w:rsidRPr="00D76788"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OAuth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é um padrão aberto para autorização, comumente utilizado para permitir que os usuários da Internet possam fazer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logon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em sites de terceiros usando suas contas do Google, Facebook, Microsoft, Twitter, etc.—mas, sem expor sua senha.[1] Geralmente, 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OAuth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fornece aos clientes um "acesso seguro delegado" aos recursos do servidor em nome do proprietário do recurso. Ele especifica um processo para proprietários de recursos para autorizar o acesso de terceiros aos seus recursos de servidor sem compartilhar suas credenciais. Projetado especificamente para trabalhar com o Protocolo de Transferência de Hipertexto (HTTP), o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OAuth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permite essencialmente tokens de acesso a ser emitidos para clientes de terceiros, mediante autorização do servidor, com a aprovação do proprietário do recurso. O terceiro, em seguida, usa o token de acesso para recursos protegidos hospedados pelo servidor.</w:t>
      </w:r>
    </w:p>
    <w:sectPr w:rsidR="00D767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A3A"/>
    <w:multiLevelType w:val="hybridMultilevel"/>
    <w:tmpl w:val="95AA462C"/>
    <w:lvl w:ilvl="0" w:tplc="078E3D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91558"/>
    <w:multiLevelType w:val="hybridMultilevel"/>
    <w:tmpl w:val="1A4ADAF2"/>
    <w:lvl w:ilvl="0" w:tplc="078E3D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D4E6C"/>
    <w:multiLevelType w:val="hybridMultilevel"/>
    <w:tmpl w:val="B6B60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14C6"/>
    <w:multiLevelType w:val="hybridMultilevel"/>
    <w:tmpl w:val="3758787A"/>
    <w:lvl w:ilvl="0" w:tplc="078E3D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47CCE362">
      <w:numFmt w:val="bullet"/>
      <w:lvlText w:val=""/>
      <w:lvlJc w:val="left"/>
      <w:pPr>
        <w:ind w:left="1440" w:hanging="360"/>
      </w:pPr>
      <w:rPr>
        <w:rFonts w:ascii="Symbol" w:eastAsia="Times New Roman" w:hAnsi="Symbol" w:cs="Helvetic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5302D"/>
    <w:multiLevelType w:val="hybridMultilevel"/>
    <w:tmpl w:val="B6822934"/>
    <w:lvl w:ilvl="0" w:tplc="078E3D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74BD4"/>
    <w:multiLevelType w:val="hybridMultilevel"/>
    <w:tmpl w:val="A296E4B6"/>
    <w:lvl w:ilvl="0" w:tplc="078E3D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C05A9"/>
    <w:multiLevelType w:val="hybridMultilevel"/>
    <w:tmpl w:val="87CE71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D6863"/>
    <w:multiLevelType w:val="multilevel"/>
    <w:tmpl w:val="DCCC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ED52DB"/>
    <w:multiLevelType w:val="hybridMultilevel"/>
    <w:tmpl w:val="D458E4CA"/>
    <w:lvl w:ilvl="0" w:tplc="078E3D04">
      <w:numFmt w:val="bullet"/>
      <w:lvlText w:val="•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929560">
    <w:abstractNumId w:val="2"/>
  </w:num>
  <w:num w:numId="2" w16cid:durableId="1111895480">
    <w:abstractNumId w:val="3"/>
  </w:num>
  <w:num w:numId="3" w16cid:durableId="925918869">
    <w:abstractNumId w:val="0"/>
  </w:num>
  <w:num w:numId="4" w16cid:durableId="356321852">
    <w:abstractNumId w:val="4"/>
  </w:num>
  <w:num w:numId="5" w16cid:durableId="1603419703">
    <w:abstractNumId w:val="8"/>
  </w:num>
  <w:num w:numId="6" w16cid:durableId="1997371264">
    <w:abstractNumId w:val="1"/>
  </w:num>
  <w:num w:numId="7" w16cid:durableId="1512573765">
    <w:abstractNumId w:val="6"/>
  </w:num>
  <w:num w:numId="8" w16cid:durableId="1249004168">
    <w:abstractNumId w:val="5"/>
  </w:num>
  <w:num w:numId="9" w16cid:durableId="617603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788"/>
    <w:rsid w:val="002B4C35"/>
    <w:rsid w:val="00320628"/>
    <w:rsid w:val="003D1F96"/>
    <w:rsid w:val="00570066"/>
    <w:rsid w:val="00A77983"/>
    <w:rsid w:val="00C158A1"/>
    <w:rsid w:val="00D76788"/>
    <w:rsid w:val="00DC4014"/>
    <w:rsid w:val="00E51AB4"/>
    <w:rsid w:val="00F0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ECBF6"/>
  <w15:docId w15:val="{48829D34-9FFC-4AC5-BA40-4509B62C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76788"/>
    <w:rPr>
      <w:b/>
      <w:bCs/>
    </w:rPr>
  </w:style>
  <w:style w:type="paragraph" w:styleId="NormalWeb">
    <w:name w:val="Normal (Web)"/>
    <w:basedOn w:val="Normal"/>
    <w:uiPriority w:val="99"/>
    <w:unhideWhenUsed/>
    <w:rsid w:val="00D76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77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LDAP" TargetMode="External"/><Relationship Id="rId13" Type="http://schemas.openxmlformats.org/officeDocument/2006/relationships/hyperlink" Target="https://pt.wikipedia.org/wiki/Berkeley_Software_Distribution" TargetMode="External"/><Relationship Id="rId18" Type="http://schemas.openxmlformats.org/officeDocument/2006/relationships/hyperlink" Target="https://pt.wikipedia.org/wiki/Microsoft_Window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t.wikipedia.org/wiki/IPv6" TargetMode="External"/><Relationship Id="rId7" Type="http://schemas.openxmlformats.org/officeDocument/2006/relationships/hyperlink" Target="https://pt.wikipedia.org/wiki/Open_source" TargetMode="External"/><Relationship Id="rId12" Type="http://schemas.openxmlformats.org/officeDocument/2006/relationships/hyperlink" Target="https://pt.wikipedia.org/wiki/Linux" TargetMode="External"/><Relationship Id="rId17" Type="http://schemas.openxmlformats.org/officeDocument/2006/relationships/hyperlink" Target="https://pt.wikipedia.org/wiki/Solari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Mac_OS_X" TargetMode="External"/><Relationship Id="rId20" Type="http://schemas.openxmlformats.org/officeDocument/2006/relationships/hyperlink" Target="https://pt.wikipedia.org/wiki/IPv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Software_livre" TargetMode="External"/><Relationship Id="rId11" Type="http://schemas.openxmlformats.org/officeDocument/2006/relationships/hyperlink" Target="https://pt.wikipedia.org/wiki/Sistema_operativo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pt.wikipedia.org/wiki/Software" TargetMode="External"/><Relationship Id="rId15" Type="http://schemas.openxmlformats.org/officeDocument/2006/relationships/hyperlink" Target="https://pt.wikipedia.org/wiki/HP-UX" TargetMode="External"/><Relationship Id="rId23" Type="http://schemas.openxmlformats.org/officeDocument/2006/relationships/hyperlink" Target="https://pt.wikipedia.org/wiki/TLS" TargetMode="External"/><Relationship Id="rId10" Type="http://schemas.openxmlformats.org/officeDocument/2006/relationships/hyperlink" Target="https://pt.wikipedia.org/wiki/X.500" TargetMode="External"/><Relationship Id="rId19" Type="http://schemas.openxmlformats.org/officeDocument/2006/relationships/hyperlink" Target="https://pt.wikipedia.org/wiki/Z/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Servi%C3%A7o_de_diret%C3%B3rio" TargetMode="External"/><Relationship Id="rId14" Type="http://schemas.openxmlformats.org/officeDocument/2006/relationships/hyperlink" Target="https://pt.wikipedia.org/wiki/Advanced_Interactive_eXecutive" TargetMode="External"/><Relationship Id="rId22" Type="http://schemas.openxmlformats.org/officeDocument/2006/relationships/hyperlink" Target="https://pt.wikipedia.org/wiki/SS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1044</Words>
  <Characters>5640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William Henrique Campos</cp:lastModifiedBy>
  <cp:revision>8</cp:revision>
  <dcterms:created xsi:type="dcterms:W3CDTF">2021-03-25T02:09:00Z</dcterms:created>
  <dcterms:modified xsi:type="dcterms:W3CDTF">2024-02-15T13:25:00Z</dcterms:modified>
</cp:coreProperties>
</file>