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73F" w:rsidRDefault="00835BB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r w:rsidRPr="00252B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ATM</w:t>
      </w:r>
      <w:r w:rsidR="00A84A1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única rede q</w:t>
      </w:r>
      <w:r w:rsidR="00A84A1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foi construída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desde o inicio para suportar </w:t>
      </w:r>
      <w:r w:rsidRPr="00252B42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dados, voz e vídeo ao mesmo tempo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Têm seus próprios protocolos internos de gerenciamento e cumprimento,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QoS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, desempenho, controle de fluxo etc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Devido ao QoS, pode garantir a entrega de informação sensível, como vídeo, e aplic</w:t>
      </w:r>
      <w:r w:rsid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ações diversas de tempo real. 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orientado por conexão, full duplex, e ponto a ponto.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Usa células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de tamanho fixo, com exatamente 53bytes(48 para dados 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para sobrecarga).</w:t>
      </w:r>
      <w:r w:rsid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Como o ATM é uma </w:t>
      </w:r>
      <w:r w:rsidR="005E573F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arquitetura orientada a conexão</w:t>
      </w:r>
      <w:r w:rsid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é necessário criar um circuito virtual entre origem e destino. Para isso o ATM </w:t>
      </w:r>
      <w:r w:rsidR="005E573F"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envia, antes de tudo, um pacote para configurar a conexão </w:t>
      </w:r>
      <w:r w:rsid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 os roteadores que estão nesse caminho registram na sua tabela a existência dessa conexão e proveem a</w:t>
      </w:r>
      <w:r w:rsidR="005E573F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reserva de recurso para tal.</w:t>
      </w:r>
      <w:r w:rsidR="007C2349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7C234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As redes ATM (</w:t>
      </w:r>
      <w:proofErr w:type="spellStart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asynchronous</w:t>
      </w:r>
      <w:proofErr w:type="spellEnd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transfer</w:t>
      </w:r>
      <w:proofErr w:type="spellEnd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="007C2349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mode</w:t>
      </w:r>
      <w:proofErr w:type="spellEnd"/>
      <w:r w:rsidR="007C234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são orientadas a conexão e, diferentemente dos modelos TCP/IP e OSI, possuem um modelo de referência próprio, consistente de três camadas: camada física, camada ATM e camada de adaptação ATM.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Dois tipos de conexões virtuais são definidos: </w:t>
      </w:r>
    </w:p>
    <w:p w:rsidR="007913BB" w:rsidRPr="005E573F" w:rsidRDefault="00835BB4" w:rsidP="005E573F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Conexão de canal </w:t>
      </w:r>
      <w:proofErr w:type="gramStart"/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virtual(</w:t>
      </w:r>
      <w:proofErr w:type="gramEnd"/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VCC); e conexão de caminho virtual(VPC).</w:t>
      </w:r>
      <w:r w:rsidRPr="005E573F">
        <w:rPr>
          <w:rFonts w:ascii="Helvetica" w:hAnsi="Helvetica" w:cs="Helvetica"/>
          <w:color w:val="343A40"/>
          <w:sz w:val="21"/>
          <w:szCs w:val="21"/>
        </w:rPr>
        <w:br/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VCC </w:t>
      </w:r>
      <w:r w:rsidR="00AD3ED0"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</w:t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circuito virtual q prove uma conexão logica entre origem/destino; podem ser permanentes(PVC), ou chaveados(SVC).</w:t>
      </w:r>
      <w:r w:rsidRPr="005E573F">
        <w:rPr>
          <w:rFonts w:ascii="Helvetica" w:hAnsi="Helvetica" w:cs="Helvetica"/>
          <w:color w:val="343A40"/>
          <w:sz w:val="21"/>
          <w:szCs w:val="21"/>
        </w:rPr>
        <w:br/>
      </w:r>
      <w:r w:rsidRPr="005E573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VPC carrega um grupo de canais virtuais com os mesmos pontos terminais.</w:t>
      </w:r>
    </w:p>
    <w:p w:rsidR="00A84A1C" w:rsidRPr="00A84A1C" w:rsidRDefault="00A84A1C" w:rsidP="00A84A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-Padrão internacional p</w:t>
      </w:r>
      <w:r w:rsidR="00252B4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ara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encaminhamento de células no qual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múltiplos tipos de serviços (voz, vídeo, dados) 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conduzidos em células de tamanho fixo (53 byte</w:t>
      </w:r>
      <w:r w:rsidR="00252B4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-O comprimento fixo das células permite que o processamento seja executado em hardware, portanto,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reduzindo a latência e atrasos de transmissão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-ATM é projetado para tirar vantagem dos meios de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transmissão de </w:t>
      </w:r>
      <w:proofErr w:type="gramStart"/>
      <w:r w:rsidR="00252B42"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alta</w:t>
      </w:r>
      <w:proofErr w:type="gramEnd"/>
      <w:r w:rsidR="00252B42"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velocidade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como E3, T3, SONET.</w:t>
      </w:r>
    </w:p>
    <w:p w:rsidR="00A84A1C" w:rsidRPr="00A84A1C" w:rsidRDefault="00A84A1C" w:rsidP="00A84A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-Também usado em algumas </w:t>
      </w:r>
      <w:proofErr w:type="spellStart"/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LANs</w:t>
      </w:r>
      <w:proofErr w:type="spellEnd"/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alta velocidade.</w:t>
      </w:r>
    </w:p>
    <w:p w:rsidR="00A84A1C" w:rsidRDefault="00A84A1C">
      <w:pP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protocolo </w:t>
      </w:r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ATM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encapsula os dados em pacotes de tamanho fixo de 53 bytes (48 bytes de dados 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cabeçalho). No ATM estes pacotes são denominados de células. Uma célula é análoga a um pacote de dados, à exceção que numa das células ATM nem sempre contém a informação de endereçamento de camada superior nem informação de controle de pacote. Este tipo de transmissão de dados é escalável, permitindo que as suas células de 53 bytes possam ser transportadas de uma LAN para outra através de uma WAN.</w:t>
      </w:r>
      <w:r w:rsidR="001907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comunicação em uma rede ATM é baseada nos parâmetro VPI e VCI, e não a partir dos endereços de origem e destino como em uma rede puramente Ethernet.</w:t>
      </w:r>
    </w:p>
    <w:p w:rsidR="00252B42" w:rsidRDefault="00835BB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252B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Frame Relay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um padrão de WAN que especifica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physical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logical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link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layers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canais de telecomunicação digital e usa metodologia de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packet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switching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Como padrão para network interfaces, interliga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WANs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como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error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correction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deixado para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-points (do ponto do gateway para dentro da LAN), 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também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envolve OSI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Model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layer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Data Link Layer.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Circuito identificado por um número chamado Data Link Connection Identifier – DLCI (10 bits). </w:t>
      </w:r>
      <w:r w:rsidR="00E16BDD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DLCI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(Data-link Connection ID – </w:t>
      </w:r>
      <w:r w:rsidR="00E16BDD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10 bits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que identificam os PVC e SVC -- É o identificador do circuito virtual, da origem até o destino, percorrendo através dos Enlaces. </w:t>
      </w:r>
    </w:p>
    <w:p w:rsidR="00835BB4" w:rsidRDefault="00E16BDD" w:rsidP="00252B42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PVC</w:t>
      </w:r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</w:t>
      </w:r>
      <w:proofErr w:type="spellStart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Permanent</w:t>
      </w:r>
      <w:proofErr w:type="spellEnd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Virtual </w:t>
      </w:r>
      <w:proofErr w:type="spellStart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Circuits</w:t>
      </w:r>
      <w:proofErr w:type="spellEnd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estabelecidos pela operadora.</w:t>
      </w:r>
      <w:r w:rsidRPr="00252B42">
        <w:rPr>
          <w:rFonts w:ascii="Helvetica" w:hAnsi="Helvetica" w:cs="Helvetica"/>
          <w:color w:val="343A40"/>
          <w:sz w:val="21"/>
          <w:szCs w:val="21"/>
        </w:rPr>
        <w:br/>
      </w:r>
      <w:r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SVC</w:t>
      </w:r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Switched Virtual </w:t>
      </w:r>
      <w:proofErr w:type="spellStart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Circuits</w:t>
      </w:r>
      <w:proofErr w:type="spellEnd"/>
      <w:r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estabelecidos sob demanda.</w:t>
      </w:r>
      <w:r w:rsidR="00A84A1C" w:rsidRPr="00252B42">
        <w:rPr>
          <w:rFonts w:ascii="Helvetica" w:hAnsi="Helvetica" w:cs="Helvetica"/>
          <w:color w:val="343A40"/>
          <w:sz w:val="21"/>
          <w:szCs w:val="21"/>
        </w:rPr>
        <w:br/>
      </w:r>
      <w:r w:rsidR="00835BB4" w:rsidRPr="00252B42">
        <w:rPr>
          <w:rFonts w:ascii="Helvetica" w:hAnsi="Helvetica" w:cs="Helvetica"/>
          <w:color w:val="343A40"/>
          <w:sz w:val="21"/>
          <w:szCs w:val="21"/>
        </w:rPr>
        <w:br/>
      </w:r>
      <w:proofErr w:type="gramStart"/>
      <w:r w:rsidR="00835BB4" w:rsidRPr="00252B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lastRenderedPageBreak/>
        <w:t>X.</w:t>
      </w:r>
      <w:proofErr w:type="gramEnd"/>
      <w:r w:rsidR="00835BB4" w:rsidRPr="00252B4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25</w:t>
      </w:r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um conjunto de protocolos padronizado pela ITU para redes de longa distância e que usam o sistema telefônico ou ISDN como meio de transmissão.</w:t>
      </w:r>
      <w:r w:rsidR="00835BB4" w:rsidRPr="00252B42">
        <w:rPr>
          <w:rFonts w:ascii="Helvetica" w:hAnsi="Helvetica" w:cs="Helvetica"/>
          <w:color w:val="343A40"/>
          <w:sz w:val="21"/>
          <w:szCs w:val="21"/>
        </w:rPr>
        <w:br/>
      </w:r>
      <w:r w:rsidR="00835BB4" w:rsidRPr="00252B42">
        <w:rPr>
          <w:rFonts w:ascii="Helvetica" w:hAnsi="Helvetica" w:cs="Helvetica"/>
          <w:color w:val="343A40"/>
          <w:sz w:val="21"/>
          <w:szCs w:val="21"/>
        </w:rPr>
        <w:br/>
      </w:r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HDSL (High-Bit-Rate digital </w:t>
      </w:r>
      <w:proofErr w:type="spellStart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Subscriber</w:t>
      </w:r>
      <w:proofErr w:type="spellEnd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Line</w:t>
      </w:r>
      <w:proofErr w:type="spellEnd"/>
      <w:r w:rsidR="00835BB4" w:rsidRPr="00252B4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)</w:t>
      </w:r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foi desenvolvido como uma tecnologia alternativa sem repetidores para disponibilização de serviços T1. HDSL opera </w:t>
      </w:r>
      <w:proofErr w:type="spellStart"/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Full</w:t>
      </w:r>
      <w:proofErr w:type="spellEnd"/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-duplex através de cada par de fios em cabos de </w:t>
      </w:r>
      <w:proofErr w:type="gramStart"/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 w:rsidR="00835BB4" w:rsidRP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pares. Isto é conhecido como Dual-duplex. Cada par de fios carrega 784 Kbps - metade de 1544 Kbps da largura de banda do T1 - mais um pequeno montante de overhead.</w:t>
      </w:r>
    </w:p>
    <w:p w:rsidR="007C2349" w:rsidRPr="00252B42" w:rsidRDefault="007C2349" w:rsidP="00252B42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No contexto das </w:t>
      </w:r>
      <w:hyperlink r:id="rId6" w:tooltip="Rede de computador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redes de computadores</w:t>
        </w:r>
      </w:hyperlink>
      <w:r>
        <w:rPr>
          <w:rFonts w:ascii="Helvetica" w:hAnsi="Helvetica" w:cs="Helvetica"/>
          <w:color w:val="343A40"/>
          <w:sz w:val="21"/>
          <w:szCs w:val="21"/>
        </w:rPr>
        <w:t> e </w:t>
      </w:r>
      <w:hyperlink r:id="rId7" w:tooltip="Telecomunicaçõ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telecomunicações</w:t>
        </w:r>
      </w:hyperlink>
      <w:r>
        <w:rPr>
          <w:rFonts w:ascii="Helvetica" w:hAnsi="Helvetica" w:cs="Helvetica"/>
          <w:color w:val="343A40"/>
          <w:sz w:val="21"/>
          <w:szCs w:val="21"/>
        </w:rPr>
        <w:t>, o 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Multi</w:t>
      </w:r>
      <w:proofErr w:type="spellEnd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 xml:space="preserve"> Protocol Label 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Switching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(</w:t>
      </w:r>
      <w:r>
        <w:rPr>
          <w:rFonts w:ascii="Helvetica" w:hAnsi="Helvetica" w:cs="Helvetica"/>
          <w:b/>
          <w:bCs/>
          <w:color w:val="343A40"/>
          <w:sz w:val="21"/>
          <w:szCs w:val="21"/>
        </w:rPr>
        <w:t>MPLS</w:t>
      </w:r>
      <w:r>
        <w:rPr>
          <w:rFonts w:ascii="Helvetica" w:hAnsi="Helvetica" w:cs="Helvetica"/>
          <w:color w:val="343A40"/>
          <w:sz w:val="21"/>
          <w:szCs w:val="21"/>
        </w:rPr>
        <w:t>) é um mecanismo de transporte de dados pertencente à família das </w:t>
      </w:r>
      <w:hyperlink r:id="rId8" w:tooltip="Comutação de pacot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redes de comutação de pacotes</w:t>
        </w:r>
      </w:hyperlink>
      <w:r>
        <w:rPr>
          <w:rFonts w:ascii="Helvetica" w:hAnsi="Helvetica" w:cs="Helvetica"/>
          <w:color w:val="343A40"/>
          <w:sz w:val="21"/>
          <w:szCs w:val="21"/>
        </w:rPr>
        <w:t xml:space="preserve">. O MPLS é padronizado pelo IETF - Internet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Engineering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Task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Force através da RFC-3031 e opera numa </w:t>
      </w:r>
      <w:hyperlink r:id="rId9" w:tooltip="Modelo OSI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camada OSI</w:t>
        </w:r>
      </w:hyperlink>
      <w:r>
        <w:rPr>
          <w:rFonts w:ascii="Helvetica" w:hAnsi="Helvetica" w:cs="Helvetica"/>
          <w:color w:val="343A40"/>
          <w:sz w:val="21"/>
          <w:szCs w:val="21"/>
        </w:rPr>
        <w:t> intermediária às definições tradicionais do </w:t>
      </w:r>
      <w:r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Layer </w:t>
      </w:r>
      <w:proofErr w:type="gramStart"/>
      <w:r>
        <w:rPr>
          <w:rFonts w:ascii="Helvetica" w:hAnsi="Helvetica" w:cs="Helvetica"/>
          <w:i/>
          <w:iCs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 (Enlace) e </w:t>
      </w:r>
      <w:r>
        <w:rPr>
          <w:rFonts w:ascii="Helvetica" w:hAnsi="Helvetica" w:cs="Helvetica"/>
          <w:i/>
          <w:iCs/>
          <w:color w:val="343A40"/>
          <w:sz w:val="21"/>
          <w:szCs w:val="21"/>
        </w:rPr>
        <w:t>Layer 3</w:t>
      </w:r>
      <w:r>
        <w:rPr>
          <w:rFonts w:ascii="Helvetica" w:hAnsi="Helvetica" w:cs="Helvetica"/>
          <w:color w:val="343A40"/>
          <w:sz w:val="21"/>
          <w:szCs w:val="21"/>
        </w:rPr>
        <w:t> (Rede), pelo que se tornou recorrente ser referido como um protocolo de "</w:t>
      </w:r>
      <w:r>
        <w:rPr>
          <w:rFonts w:ascii="Helvetica" w:hAnsi="Helvetica" w:cs="Helvetica"/>
          <w:i/>
          <w:iCs/>
          <w:color w:val="343A40"/>
          <w:sz w:val="21"/>
          <w:szCs w:val="21"/>
        </w:rPr>
        <w:t>Layer 2,5</w:t>
      </w:r>
      <w:r>
        <w:rPr>
          <w:rFonts w:ascii="Helvetica" w:hAnsi="Helvetica" w:cs="Helvetica"/>
          <w:color w:val="343A40"/>
          <w:sz w:val="21"/>
          <w:szCs w:val="21"/>
        </w:rPr>
        <w:t>".</w:t>
      </w:r>
    </w:p>
    <w:p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noProof/>
          <w:color w:val="EE8523"/>
          <w:sz w:val="21"/>
          <w:szCs w:val="21"/>
        </w:rPr>
        <w:drawing>
          <wp:inline distT="0" distB="0" distL="0" distR="0">
            <wp:extent cx="4895850" cy="1981200"/>
            <wp:effectExtent l="0" t="0" r="0" b="0"/>
            <wp:docPr id="1" name="Imagem 1" descr="Camadas do protocolo MPLS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adas do protocolo MPLS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label é um identificador curto, de tamanho fixo e significado local. Todo pacote ao entrar numa rede MPLS recebe um label. Este pode ser pensado como uma forma abreviada para o cabeçalho do pacote. Desta forma os roteadores só analisam 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para poder encaminhar o pacote. O cabeçalho MPLS deve ser posicionado depois de qualquer cabeçalho da camada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 antes do cabeçalho da camada 3, ele é conhecido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Shim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Header e está apresentado na figura desta página.</w:t>
      </w:r>
    </w:p>
    <w:p w:rsidR="00016E99" w:rsidRDefault="00016E99" w:rsidP="00252B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Descrições dos campos do Label</w:t>
      </w:r>
    </w:p>
    <w:p w:rsidR="00252B42" w:rsidRDefault="00252B42" w:rsidP="00252B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16E99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campo Label contém o valor atual deste.</w:t>
      </w:r>
    </w:p>
    <w:p w:rsidR="00016E99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campo EXP define a classe de serviço a que um pacote pertence, ou seja</w:t>
      </w:r>
      <w:r w:rsidR="007C2349">
        <w:rPr>
          <w:rFonts w:ascii="Helvetica" w:hAnsi="Helvetica" w:cs="Helvetica"/>
          <w:color w:val="343A40"/>
          <w:sz w:val="21"/>
          <w:szCs w:val="21"/>
        </w:rPr>
        <w:t xml:space="preserve">, indica a prioridade do </w:t>
      </w:r>
      <w:proofErr w:type="gramStart"/>
      <w:r w:rsidR="007C2349">
        <w:rPr>
          <w:rFonts w:ascii="Helvetica" w:hAnsi="Helvetica" w:cs="Helvetica"/>
          <w:color w:val="343A40"/>
          <w:sz w:val="21"/>
          <w:szCs w:val="21"/>
        </w:rPr>
        <w:t>pacote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proofErr w:type="gramEnd"/>
      <w:r w:rsidR="007C2349">
        <w:rPr>
          <w:rFonts w:ascii="Helvetica" w:hAnsi="Helvetica" w:cs="Helvetica"/>
          <w:color w:val="343A40"/>
          <w:sz w:val="21"/>
          <w:szCs w:val="21"/>
        </w:rPr>
        <w:t>QoS</w:t>
      </w:r>
      <w:r>
        <w:rPr>
          <w:rFonts w:ascii="Helvetica" w:hAnsi="Helvetica" w:cs="Helvetica"/>
          <w:color w:val="343A40"/>
          <w:sz w:val="21"/>
          <w:szCs w:val="21"/>
        </w:rPr>
        <w:t>)</w:t>
      </w:r>
      <w:r w:rsidR="007C2349">
        <w:rPr>
          <w:rFonts w:ascii="Helvetica" w:hAnsi="Helvetica" w:cs="Helvetica"/>
          <w:color w:val="343A40"/>
          <w:sz w:val="21"/>
          <w:szCs w:val="21"/>
        </w:rPr>
        <w:t>.</w:t>
      </w:r>
    </w:p>
    <w:p w:rsidR="00016E99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campo 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stack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suporta o enfileiramento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Caso o pacote receba mais de um label.</w:t>
      </w:r>
    </w:p>
    <w:p w:rsidR="00A84A1C" w:rsidRDefault="00016E99" w:rsidP="00252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campo TTL (Time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Live) tem o mesmo papel que no cabeçalho IP, contar por quantos roteadores o pacote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passou,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num total de 255. No caso do pacote viajar por mais de 255 roteadores, ele é descartado para evitar possíveis loops</w:t>
      </w:r>
      <w:r w:rsidR="00A84A1C">
        <w:rPr>
          <w:rFonts w:ascii="Helvetica" w:hAnsi="Helvetica" w:cs="Helvetica"/>
          <w:color w:val="343A40"/>
          <w:sz w:val="21"/>
          <w:szCs w:val="21"/>
        </w:rPr>
        <w:t>.</w:t>
      </w:r>
    </w:p>
    <w:p w:rsidR="001907CD" w:rsidRDefault="001907CD" w:rsidP="007C234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</w:rPr>
        <w:t>Quando um pacote entra na rede MPLS ele recebe essa FEC (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Forwarding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Equivalence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Class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343A40"/>
          <w:sz w:val="21"/>
          <w:szCs w:val="21"/>
        </w:rPr>
        <w:t>e em seguida é criado um LSP (caminho entre os roteadores) ao qual o pacote vai estar associado para trafegar nesse cam</w:t>
      </w:r>
      <w:r w:rsidR="00252B42">
        <w:rPr>
          <w:rFonts w:ascii="Helvetica" w:hAnsi="Helvetica" w:cs="Helvetica"/>
          <w:color w:val="343A40"/>
          <w:sz w:val="21"/>
          <w:szCs w:val="21"/>
        </w:rPr>
        <w:t>inho até o destino. Dessa forma</w:t>
      </w:r>
      <w:r>
        <w:rPr>
          <w:rFonts w:ascii="Helvetica" w:hAnsi="Helvetica" w:cs="Helvetica"/>
          <w:color w:val="343A40"/>
          <w:sz w:val="21"/>
          <w:szCs w:val="21"/>
        </w:rPr>
        <w:t>, os roteadores intermediários (LSR) saberão por onde enviar o pacote. </w:t>
      </w:r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MPLS possui a capacidade de empilhamento de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ou seja, podemos empilhar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 o objetivo de formar uma </w:t>
      </w:r>
      <w:r w:rsidR="00252B4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espécie</w:t>
      </w:r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VPN por isolamento de trafego. O cabeçalho MPLS possui um campo chamado de STACK (</w:t>
      </w:r>
      <w:proofErr w:type="gram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1</w:t>
      </w:r>
      <w:proofErr w:type="gram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bit) que tem por finalidade identificar a hierarquia de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7C2349" w:rsidRDefault="007C2349" w:rsidP="007C234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MPLS significa 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Multiprotocol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Label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Switching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Por ser multiprotocolo, ele independe dos protocolos da camada superior para encaminhar pacotes. Portanto, pode utilizar e interoperar com IP, ATM ou qualquer outro protocolo de camada superior.</w:t>
      </w:r>
    </w:p>
    <w:p w:rsidR="00EA0695" w:rsidRDefault="00EA0695" w:rsidP="00EA06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C2349" w:rsidRDefault="00EA0695" w:rsidP="006566D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EA0695">
        <w:rPr>
          <w:rFonts w:ascii="Helvetica" w:hAnsi="Helvetica" w:cs="Helvetica"/>
          <w:color w:val="343A40"/>
          <w:sz w:val="21"/>
          <w:szCs w:val="21"/>
        </w:rPr>
        <w:t xml:space="preserve">Sobre roteamento </w:t>
      </w:r>
      <w:proofErr w:type="gramStart"/>
      <w:r w:rsidRPr="00EA0695">
        <w:rPr>
          <w:rFonts w:ascii="Helvetica" w:hAnsi="Helvetica" w:cs="Helvetica"/>
          <w:color w:val="343A40"/>
          <w:sz w:val="21"/>
          <w:szCs w:val="21"/>
        </w:rPr>
        <w:t>MPLS :</w:t>
      </w:r>
      <w:proofErr w:type="gramEnd"/>
      <w:r w:rsidRPr="00EA0695">
        <w:rPr>
          <w:rFonts w:ascii="Helvetica" w:hAnsi="Helvetica" w:cs="Helvetica"/>
          <w:color w:val="343A40"/>
          <w:sz w:val="21"/>
          <w:szCs w:val="21"/>
        </w:rPr>
        <w:t> Esses dispositivos</w:t>
      </w:r>
      <w:r w:rsidRPr="00EA0695">
        <w:rPr>
          <w:rFonts w:ascii="Helvetica" w:hAnsi="Helvetica" w:cs="Helvetica"/>
          <w:b/>
          <w:bCs/>
          <w:color w:val="343A40"/>
          <w:sz w:val="21"/>
          <w:szCs w:val="21"/>
        </w:rPr>
        <w:t> atualizam os rótulos a cada salto</w:t>
      </w:r>
      <w:r w:rsidRPr="00EA0695">
        <w:rPr>
          <w:rFonts w:ascii="Helvetica" w:hAnsi="Helvetica" w:cs="Helvetica"/>
          <w:color w:val="343A40"/>
          <w:sz w:val="21"/>
          <w:szCs w:val="21"/>
        </w:rPr>
        <w:t>. Dessa forma,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EA0695">
        <w:rPr>
          <w:rFonts w:ascii="Helvetica" w:hAnsi="Helvetica" w:cs="Helvetica"/>
          <w:color w:val="343A40"/>
          <w:sz w:val="21"/>
          <w:szCs w:val="21"/>
        </w:rPr>
        <w:t>dizemos que o rótulo MPLS tem significado local e não global.</w:t>
      </w:r>
      <w:r w:rsidR="00237C45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O encaminhamento de pacotes na rede MPLS é feito por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LSR's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(Label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Switching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Routers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) e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LER's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(Label Edge 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Routers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).</w:t>
      </w:r>
      <w:r w:rsidR="00237C45">
        <w:rPr>
          <w:rFonts w:ascii="Helvetica" w:hAnsi="Helvetica" w:cs="Helvetica"/>
          <w:b/>
          <w:bCs/>
          <w:color w:val="343A40"/>
          <w:sz w:val="21"/>
          <w:szCs w:val="21"/>
        </w:rPr>
        <w:t xml:space="preserve"> 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>Mesmo tendo a palavra </w:t>
      </w:r>
      <w:proofErr w:type="spellStart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Routers</w:t>
      </w:r>
      <w:proofErr w:type="spellEnd"/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 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na definição, o MPLS não atua na </w:t>
      </w:r>
      <w:proofErr w:type="spellStart"/>
      <w:r w:rsidR="00237C45" w:rsidRPr="00237C45">
        <w:rPr>
          <w:rFonts w:ascii="Helvetica" w:hAnsi="Helvetica" w:cs="Helvetica"/>
          <w:color w:val="343A40"/>
          <w:sz w:val="21"/>
          <w:szCs w:val="21"/>
        </w:rPr>
        <w:t>camara</w:t>
      </w:r>
      <w:proofErr w:type="spell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gramStart"/>
      <w:r w:rsidR="00237C45" w:rsidRPr="00237C45"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especificamente, e sim na </w:t>
      </w:r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camada intermediária entre Enlace e Rede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  e o encaminhamento ocorre na camada 2, por este motivo os </w:t>
      </w:r>
      <w:proofErr w:type="spellStart"/>
      <w:r w:rsidR="00237C45" w:rsidRPr="00237C45">
        <w:rPr>
          <w:rFonts w:ascii="Helvetica" w:hAnsi="Helvetica" w:cs="Helvetica"/>
          <w:color w:val="343A40"/>
          <w:sz w:val="21"/>
          <w:szCs w:val="21"/>
        </w:rPr>
        <w:t>LSR's</w:t>
      </w:r>
      <w:proofErr w:type="spell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e </w:t>
      </w:r>
      <w:proofErr w:type="spellStart"/>
      <w:r w:rsidR="00237C45" w:rsidRPr="00237C45">
        <w:rPr>
          <w:rFonts w:ascii="Helvetica" w:hAnsi="Helvetica" w:cs="Helvetica"/>
          <w:color w:val="343A40"/>
          <w:sz w:val="21"/>
          <w:szCs w:val="21"/>
        </w:rPr>
        <w:t>LER's</w:t>
      </w:r>
      <w:proofErr w:type="spellEnd"/>
      <w:r w:rsidR="00237C45" w:rsidRPr="00237C45">
        <w:rPr>
          <w:rFonts w:ascii="Helvetica" w:hAnsi="Helvetica" w:cs="Helvetica"/>
          <w:color w:val="343A40"/>
          <w:sz w:val="21"/>
          <w:szCs w:val="21"/>
        </w:rPr>
        <w:t xml:space="preserve"> são considerados </w:t>
      </w:r>
      <w:r w:rsidR="00237C45" w:rsidRPr="00237C45">
        <w:rPr>
          <w:rFonts w:ascii="Helvetica" w:hAnsi="Helvetica" w:cs="Helvetica"/>
          <w:b/>
          <w:bCs/>
          <w:color w:val="343A40"/>
          <w:sz w:val="21"/>
          <w:szCs w:val="21"/>
        </w:rPr>
        <w:t>COMUTADORES (Switches)</w:t>
      </w:r>
      <w:r w:rsidR="00237C45" w:rsidRPr="00237C45">
        <w:rPr>
          <w:rFonts w:ascii="Helvetica" w:hAnsi="Helvetica" w:cs="Helvetica"/>
          <w:color w:val="343A40"/>
          <w:sz w:val="21"/>
          <w:szCs w:val="21"/>
        </w:rPr>
        <w:t>, ao invés de roteadores.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COMUTAÇÃO DE CIRCUITOS </w:t>
      </w:r>
      <w:r>
        <w:rPr>
          <w:rFonts w:ascii="Helvetica" w:hAnsi="Helvetica" w:cs="Helvetica"/>
          <w:color w:val="343A40"/>
          <w:sz w:val="21"/>
          <w:szCs w:val="21"/>
        </w:rPr>
        <w:t>-&gt; 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Rede de Telecomunicação 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Atraso fixo;</w:t>
      </w:r>
    </w:p>
    <w:p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Exige que um circuito seja configurado de ponta a ponta antes de se iniciar a comunicação;</w:t>
      </w:r>
    </w:p>
    <w:p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Permite a reserva de largura de banda do transmissor ao receptor (não poderá ocorrer nenhum congestionamento quando surgir um pacote; se ocorrer congestionamento, será em tempo de configuração);</w:t>
      </w:r>
    </w:p>
    <w:p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Todos os pacotes seguem o mesmo caminho (não poderão chegar fora de ordem).</w:t>
      </w:r>
    </w:p>
    <w:p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Menos tolerante a falhas, pois, se um switch, falha, todos os outros que o utilizam serão encerrados;</w:t>
      </w:r>
    </w:p>
    <w:p w:rsidR="00A84A1C" w:rsidRDefault="00A84A1C" w:rsidP="00252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Em contraste com o método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Store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and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Forward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da comutação de pacotes, os bits simplesmente fluem continuamente pelo fio; </w:t>
      </w:r>
    </w:p>
    <w:p w:rsidR="00252B42" w:rsidRDefault="00252B42" w:rsidP="00252B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:rsidR="00A84A1C" w:rsidRDefault="00A84A1C" w:rsidP="00252B42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COMUTAÇÃO DE PACOTES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-&gt; Rede de Computadores </w:t>
      </w:r>
    </w:p>
    <w:p w:rsidR="00252B42" w:rsidRDefault="00252B42" w:rsidP="00252B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Atraso variável;</w:t>
      </w:r>
    </w:p>
    <w:p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Não exige configuração prévia (o primeiro pacote pode ser enviado assim que está disponível);</w:t>
      </w:r>
    </w:p>
    <w:p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Nenhuma largura de banda é reservada, e os pacotes devem esperar sua vez para serem encaminhados;</w:t>
      </w:r>
    </w:p>
    <w:p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Não há nenhum caminho, e assim diferentes pacotes podem seguir caminhos distintos, podendo chegar fora de ordem;</w:t>
      </w:r>
    </w:p>
    <w:p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É mais tolerante a falhas, 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switch falha, os pacotes poderão ser roteados de modo a contornar switches inativos;</w:t>
      </w:r>
    </w:p>
    <w:p w:rsidR="00A84A1C" w:rsidRDefault="00A84A1C" w:rsidP="00252B4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Transmissão 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Store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-and-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Forward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. </w:t>
      </w:r>
      <w:r>
        <w:rPr>
          <w:rFonts w:ascii="Helvetica" w:hAnsi="Helvetica" w:cs="Helvetica"/>
          <w:color w:val="343A40"/>
          <w:sz w:val="21"/>
          <w:szCs w:val="21"/>
        </w:rPr>
        <w:t>Um pacote é acumulado na memória de um roteador, e depois é enviado ao roteador seguinte (isso aumenta o retardo). </w:t>
      </w:r>
    </w:p>
    <w:p w:rsidR="007F09A0" w:rsidRDefault="007F09A0" w:rsidP="007F09A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:rsidR="007F09A0" w:rsidRPr="007F09A0" w:rsidRDefault="007F09A0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comutação por pacotes pode ser:</w:t>
      </w:r>
    </w:p>
    <w:p w:rsidR="007F09A0" w:rsidRPr="007F09A0" w:rsidRDefault="007F09A0" w:rsidP="007F09A0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 ligação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(circuito virtual): é estabelecido um </w:t>
      </w:r>
      <w:r w:rsidRPr="007F09A0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caminho virtual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fixo (sem parâmetros fixos, como na comutação de circuitos) e todos os pacotes seguirão por esse caminho. Uma grande vantagem é que oferece a garantia de entrega dos pacotes, e de uma forma ordenada. </w:t>
      </w:r>
      <w:proofErr w:type="spellStart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</w:t>
      </w:r>
      <w:proofErr w:type="spellEnd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 ATM (comutação de células), Frame Relay e </w:t>
      </w:r>
      <w:proofErr w:type="gramStart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X.</w:t>
      </w:r>
      <w:proofErr w:type="gramEnd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25;</w:t>
      </w:r>
    </w:p>
    <w:p w:rsidR="007F09A0" w:rsidRDefault="007F09A0" w:rsidP="007F09A0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Sem ligação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proofErr w:type="spellStart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datagrama</w:t>
      </w:r>
      <w:proofErr w:type="spellEnd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os pacotes são encaminhados independentemente, oferecendo flexibilidade e robustez superiores, já que a rede pode reajustar-se mediante a quebra de um </w:t>
      </w:r>
      <w:r w:rsidRPr="007F09A0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link</w:t>
      </w: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de transmissão de dados. É necessário enviar-se sempre o endereço de origem. </w:t>
      </w:r>
      <w:proofErr w:type="spellStart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</w:t>
      </w:r>
      <w:proofErr w:type="spellEnd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endereço IP.</w:t>
      </w:r>
    </w:p>
    <w:p w:rsidR="007F09A0" w:rsidRPr="007F09A0" w:rsidRDefault="007F09A0" w:rsidP="007F09A0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F09A0" w:rsidRDefault="007F09A0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Logo, se for por meio de circuito virtual é alocação "dinâmica", se for por meio de </w:t>
      </w:r>
      <w:proofErr w:type="spellStart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datagrama</w:t>
      </w:r>
      <w:proofErr w:type="spellEnd"/>
      <w:r w:rsidRPr="007F09A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a alocação de banda é "Não necessária".</w:t>
      </w:r>
    </w:p>
    <w:p w:rsidR="00EF16B9" w:rsidRDefault="00EF16B9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F16B9" w:rsidRP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Gateway</w:t>
      </w: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não é o nome de um equipamento, mas uma característica que identifica o equipamento responsável por conectar redes distintas.</w:t>
      </w:r>
    </w:p>
    <w:p w:rsidR="00EF16B9" w:rsidRP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gateway liga dois sistemas que não usam:</w:t>
      </w:r>
    </w:p>
    <w:p w:rsidR="00EF16B9" w:rsidRP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mesmos protocolos de comunicação.</w:t>
      </w:r>
    </w:p>
    <w:p w:rsidR="00EF16B9" w:rsidRP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mesma estrutura de formatação de dados.</w:t>
      </w:r>
    </w:p>
    <w:p w:rsidR="00EF16B9" w:rsidRP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mesma linguagem.</w:t>
      </w:r>
    </w:p>
    <w:p w:rsidR="00EF16B9" w:rsidRDefault="00EF16B9" w:rsidP="00EF16B9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mesma arquitetura de rede.</w:t>
      </w:r>
    </w:p>
    <w:p w:rsidR="00EF16B9" w:rsidRPr="00EF16B9" w:rsidRDefault="00EF16B9" w:rsidP="00EF16B9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CESPE já cobrou Gateway muitas vezes:</w:t>
      </w:r>
    </w:p>
    <w:p w:rsidR="00EF16B9" w:rsidRPr="00EF16B9" w:rsidRDefault="00EF16B9" w:rsidP="00EF16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bookmarkStart w:id="0" w:name="_GoBack"/>
      <w:bookmarkEnd w:id="0"/>
    </w:p>
    <w:p w:rsidR="00EF16B9" w:rsidRPr="00EF16B9" w:rsidRDefault="00EF16B9" w:rsidP="00EF1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(CESPE) Um </w:t>
      </w:r>
      <w:r w:rsidRPr="00EF16B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gateway</w:t>
      </w: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realiza a conversão de protocolos entre tipos diferentes de redes e aplicativos, reformatando as informações para que elas se tornem inteligíveis e aceitáveis pelo sistema que as receberá. (C)</w:t>
      </w:r>
    </w:p>
    <w:p w:rsidR="00EF16B9" w:rsidRPr="00EF16B9" w:rsidRDefault="00EF16B9" w:rsidP="00EF1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(CESPE) </w:t>
      </w:r>
      <w:r w:rsidRPr="00EF16B9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Um </w:t>
      </w:r>
      <w:r w:rsidRPr="00EF16B9">
        <w:rPr>
          <w:rFonts w:ascii="Helvetica" w:eastAsia="Times New Roman" w:hAnsi="Helvetica" w:cs="Helvetica"/>
          <w:b/>
          <w:bCs/>
          <w:i/>
          <w:iCs/>
          <w:color w:val="008000"/>
          <w:sz w:val="21"/>
          <w:szCs w:val="21"/>
          <w:lang w:eastAsia="pt-BR"/>
        </w:rPr>
        <w:t>gateway</w:t>
      </w:r>
      <w:r w:rsidRPr="00EF16B9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 é um dispositivo que opera em todas as camadas de uma rede </w:t>
      </w: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é capaz de atuar nas cinco camadas da arquitetura TCP/IP e nas sete camadas do modelo OSI. (C)</w:t>
      </w:r>
    </w:p>
    <w:p w:rsidR="00EF16B9" w:rsidRPr="00EF16B9" w:rsidRDefault="00EF16B9" w:rsidP="00EF16B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F16B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(CESPE) </w:t>
      </w:r>
      <w:r w:rsidRPr="00EF16B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Gateways </w:t>
      </w: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dispositivos que atuam</w:t>
      </w:r>
      <w:r w:rsidRPr="00EF16B9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 até a camada de rede</w:t>
      </w:r>
      <w:r w:rsidRPr="00EF16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assim como roteadores, no entanto são mais adequados para interligar redes com tecnologias diferentes. (E)</w:t>
      </w:r>
    </w:p>
    <w:p w:rsidR="00EF16B9" w:rsidRPr="007F09A0" w:rsidRDefault="00EF16B9" w:rsidP="007F09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F09A0" w:rsidRPr="00A84A1C" w:rsidRDefault="007F09A0" w:rsidP="007F09A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sectPr w:rsidR="007F09A0" w:rsidRPr="00A84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94765"/>
    <w:multiLevelType w:val="hybridMultilevel"/>
    <w:tmpl w:val="4496A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06109"/>
    <w:multiLevelType w:val="hybridMultilevel"/>
    <w:tmpl w:val="E140E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85188"/>
    <w:multiLevelType w:val="hybridMultilevel"/>
    <w:tmpl w:val="2AD8F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556F0"/>
    <w:multiLevelType w:val="hybridMultilevel"/>
    <w:tmpl w:val="04605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F4109"/>
    <w:multiLevelType w:val="hybridMultilevel"/>
    <w:tmpl w:val="F1C4A5CE"/>
    <w:lvl w:ilvl="0" w:tplc="A32A0A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44840"/>
    <w:multiLevelType w:val="hybridMultilevel"/>
    <w:tmpl w:val="FF32C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47030"/>
    <w:multiLevelType w:val="hybridMultilevel"/>
    <w:tmpl w:val="2A7E9192"/>
    <w:lvl w:ilvl="0" w:tplc="A32A0A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10E7B"/>
    <w:multiLevelType w:val="hybridMultilevel"/>
    <w:tmpl w:val="8B140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5663F"/>
    <w:multiLevelType w:val="hybridMultilevel"/>
    <w:tmpl w:val="E5E88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934A4"/>
    <w:multiLevelType w:val="hybridMultilevel"/>
    <w:tmpl w:val="4A0AF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B4"/>
    <w:rsid w:val="00016E99"/>
    <w:rsid w:val="001907CD"/>
    <w:rsid w:val="00237C45"/>
    <w:rsid w:val="00252B42"/>
    <w:rsid w:val="00320628"/>
    <w:rsid w:val="005E573F"/>
    <w:rsid w:val="00605EE3"/>
    <w:rsid w:val="006566DD"/>
    <w:rsid w:val="007C2349"/>
    <w:rsid w:val="007F09A0"/>
    <w:rsid w:val="00835BB4"/>
    <w:rsid w:val="008A1B43"/>
    <w:rsid w:val="008D38AC"/>
    <w:rsid w:val="00A84A1C"/>
    <w:rsid w:val="00AD3ED0"/>
    <w:rsid w:val="00C158A1"/>
    <w:rsid w:val="00C64597"/>
    <w:rsid w:val="00E16BDD"/>
    <w:rsid w:val="00EA0695"/>
    <w:rsid w:val="00E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35BB4"/>
    <w:rPr>
      <w:b/>
      <w:bCs/>
    </w:rPr>
  </w:style>
  <w:style w:type="paragraph" w:styleId="NormalWeb">
    <w:name w:val="Normal (Web)"/>
    <w:basedOn w:val="Normal"/>
    <w:uiPriority w:val="99"/>
    <w:unhideWhenUsed/>
    <w:rsid w:val="000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6E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E9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A84A1C"/>
    <w:rPr>
      <w:i/>
      <w:iCs/>
    </w:rPr>
  </w:style>
  <w:style w:type="paragraph" w:styleId="PargrafodaLista">
    <w:name w:val="List Paragraph"/>
    <w:basedOn w:val="Normal"/>
    <w:uiPriority w:val="34"/>
    <w:qFormat/>
    <w:rsid w:val="00252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35BB4"/>
    <w:rPr>
      <w:b/>
      <w:bCs/>
    </w:rPr>
  </w:style>
  <w:style w:type="paragraph" w:styleId="NormalWeb">
    <w:name w:val="Normal (Web)"/>
    <w:basedOn w:val="Normal"/>
    <w:uiPriority w:val="99"/>
    <w:unhideWhenUsed/>
    <w:rsid w:val="000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6E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E9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A84A1C"/>
    <w:rPr>
      <w:i/>
      <w:iCs/>
    </w:rPr>
  </w:style>
  <w:style w:type="paragraph" w:styleId="PargrafodaLista">
    <w:name w:val="List Paragraph"/>
    <w:basedOn w:val="Normal"/>
    <w:uiPriority w:val="34"/>
    <w:qFormat/>
    <w:rsid w:val="0025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3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9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3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4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8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6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3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7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omuta%C3%A7%C3%A3o_de_pacot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t.wikipedia.org/wiki/Telecomunica%C3%A7%C3%B5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Rede_de_computadores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Ficheiro:Camadas_do_protocolo_MPLS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Modelo_OS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1538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2020-07-11T18:30:00Z</dcterms:created>
  <dcterms:modified xsi:type="dcterms:W3CDTF">2021-03-26T13:42:00Z</dcterms:modified>
</cp:coreProperties>
</file>