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67" w:rsidRDefault="00187C4D"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Pr>
          <w:rFonts w:ascii="Helvetica" w:hAnsi="Helvetica" w:cs="Helvetica"/>
          <w:b/>
          <w:color w:val="343A40"/>
          <w:szCs w:val="21"/>
          <w:u w:val="single"/>
        </w:rPr>
        <w:t>I</w:t>
      </w:r>
      <w:r w:rsidR="00C36867">
        <w:rPr>
          <w:rFonts w:ascii="Helvetica" w:hAnsi="Helvetica" w:cs="Helvetica"/>
          <w:b/>
          <w:color w:val="343A40"/>
          <w:szCs w:val="21"/>
          <w:u w:val="single"/>
        </w:rPr>
        <w:t>SO 27001</w:t>
      </w:r>
    </w:p>
    <w:p w:rsidR="00C36867" w:rsidRPr="00C36867" w:rsidRDefault="00C36867" w:rsidP="00C36867">
      <w:pPr>
        <w:pStyle w:val="NormalWeb"/>
        <w:shd w:val="clear" w:color="auto" w:fill="FFFFFF"/>
        <w:spacing w:before="0" w:beforeAutospacing="0" w:after="0" w:afterAutospacing="0"/>
        <w:jc w:val="center"/>
        <w:rPr>
          <w:rFonts w:ascii="Helvetica" w:hAnsi="Helvetica" w:cs="Helvetica"/>
          <w:color w:val="343A40"/>
          <w:sz w:val="21"/>
          <w:szCs w:val="21"/>
        </w:rPr>
      </w:pPr>
    </w:p>
    <w:p w:rsidR="00F22FE8" w:rsidRDefault="00C36867" w:rsidP="00C36867">
      <w:pPr>
        <w:pStyle w:val="NormalWeb"/>
        <w:shd w:val="clear" w:color="auto" w:fill="FFFFFF"/>
        <w:spacing w:before="0" w:beforeAutospacing="0" w:after="300" w:afterAutospacing="0"/>
        <w:rPr>
          <w:bCs/>
          <w:color w:val="343A40"/>
        </w:rPr>
      </w:pPr>
      <w:r w:rsidRPr="00C36867">
        <w:rPr>
          <w:b/>
          <w:bCs/>
          <w:color w:val="343A40"/>
          <w:u w:val="single"/>
        </w:rPr>
        <w:t>Um Sistema de Gestão de Segurança da Informação (SGSI)</w:t>
      </w:r>
      <w:r w:rsidRPr="00C36867">
        <w:rPr>
          <w:bCs/>
          <w:color w:val="343A40"/>
        </w:rPr>
        <w:t xml:space="preserve"> - É um sistema de gestão corporativo voltado para a Segurança da Informação, que inclui toda a abordagem organizacional usada para proteger a informação empresarial e seus critérios de Confidencialidade, Integridade e Disponibilidade. O SGSI inclui estratégias, planos, políticas, medidas, controles, e diversos instrumentos usados para estabelecer, </w:t>
      </w:r>
      <w:proofErr w:type="gramStart"/>
      <w:r w:rsidRPr="00C36867">
        <w:rPr>
          <w:bCs/>
          <w:color w:val="343A40"/>
        </w:rPr>
        <w:t>implementar</w:t>
      </w:r>
      <w:proofErr w:type="gramEnd"/>
      <w:r w:rsidRPr="00C36867">
        <w:rPr>
          <w:bCs/>
          <w:color w:val="343A40"/>
        </w:rPr>
        <w:t>, operar, monitorar, analisar criticamente, manter e melhorar a segurança da informação. A politica do SGSI é um documento de extrema importância e deve ter a aprovação e apoio da alta direção, a nível estratégico da organização</w:t>
      </w:r>
      <w:r>
        <w:rPr>
          <w:bCs/>
          <w:color w:val="343A40"/>
        </w:rPr>
        <w:t xml:space="preserve">. </w:t>
      </w:r>
      <w:r w:rsidRPr="00C36867">
        <w:rPr>
          <w:bCs/>
          <w:color w:val="343A40"/>
        </w:rPr>
        <w:t>A organização deve comunicar as ações e melhorias do SGSI a todas as partes interessadas, com um nível de detalhamento apropriado às circunstâncias, bem como deve assegurar-se de que as melhorias atinjam os objetivos pretendidos.</w:t>
      </w:r>
      <w:r w:rsidR="006472CE">
        <w:rPr>
          <w:bCs/>
          <w:color w:val="343A40"/>
        </w:rPr>
        <w:t xml:space="preserve"> </w:t>
      </w:r>
      <w:r w:rsidR="006472CE" w:rsidRPr="006472CE">
        <w:rPr>
          <w:bCs/>
          <w:color w:val="343A40"/>
        </w:rPr>
        <w:t>O processo do Sistema de Gestão de Segurança da Informação (SGSI), estabelecido pela norma NBR ISO/IEC 27001:2006, se baseia no modelo PDCA (</w:t>
      </w:r>
      <w:proofErr w:type="spellStart"/>
      <w:r w:rsidR="006472CE" w:rsidRPr="006472CE">
        <w:rPr>
          <w:bCs/>
          <w:color w:val="343A40"/>
        </w:rPr>
        <w:t>plan</w:t>
      </w:r>
      <w:proofErr w:type="spellEnd"/>
      <w:r w:rsidR="006472CE" w:rsidRPr="006472CE">
        <w:rPr>
          <w:bCs/>
          <w:color w:val="343A40"/>
        </w:rPr>
        <w:t xml:space="preserve"> do </w:t>
      </w:r>
      <w:proofErr w:type="spellStart"/>
      <w:r w:rsidR="006472CE" w:rsidRPr="006472CE">
        <w:rPr>
          <w:bCs/>
          <w:color w:val="343A40"/>
        </w:rPr>
        <w:t>check</w:t>
      </w:r>
      <w:proofErr w:type="spellEnd"/>
      <w:r w:rsidR="006472CE" w:rsidRPr="006472CE">
        <w:rPr>
          <w:bCs/>
          <w:color w:val="343A40"/>
        </w:rPr>
        <w:t xml:space="preserve"> </w:t>
      </w:r>
      <w:proofErr w:type="spellStart"/>
      <w:r w:rsidR="006472CE" w:rsidRPr="006472CE">
        <w:rPr>
          <w:bCs/>
          <w:color w:val="343A40"/>
        </w:rPr>
        <w:t>act</w:t>
      </w:r>
      <w:proofErr w:type="spellEnd"/>
      <w:r w:rsidR="006472CE" w:rsidRPr="006472CE">
        <w:rPr>
          <w:bCs/>
          <w:color w:val="343A40"/>
        </w:rPr>
        <w:t>).</w:t>
      </w:r>
      <w:r w:rsidR="001D3599">
        <w:rPr>
          <w:bCs/>
          <w:color w:val="343A40"/>
        </w:rPr>
        <w:t xml:space="preserve"> Obs.</w:t>
      </w:r>
      <w:proofErr w:type="gramStart"/>
      <w:r w:rsidR="001D3599">
        <w:rPr>
          <w:bCs/>
          <w:color w:val="343A40"/>
        </w:rPr>
        <w:t>.:</w:t>
      </w:r>
      <w:proofErr w:type="gramEnd"/>
      <w:r w:rsidR="001D3599">
        <w:rPr>
          <w:bCs/>
          <w:color w:val="343A40"/>
        </w:rPr>
        <w:t xml:space="preserve"> </w:t>
      </w:r>
      <w:r w:rsidR="001D3599">
        <w:rPr>
          <w:rFonts w:ascii="Helvetica" w:hAnsi="Helvetica" w:cs="Helvetica"/>
          <w:color w:val="343A40"/>
          <w:sz w:val="21"/>
          <w:szCs w:val="21"/>
          <w:shd w:val="clear" w:color="auto" w:fill="FFFFFF"/>
        </w:rPr>
        <w:t>ISO/IEC 27002 </w:t>
      </w:r>
      <w:r w:rsidR="001D3599">
        <w:rPr>
          <w:rFonts w:ascii="Helvetica" w:hAnsi="Helvetica" w:cs="Helvetica"/>
          <w:color w:val="FF0000"/>
          <w:sz w:val="21"/>
          <w:szCs w:val="21"/>
          <w:shd w:val="clear" w:color="auto" w:fill="FFFFFF"/>
        </w:rPr>
        <w:t>"abandonou"</w:t>
      </w:r>
      <w:r w:rsidR="001D3599">
        <w:rPr>
          <w:rFonts w:ascii="Helvetica" w:hAnsi="Helvetica" w:cs="Helvetica"/>
          <w:color w:val="343A40"/>
          <w:sz w:val="21"/>
          <w:szCs w:val="21"/>
          <w:shd w:val="clear" w:color="auto" w:fill="FFFFFF"/>
        </w:rPr>
        <w:t> o PDCA.</w:t>
      </w:r>
    </w:p>
    <w:p w:rsidR="006D5981" w:rsidRPr="006D5981" w:rsidRDefault="006D5981" w:rsidP="006D5981">
      <w:pPr>
        <w:shd w:val="clear" w:color="auto" w:fill="FFFFFF"/>
        <w:spacing w:after="300" w:line="240" w:lineRule="auto"/>
        <w:rPr>
          <w:rFonts w:ascii="Helvetica" w:eastAsia="Times New Roman" w:hAnsi="Helvetica" w:cs="Helvetica"/>
          <w:color w:val="343A40"/>
          <w:sz w:val="21"/>
          <w:szCs w:val="21"/>
          <w:lang w:eastAsia="pt-BR"/>
        </w:rPr>
      </w:pPr>
      <w:r w:rsidRPr="006D5981">
        <w:rPr>
          <w:rFonts w:ascii="Helvetica" w:eastAsia="Times New Roman" w:hAnsi="Helvetica" w:cs="Helvetica"/>
          <w:b/>
          <w:color w:val="343A40"/>
          <w:sz w:val="21"/>
          <w:szCs w:val="21"/>
          <w:u w:val="single"/>
          <w:lang w:eastAsia="pt-BR"/>
        </w:rPr>
        <w:t xml:space="preserve">Segundo a ISO </w:t>
      </w:r>
      <w:proofErr w:type="gramStart"/>
      <w:r w:rsidRPr="006D5981">
        <w:rPr>
          <w:rFonts w:ascii="Helvetica" w:eastAsia="Times New Roman" w:hAnsi="Helvetica" w:cs="Helvetica"/>
          <w:b/>
          <w:color w:val="343A40"/>
          <w:sz w:val="21"/>
          <w:szCs w:val="21"/>
          <w:u w:val="single"/>
          <w:lang w:eastAsia="pt-BR"/>
        </w:rPr>
        <w:t>27001:2013,</w:t>
      </w:r>
      <w:proofErr w:type="gramEnd"/>
      <w:r w:rsidRPr="006D5981">
        <w:rPr>
          <w:rFonts w:ascii="Helvetica" w:eastAsia="Times New Roman" w:hAnsi="Helvetica" w:cs="Helvetica"/>
          <w:b/>
          <w:color w:val="343A40"/>
          <w:sz w:val="21"/>
          <w:szCs w:val="21"/>
          <w:u w:val="single"/>
          <w:lang w:eastAsia="pt-BR"/>
        </w:rPr>
        <w:t>0.1</w:t>
      </w:r>
      <w:r w:rsidRPr="006D5981">
        <w:rPr>
          <w:rFonts w:ascii="Helvetica" w:eastAsia="Times New Roman" w:hAnsi="Helvetica" w:cs="Helvetica"/>
          <w:color w:val="343A40"/>
          <w:sz w:val="21"/>
          <w:szCs w:val="21"/>
          <w:lang w:eastAsia="pt-BR"/>
        </w:rPr>
        <w:t xml:space="preserve"> Geral,</w:t>
      </w:r>
      <w:r>
        <w:rPr>
          <w:rFonts w:ascii="Helvetica" w:eastAsia="Times New Roman" w:hAnsi="Helvetica" w:cs="Helvetica"/>
          <w:color w:val="343A40"/>
          <w:sz w:val="21"/>
          <w:szCs w:val="21"/>
          <w:lang w:eastAsia="pt-BR"/>
        </w:rPr>
        <w:t xml:space="preserve"> </w:t>
      </w:r>
      <w:r w:rsidRPr="006D5981">
        <w:rPr>
          <w:rFonts w:ascii="Helvetica" w:eastAsia="Times New Roman" w:hAnsi="Helvetica" w:cs="Helvetica"/>
          <w:color w:val="343A40"/>
          <w:sz w:val="21"/>
          <w:szCs w:val="21"/>
          <w:lang w:eastAsia="pt-BR"/>
        </w:rPr>
        <w:t>"A adoção de um SGSI é uma</w:t>
      </w:r>
      <w:r w:rsidRPr="006D5981">
        <w:rPr>
          <w:rFonts w:ascii="Helvetica" w:eastAsia="Times New Roman" w:hAnsi="Helvetica" w:cs="Helvetica"/>
          <w:color w:val="343A40"/>
          <w:sz w:val="21"/>
          <w:szCs w:val="21"/>
          <w:u w:val="single"/>
          <w:lang w:eastAsia="pt-BR"/>
        </w:rPr>
        <w:t> decisão estratégica</w:t>
      </w:r>
      <w:r w:rsidRPr="006D5981">
        <w:rPr>
          <w:rFonts w:ascii="Helvetica" w:eastAsia="Times New Roman" w:hAnsi="Helvetica" w:cs="Helvetica"/>
          <w:color w:val="343A40"/>
          <w:sz w:val="21"/>
          <w:szCs w:val="21"/>
          <w:lang w:eastAsia="pt-BR"/>
        </w:rPr>
        <w:t> para uma organização. A especificação e a implementação do SGSI de uma organização são influenciadas pelas suas necessidades e objetivos, requisitos de segurança, processos organizacionais, funcionários, tamanho e estrutura da organização. São esperados que todos estes fatores de influência mudem ao longo do tempo."</w:t>
      </w:r>
    </w:p>
    <w:p w:rsidR="00F22FE8" w:rsidRDefault="00F22FE8" w:rsidP="00C36867">
      <w:pPr>
        <w:pStyle w:val="NormalWeb"/>
        <w:shd w:val="clear" w:color="auto" w:fill="FFFFFF"/>
        <w:spacing w:before="0" w:beforeAutospacing="0" w:after="300" w:afterAutospacing="0"/>
        <w:rPr>
          <w:bCs/>
          <w:color w:val="343A40"/>
        </w:rPr>
      </w:pPr>
      <w:r>
        <w:rPr>
          <w:rFonts w:ascii="Helvetica" w:hAnsi="Helvetica" w:cs="Helvetica"/>
          <w:color w:val="343A40"/>
          <w:sz w:val="21"/>
          <w:szCs w:val="21"/>
          <w:shd w:val="clear" w:color="auto" w:fill="FFFFFF"/>
        </w:rPr>
        <w:t xml:space="preserve">Ao </w:t>
      </w:r>
      <w:proofErr w:type="gramStart"/>
      <w:r>
        <w:rPr>
          <w:rFonts w:ascii="Helvetica" w:hAnsi="Helvetica" w:cs="Helvetica"/>
          <w:color w:val="343A40"/>
          <w:sz w:val="21"/>
          <w:szCs w:val="21"/>
          <w:shd w:val="clear" w:color="auto" w:fill="FFFFFF"/>
        </w:rPr>
        <w:t>Implementar</w:t>
      </w:r>
      <w:proofErr w:type="gramEnd"/>
      <w:r>
        <w:rPr>
          <w:rFonts w:ascii="Helvetica" w:hAnsi="Helvetica" w:cs="Helvetica"/>
          <w:color w:val="343A40"/>
          <w:sz w:val="21"/>
          <w:szCs w:val="21"/>
          <w:shd w:val="clear" w:color="auto" w:fill="FFFFFF"/>
        </w:rPr>
        <w:t xml:space="preserve"> um modelo de SGSI em uma organização significa construir uma sistemática abrangente, integrada e contínua, para minimizar ricos associados a </w:t>
      </w:r>
      <w:proofErr w:type="gramStart"/>
      <w:r>
        <w:rPr>
          <w:rFonts w:ascii="Helvetica" w:hAnsi="Helvetica" w:cs="Helvetica"/>
          <w:color w:val="343A40"/>
          <w:sz w:val="21"/>
          <w:szCs w:val="21"/>
          <w:shd w:val="clear" w:color="auto" w:fill="FFFFFF"/>
        </w:rPr>
        <w:t>informação</w:t>
      </w:r>
      <w:proofErr w:type="gramEnd"/>
      <w:r>
        <w:rPr>
          <w:rFonts w:ascii="Helvetica" w:hAnsi="Helvetica" w:cs="Helvetica"/>
          <w:color w:val="343A40"/>
          <w:sz w:val="21"/>
          <w:szCs w:val="21"/>
          <w:shd w:val="clear" w:color="auto" w:fill="FFFFFF"/>
        </w:rPr>
        <w:t xml:space="preserve">. A NBR ISO/ IEC 27001 incorpora um processo de escalonamento de risco e valorização de ativos orientando quanto sua </w:t>
      </w:r>
      <w:proofErr w:type="gramStart"/>
      <w:r>
        <w:rPr>
          <w:rFonts w:ascii="Helvetica" w:hAnsi="Helvetica" w:cs="Helvetica"/>
          <w:color w:val="343A40"/>
          <w:sz w:val="21"/>
          <w:szCs w:val="21"/>
          <w:shd w:val="clear" w:color="auto" w:fill="FFFFFF"/>
        </w:rPr>
        <w:t>à</w:t>
      </w:r>
      <w:proofErr w:type="gramEnd"/>
      <w:r>
        <w:rPr>
          <w:rFonts w:ascii="Helvetica" w:hAnsi="Helvetica" w:cs="Helvetica"/>
          <w:color w:val="343A40"/>
          <w:sz w:val="21"/>
          <w:szCs w:val="21"/>
          <w:shd w:val="clear" w:color="auto" w:fill="FFFFFF"/>
        </w:rPr>
        <w:t xml:space="preserve"> sua análise e identificação de riscos e a implantação de controles para minimizá-lo. </w:t>
      </w:r>
      <w:r>
        <w:rPr>
          <w:rStyle w:val="Forte"/>
          <w:rFonts w:ascii="Helvetica" w:hAnsi="Helvetica" w:cs="Helvetica"/>
          <w:color w:val="343A40"/>
          <w:sz w:val="21"/>
          <w:szCs w:val="21"/>
          <w:u w:val="single"/>
          <w:shd w:val="clear" w:color="auto" w:fill="FFFFFF"/>
        </w:rPr>
        <w:t>A organização pode adotar os padrões da ISO sem necessariamente solicitar a certificação</w:t>
      </w:r>
      <w:r>
        <w:rPr>
          <w:rFonts w:ascii="Helvetica" w:hAnsi="Helvetica" w:cs="Helvetica"/>
          <w:color w:val="343A40"/>
          <w:sz w:val="21"/>
          <w:szCs w:val="21"/>
          <w:shd w:val="clear" w:color="auto" w:fill="FFFFFF"/>
        </w:rPr>
        <w:t> além disso podemos verificar que a norma não traz as ferramentas a serem adotadas e sim orienta para desenvolver mecanismos de acordo com as suas necessidades do negócio em relação a seus riscos considerando os critérios básicos da SI.</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sidRPr="00C36867">
        <w:rPr>
          <w:rFonts w:ascii="Helvetica" w:hAnsi="Helvetica" w:cs="Helvetica"/>
          <w:b/>
          <w:color w:val="343A40"/>
          <w:sz w:val="21"/>
          <w:szCs w:val="21"/>
          <w:u w:val="single"/>
        </w:rPr>
        <w:t>Requisito de Planejamento da ISO 27001</w:t>
      </w:r>
      <w:r>
        <w:rPr>
          <w:rFonts w:ascii="Helvetica" w:hAnsi="Helvetica" w:cs="Helvetica"/>
          <w:color w:val="343A40"/>
          <w:sz w:val="21"/>
          <w:szCs w:val="21"/>
        </w:rPr>
        <w:t xml:space="preserve"> - </w:t>
      </w:r>
      <w:r>
        <w:rPr>
          <w:rStyle w:val="Forte"/>
          <w:rFonts w:ascii="Helvetica" w:hAnsi="Helvetica" w:cs="Helvetica"/>
          <w:color w:val="A50021"/>
          <w:sz w:val="21"/>
          <w:szCs w:val="21"/>
        </w:rPr>
        <w:t>Avaliação</w:t>
      </w:r>
      <w:r>
        <w:rPr>
          <w:rStyle w:val="Forte"/>
          <w:rFonts w:ascii="Helvetica" w:hAnsi="Helvetica" w:cs="Helvetica"/>
          <w:color w:val="343A40"/>
          <w:sz w:val="21"/>
          <w:szCs w:val="21"/>
        </w:rPr>
        <w:t> de riscos de SI</w:t>
      </w:r>
      <w:r>
        <w:rPr>
          <w:rStyle w:val="Forte"/>
          <w:rFonts w:ascii="Helvetica" w:hAnsi="Helvetica" w:cs="Helvetica"/>
          <w:color w:val="FF0000"/>
          <w:sz w:val="21"/>
          <w:szCs w:val="21"/>
        </w:rPr>
        <w:t> Deverá</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Estabelecer e manter critérios de riscos de SI</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Aceitação de risco</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Desempenho das avaliações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Assegurar avaliações que produzam resultados</w:t>
      </w:r>
      <w:r>
        <w:rPr>
          <w:rFonts w:ascii="Helvetica" w:hAnsi="Helvetica" w:cs="Helvetica"/>
          <w:color w:val="343A40"/>
          <w:sz w:val="21"/>
          <w:szCs w:val="21"/>
        </w:rPr>
        <w:t> (</w:t>
      </w:r>
      <w:proofErr w:type="gramStart"/>
      <w:r>
        <w:rPr>
          <w:rFonts w:ascii="Helvetica" w:hAnsi="Helvetica" w:cs="Helvetica"/>
          <w:color w:val="343A40"/>
          <w:sz w:val="21"/>
          <w:szCs w:val="21"/>
        </w:rPr>
        <w:t>comparáveis, válidos</w:t>
      </w:r>
      <w:proofErr w:type="gramEnd"/>
      <w:r>
        <w:rPr>
          <w:rFonts w:ascii="Helvetica" w:hAnsi="Helvetica" w:cs="Helvetica"/>
          <w:color w:val="343A40"/>
          <w:sz w:val="21"/>
          <w:szCs w:val="21"/>
        </w:rPr>
        <w:t xml:space="preserve"> e consistentes)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Identificação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Riscos associados </w:t>
      </w:r>
      <w:proofErr w:type="gramStart"/>
      <w:r>
        <w:rPr>
          <w:rFonts w:ascii="Helvetica" w:hAnsi="Helvetica" w:cs="Helvetica"/>
          <w:color w:val="343A40"/>
          <w:sz w:val="21"/>
          <w:szCs w:val="21"/>
        </w:rPr>
        <w:t>a</w:t>
      </w:r>
      <w:proofErr w:type="gramEnd"/>
      <w:r>
        <w:rPr>
          <w:rFonts w:ascii="Helvetica" w:hAnsi="Helvetica" w:cs="Helvetica"/>
          <w:color w:val="343A40"/>
          <w:sz w:val="21"/>
          <w:szCs w:val="21"/>
        </w:rPr>
        <w:t xml:space="preserve"> perda da CID (confidencialidade, Integridade, Disponibilidade)</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Identificação dos Responsáveis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Analisar os riscos identificados, </w:t>
      </w:r>
      <w:r>
        <w:rPr>
          <w:rStyle w:val="Forte"/>
          <w:rFonts w:ascii="Helvetica" w:hAnsi="Helvetica" w:cs="Helvetica"/>
          <w:color w:val="0070C0"/>
          <w:sz w:val="21"/>
          <w:szCs w:val="21"/>
        </w:rPr>
        <w:t>avaliando consequências potenciais</w:t>
      </w:r>
      <w:r>
        <w:rPr>
          <w:rStyle w:val="Forte"/>
          <w:rFonts w:ascii="Helvetica" w:hAnsi="Helvetica" w:cs="Helvetica"/>
          <w:color w:val="343A40"/>
          <w:sz w:val="21"/>
          <w:szCs w:val="21"/>
        </w:rPr>
        <w:t xml:space="preserve">, se </w:t>
      </w:r>
      <w:proofErr w:type="gramStart"/>
      <w:r>
        <w:rPr>
          <w:rStyle w:val="Forte"/>
          <w:rFonts w:ascii="Helvetica" w:hAnsi="Helvetica" w:cs="Helvetica"/>
          <w:color w:val="343A40"/>
          <w:sz w:val="21"/>
          <w:szCs w:val="21"/>
        </w:rPr>
        <w:t>materializados</w:t>
      </w:r>
      <w:proofErr w:type="gramEnd"/>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spellStart"/>
      <w:proofErr w:type="gramStart"/>
      <w:r>
        <w:rPr>
          <w:rStyle w:val="Forte"/>
          <w:rFonts w:ascii="Helvetica" w:hAnsi="Helvetica" w:cs="Helvetica"/>
          <w:color w:val="343A40"/>
          <w:sz w:val="21"/>
          <w:szCs w:val="21"/>
        </w:rPr>
        <w:t>nalisar</w:t>
      </w:r>
      <w:proofErr w:type="spellEnd"/>
      <w:proofErr w:type="gramEnd"/>
      <w:r>
        <w:rPr>
          <w:rStyle w:val="Forte"/>
          <w:rFonts w:ascii="Helvetica" w:hAnsi="Helvetica" w:cs="Helvetica"/>
          <w:color w:val="343A40"/>
          <w:sz w:val="21"/>
          <w:szCs w:val="21"/>
        </w:rPr>
        <w:t xml:space="preserve"> os riscos identificados, </w:t>
      </w:r>
      <w:r>
        <w:rPr>
          <w:rStyle w:val="Forte"/>
          <w:rFonts w:ascii="Helvetica" w:hAnsi="Helvetica" w:cs="Helvetica"/>
          <w:color w:val="0070C0"/>
          <w:sz w:val="21"/>
          <w:szCs w:val="21"/>
        </w:rPr>
        <w:t>avaliando a probabilidade de ocorrência</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Determinar os </w:t>
      </w:r>
      <w:r>
        <w:rPr>
          <w:rStyle w:val="Forte"/>
          <w:rFonts w:ascii="Helvetica" w:hAnsi="Helvetica" w:cs="Helvetica"/>
          <w:color w:val="0070C0"/>
          <w:sz w:val="21"/>
          <w:szCs w:val="21"/>
        </w:rPr>
        <w:t>níveis de risco</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Avaliar 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Comparando os resultados da análise em relação aos critérios que foram estabelecidos (aceitação e desempenho de avaliação)</w:t>
      </w:r>
    </w:p>
    <w:p w:rsidR="00F22FE8" w:rsidRPr="00F22FE8" w:rsidRDefault="00C36867" w:rsidP="00F22FE8">
      <w:pPr>
        <w:pStyle w:val="NormalWeb"/>
        <w:numPr>
          <w:ilvl w:val="0"/>
          <w:numId w:val="2"/>
        </w:numPr>
        <w:shd w:val="clear" w:color="auto" w:fill="FFFFFF"/>
        <w:spacing w:before="0" w:beforeAutospacing="0" w:after="300" w:afterAutospacing="0"/>
        <w:rPr>
          <w:bCs/>
          <w:color w:val="343A40"/>
        </w:rPr>
      </w:pPr>
      <w:r w:rsidRPr="00C36867">
        <w:rPr>
          <w:rFonts w:ascii="Helvetica" w:hAnsi="Helvetica" w:cs="Helvetica"/>
          <w:color w:val="343A40"/>
          <w:sz w:val="21"/>
          <w:szCs w:val="21"/>
        </w:rPr>
        <w:t>Priorizando-os para tratamento</w:t>
      </w:r>
    </w:p>
    <w:p w:rsidR="00F22FE8" w:rsidRDefault="00F22FE8" w:rsidP="00F22FE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shd w:val="clear" w:color="auto" w:fill="FFFFFF"/>
        </w:rPr>
        <w:t>Seguem os principais controles que foram adicionados no Anexo A da ISO/IEC 27001:2013:</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lastRenderedPageBreak/>
        <w:t>A.6.1.5 Segurança da Informação no gerenciamento de projetos;</w:t>
      </w:r>
      <w:r>
        <w:rPr>
          <w:rFonts w:ascii="Helvetica" w:hAnsi="Helvetica" w:cs="Helvetica"/>
          <w:color w:val="343A40"/>
          <w:sz w:val="21"/>
          <w:szCs w:val="21"/>
        </w:rPr>
        <w:br/>
      </w:r>
      <w:r>
        <w:rPr>
          <w:rFonts w:ascii="Helvetica" w:hAnsi="Helvetica" w:cs="Helvetica"/>
          <w:color w:val="343A40"/>
          <w:sz w:val="21"/>
          <w:szCs w:val="21"/>
          <w:shd w:val="clear" w:color="auto" w:fill="FFFFFF"/>
        </w:rPr>
        <w:t xml:space="preserve">A.12.6.2 Restrições quanto à </w:t>
      </w:r>
      <w:proofErr w:type="spellStart"/>
      <w:r>
        <w:rPr>
          <w:rFonts w:ascii="Helvetica" w:hAnsi="Helvetica" w:cs="Helvetica"/>
          <w:color w:val="343A40"/>
          <w:sz w:val="21"/>
          <w:szCs w:val="21"/>
          <w:shd w:val="clear" w:color="auto" w:fill="FFFFFF"/>
        </w:rPr>
        <w:t>insitalação</w:t>
      </w:r>
      <w:proofErr w:type="spellEnd"/>
      <w:r>
        <w:rPr>
          <w:rFonts w:ascii="Helvetica" w:hAnsi="Helvetica" w:cs="Helvetica"/>
          <w:color w:val="343A40"/>
          <w:sz w:val="21"/>
          <w:szCs w:val="21"/>
          <w:shd w:val="clear" w:color="auto" w:fill="FFFFFF"/>
        </w:rPr>
        <w:t xml:space="preserve"> de software;</w:t>
      </w:r>
      <w:r>
        <w:rPr>
          <w:rFonts w:ascii="Helvetica" w:hAnsi="Helvetica" w:cs="Helvetica"/>
          <w:color w:val="343A40"/>
          <w:sz w:val="21"/>
          <w:szCs w:val="21"/>
        </w:rPr>
        <w:br/>
      </w:r>
      <w:r>
        <w:rPr>
          <w:rFonts w:ascii="Helvetica" w:hAnsi="Helvetica" w:cs="Helvetica"/>
          <w:color w:val="343A40"/>
          <w:sz w:val="21"/>
          <w:szCs w:val="21"/>
          <w:shd w:val="clear" w:color="auto" w:fill="FFFFFF"/>
        </w:rPr>
        <w:t>A.14.2.1 Política de desenvolvimento seguro;</w:t>
      </w:r>
      <w:r>
        <w:rPr>
          <w:rFonts w:ascii="Helvetica" w:hAnsi="Helvetica" w:cs="Helvetica"/>
          <w:color w:val="343A40"/>
          <w:sz w:val="21"/>
          <w:szCs w:val="21"/>
        </w:rPr>
        <w:br/>
      </w:r>
      <w:r>
        <w:rPr>
          <w:rFonts w:ascii="Helvetica" w:hAnsi="Helvetica" w:cs="Helvetica"/>
          <w:color w:val="343A40"/>
          <w:sz w:val="21"/>
          <w:szCs w:val="21"/>
          <w:shd w:val="clear" w:color="auto" w:fill="FFFFFF"/>
        </w:rPr>
        <w:t>A.14.2.5 Princípios para projetar sistemas seguros;</w:t>
      </w:r>
      <w:r>
        <w:rPr>
          <w:rFonts w:ascii="Helvetica" w:hAnsi="Helvetica" w:cs="Helvetica"/>
          <w:color w:val="343A40"/>
          <w:sz w:val="21"/>
          <w:szCs w:val="21"/>
        </w:rPr>
        <w:br/>
      </w:r>
      <w:r>
        <w:rPr>
          <w:rFonts w:ascii="Helvetica" w:hAnsi="Helvetica" w:cs="Helvetica"/>
          <w:color w:val="343A40"/>
          <w:sz w:val="21"/>
          <w:szCs w:val="21"/>
          <w:shd w:val="clear" w:color="auto" w:fill="FFFFFF"/>
        </w:rPr>
        <w:t>A.14.2.6 </w:t>
      </w:r>
      <w:r>
        <w:rPr>
          <w:rStyle w:val="Forte"/>
          <w:rFonts w:ascii="Helvetica" w:hAnsi="Helvetica" w:cs="Helvetica"/>
          <w:color w:val="343A40"/>
          <w:sz w:val="21"/>
          <w:szCs w:val="21"/>
          <w:u w:val="single"/>
          <w:shd w:val="clear" w:color="auto" w:fill="FFFFFF"/>
        </w:rPr>
        <w:t>Ambiente seguro para desenvolvimento;</w:t>
      </w:r>
      <w:r>
        <w:rPr>
          <w:rFonts w:ascii="Helvetica" w:hAnsi="Helvetica" w:cs="Helvetica"/>
          <w:color w:val="343A40"/>
          <w:sz w:val="21"/>
          <w:szCs w:val="21"/>
        </w:rPr>
        <w:br/>
      </w:r>
      <w:r>
        <w:rPr>
          <w:rFonts w:ascii="Helvetica" w:hAnsi="Helvetica" w:cs="Helvetica"/>
          <w:color w:val="343A40"/>
          <w:sz w:val="21"/>
          <w:szCs w:val="21"/>
          <w:shd w:val="clear" w:color="auto" w:fill="FFFFFF"/>
        </w:rPr>
        <w:t>A.14.2.8 Testes de segurança do sistema;</w:t>
      </w:r>
      <w:r>
        <w:rPr>
          <w:rFonts w:ascii="Helvetica" w:hAnsi="Helvetica" w:cs="Helvetica"/>
          <w:color w:val="343A40"/>
          <w:sz w:val="21"/>
          <w:szCs w:val="21"/>
        </w:rPr>
        <w:br/>
      </w:r>
      <w:r>
        <w:rPr>
          <w:rFonts w:ascii="Helvetica" w:hAnsi="Helvetica" w:cs="Helvetica"/>
          <w:color w:val="343A40"/>
          <w:sz w:val="21"/>
          <w:szCs w:val="21"/>
          <w:shd w:val="clear" w:color="auto" w:fill="FFFFFF"/>
        </w:rPr>
        <w:t>A.15.1.1 Política de Segurança da Informação no relacionamento com os fornecedores.</w:t>
      </w:r>
    </w:p>
    <w:p w:rsidR="00F22FE8" w:rsidRPr="00970853" w:rsidRDefault="00F22FE8" w:rsidP="00F22FE8">
      <w:pPr>
        <w:pStyle w:val="NormalWeb"/>
        <w:shd w:val="clear" w:color="auto" w:fill="FFFFFF"/>
        <w:spacing w:before="0" w:beforeAutospacing="0" w:after="300" w:afterAutospacing="0"/>
        <w:rPr>
          <w:bCs/>
          <w:color w:val="343A40"/>
        </w:rPr>
      </w:pPr>
    </w:p>
    <w:p w:rsidR="00970853" w:rsidRPr="008229C9" w:rsidRDefault="00970853" w:rsidP="00970853">
      <w:pPr>
        <w:pStyle w:val="NormalWeb"/>
        <w:shd w:val="clear" w:color="auto" w:fill="FFFFFF"/>
        <w:spacing w:before="0" w:beforeAutospacing="0" w:after="0" w:afterAutospacing="0"/>
        <w:rPr>
          <w:rFonts w:ascii="Helvetica" w:hAnsi="Helvetica" w:cs="Helvetica"/>
          <w:b/>
          <w:color w:val="343A40"/>
          <w:sz w:val="21"/>
          <w:szCs w:val="21"/>
          <w:u w:val="single"/>
        </w:rPr>
      </w:pPr>
      <w:r w:rsidRPr="008229C9">
        <w:rPr>
          <w:rFonts w:ascii="Helvetica" w:hAnsi="Helvetica" w:cs="Helvetica"/>
          <w:b/>
          <w:color w:val="343A40"/>
          <w:sz w:val="21"/>
          <w:szCs w:val="21"/>
          <w:u w:val="single"/>
        </w:rPr>
        <w:t>16.1.7 Coleta de evidências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Controle - Convém que a organização defina e aplique procedimentos para a identificação, coleta, aquisição e preservação das informações, as quais podem servir como evidências.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Diretrizes para implementação - Convém que procedimentos internos sejam desenvolvidos e seguidos quando lidando com evidência, para os propósitos de ação legal ou disciplinar.</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Em geral, convém que esses procedimentos para evidência </w:t>
      </w:r>
      <w:proofErr w:type="gramStart"/>
      <w:r>
        <w:rPr>
          <w:rFonts w:ascii="Helvetica" w:hAnsi="Helvetica" w:cs="Helvetica"/>
          <w:color w:val="343A40"/>
          <w:sz w:val="21"/>
          <w:szCs w:val="21"/>
        </w:rPr>
        <w:t>fornecem</w:t>
      </w:r>
      <w:proofErr w:type="gramEnd"/>
      <w:r>
        <w:rPr>
          <w:rFonts w:ascii="Helvetica" w:hAnsi="Helvetica" w:cs="Helvetica"/>
          <w:color w:val="343A40"/>
          <w:sz w:val="21"/>
          <w:szCs w:val="21"/>
        </w:rPr>
        <w:t xml:space="preserve"> processos de identificação, coleta, aquisição e preservação de evidências, de acordo com diferentes tipos de mídia, dispositivos e situação dos dispositivos, por exemplo, se estão ligados ou desligados.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Convém que os procedimentos levem em conta:</w:t>
      </w:r>
    </w:p>
    <w:p w:rsidR="00970853" w:rsidRDefault="00970853" w:rsidP="00970853">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cadeia</w:t>
      </w:r>
      <w:proofErr w:type="gramEnd"/>
      <w:r>
        <w:rPr>
          <w:rFonts w:ascii="Helvetica" w:hAnsi="Helvetica" w:cs="Helvetica"/>
          <w:color w:val="343A40"/>
          <w:sz w:val="21"/>
          <w:szCs w:val="21"/>
        </w:rPr>
        <w:t xml:space="preserve"> de custódia;</w:t>
      </w:r>
    </w:p>
    <w:p w:rsidR="00970853" w:rsidRDefault="00970853" w:rsidP="00970853">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segurança</w:t>
      </w:r>
      <w:proofErr w:type="gramEnd"/>
      <w:r>
        <w:rPr>
          <w:rFonts w:ascii="Helvetica" w:hAnsi="Helvetica" w:cs="Helvetica"/>
          <w:color w:val="343A40"/>
          <w:sz w:val="21"/>
          <w:szCs w:val="21"/>
        </w:rPr>
        <w:t xml:space="preserve"> da evidência;</w:t>
      </w:r>
    </w:p>
    <w:p w:rsidR="00970853" w:rsidRDefault="00970853" w:rsidP="00970853">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segurança</w:t>
      </w:r>
      <w:proofErr w:type="gramEnd"/>
      <w:r>
        <w:rPr>
          <w:rFonts w:ascii="Helvetica" w:hAnsi="Helvetica" w:cs="Helvetica"/>
          <w:color w:val="343A40"/>
          <w:sz w:val="21"/>
          <w:szCs w:val="21"/>
        </w:rPr>
        <w:t xml:space="preserve"> das pessoas;</w:t>
      </w:r>
    </w:p>
    <w:p w:rsidR="00970853" w:rsidRDefault="00970853" w:rsidP="00970853">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proofErr w:type="gramStart"/>
      <w:r>
        <w:rPr>
          <w:rStyle w:val="Forte"/>
          <w:rFonts w:ascii="Helvetica" w:hAnsi="Helvetica" w:cs="Helvetica"/>
          <w:color w:val="343A40"/>
          <w:sz w:val="21"/>
          <w:szCs w:val="21"/>
        </w:rPr>
        <w:t>papéis</w:t>
      </w:r>
      <w:proofErr w:type="gramEnd"/>
      <w:r>
        <w:rPr>
          <w:rStyle w:val="Forte"/>
          <w:rFonts w:ascii="Helvetica" w:hAnsi="Helvetica" w:cs="Helvetica"/>
          <w:color w:val="343A40"/>
          <w:sz w:val="21"/>
          <w:szCs w:val="21"/>
        </w:rPr>
        <w:t xml:space="preserve"> e responsabilidades das pessoas envolvidas;</w:t>
      </w:r>
    </w:p>
    <w:p w:rsidR="00970853" w:rsidRDefault="00970853" w:rsidP="00970853">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competência</w:t>
      </w:r>
      <w:proofErr w:type="gramEnd"/>
      <w:r>
        <w:rPr>
          <w:rFonts w:ascii="Helvetica" w:hAnsi="Helvetica" w:cs="Helvetica"/>
          <w:color w:val="343A40"/>
          <w:sz w:val="21"/>
          <w:szCs w:val="21"/>
        </w:rPr>
        <w:t xml:space="preserve"> do pessoal;</w:t>
      </w:r>
    </w:p>
    <w:p w:rsidR="00970853" w:rsidRDefault="00970853" w:rsidP="00970853">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documentação</w:t>
      </w:r>
      <w:proofErr w:type="gramEnd"/>
      <w:r>
        <w:rPr>
          <w:rFonts w:ascii="Helvetica" w:hAnsi="Helvetica" w:cs="Helvetica"/>
          <w:color w:val="343A40"/>
          <w:sz w:val="21"/>
          <w:szCs w:val="21"/>
        </w:rPr>
        <w:t>;</w:t>
      </w:r>
    </w:p>
    <w:p w:rsidR="00970853" w:rsidRDefault="00970853" w:rsidP="00970853">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resumo</w:t>
      </w:r>
      <w:proofErr w:type="gramEnd"/>
      <w:r>
        <w:rPr>
          <w:rFonts w:ascii="Helvetica" w:hAnsi="Helvetica" w:cs="Helvetica"/>
          <w:color w:val="343A40"/>
          <w:sz w:val="21"/>
          <w:szCs w:val="21"/>
        </w:rPr>
        <w:t xml:space="preserve"> do incidente.</w:t>
      </w:r>
    </w:p>
    <w:p w:rsidR="00970853" w:rsidRPr="00C36867" w:rsidRDefault="00970853" w:rsidP="00970853">
      <w:pPr>
        <w:pStyle w:val="NormalWeb"/>
        <w:shd w:val="clear" w:color="auto" w:fill="FFFFFF"/>
        <w:spacing w:before="0" w:beforeAutospacing="0" w:after="0" w:afterAutospacing="0"/>
        <w:rPr>
          <w:bCs/>
          <w:color w:val="343A40"/>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roofErr w:type="gramStart"/>
      <w:r w:rsidRPr="00970853">
        <w:rPr>
          <w:rFonts w:ascii="Helvetica" w:hAnsi="Helvetica" w:cs="Helvetica"/>
          <w:b/>
          <w:color w:val="343A40"/>
          <w:sz w:val="21"/>
          <w:szCs w:val="21"/>
        </w:rPr>
        <w:t>5</w:t>
      </w:r>
      <w:proofErr w:type="gramEnd"/>
      <w:r w:rsidRPr="00970853">
        <w:rPr>
          <w:rFonts w:ascii="Helvetica" w:hAnsi="Helvetica" w:cs="Helvetica"/>
          <w:b/>
          <w:color w:val="343A40"/>
          <w:sz w:val="21"/>
          <w:szCs w:val="21"/>
        </w:rPr>
        <w:t xml:space="preserve"> Liderança</w:t>
      </w:r>
      <w:r w:rsidR="00970853">
        <w:rPr>
          <w:rFonts w:ascii="Helvetica" w:hAnsi="Helvetica" w:cs="Helvetica"/>
          <w:b/>
          <w:color w:val="343A40"/>
          <w:sz w:val="21"/>
          <w:szCs w:val="21"/>
        </w:rPr>
        <w:t xml:space="preserve"> - </w:t>
      </w:r>
      <w:r w:rsidRPr="00970853">
        <w:rPr>
          <w:rFonts w:ascii="Helvetica" w:hAnsi="Helvetica" w:cs="Helvetica"/>
          <w:b/>
          <w:color w:val="343A40"/>
          <w:sz w:val="21"/>
          <w:szCs w:val="21"/>
        </w:rPr>
        <w:t>5.3</w:t>
      </w:r>
      <w:r>
        <w:rPr>
          <w:rFonts w:ascii="Helvetica" w:hAnsi="Helvetica" w:cs="Helvetica"/>
          <w:color w:val="343A40"/>
          <w:sz w:val="21"/>
          <w:szCs w:val="21"/>
        </w:rPr>
        <w:t xml:space="preserve"> Autoridades, responsabilidades e papéis organizacionais da segurança da informação sejam atribuídos e comunicados.</w:t>
      </w:r>
    </w:p>
    <w:p w:rsidR="00040F3C" w:rsidRPr="00040F3C" w:rsidRDefault="005F745F" w:rsidP="00040F3C">
      <w:pPr>
        <w:shd w:val="clear" w:color="auto" w:fill="FFFFFF"/>
        <w:spacing w:after="0" w:line="240" w:lineRule="auto"/>
        <w:rPr>
          <w:rFonts w:ascii="Helvetica" w:eastAsia="Times New Roman" w:hAnsi="Helvetica" w:cs="Times New Roman"/>
          <w:b/>
          <w:color w:val="343A40"/>
          <w:sz w:val="21"/>
          <w:szCs w:val="21"/>
          <w:u w:val="single"/>
          <w:lang w:eastAsia="pt-BR"/>
        </w:rPr>
      </w:pPr>
      <w:r w:rsidRPr="005F745F">
        <w:rPr>
          <w:rFonts w:ascii="Helvetica" w:eastAsia="Times New Roman" w:hAnsi="Helvetica" w:cs="Times New Roman"/>
          <w:b/>
          <w:color w:val="343A40"/>
          <w:sz w:val="21"/>
          <w:szCs w:val="21"/>
          <w:u w:val="single"/>
          <w:lang w:eastAsia="pt-BR"/>
        </w:rPr>
        <w:t>A organização deve conduzir auditorias internas a intervalos planejados para prover informações sobre o quanto o SGSI:</w:t>
      </w:r>
    </w:p>
    <w:p w:rsidR="005F745F" w:rsidRPr="005F745F" w:rsidRDefault="005F745F" w:rsidP="00040F3C">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w:t>
      </w:r>
    </w:p>
    <w:p w:rsidR="005F745F" w:rsidRDefault="005F745F" w:rsidP="00040F3C">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 xml:space="preserve">c) Planejar, estabelecer, </w:t>
      </w:r>
      <w:proofErr w:type="gramStart"/>
      <w:r w:rsidRPr="005F745F">
        <w:rPr>
          <w:rFonts w:ascii="Helvetica" w:eastAsia="Times New Roman" w:hAnsi="Helvetica" w:cs="Times New Roman"/>
          <w:color w:val="343A40"/>
          <w:sz w:val="21"/>
          <w:szCs w:val="21"/>
          <w:lang w:eastAsia="pt-BR"/>
        </w:rPr>
        <w:t>implementar</w:t>
      </w:r>
      <w:proofErr w:type="gramEnd"/>
      <w:r w:rsidRPr="005F745F">
        <w:rPr>
          <w:rFonts w:ascii="Helvetica" w:eastAsia="Times New Roman" w:hAnsi="Helvetica" w:cs="Times New Roman"/>
          <w:color w:val="343A40"/>
          <w:sz w:val="21"/>
          <w:szCs w:val="21"/>
          <w:lang w:eastAsia="pt-BR"/>
        </w:rPr>
        <w:t xml:space="preserve"> e manter um programa de auditoria (frequência, métodos, responsabilidades, requisitos de planejamento e relatórios) que leve em conta a importância dos processos pertinentes e as </w:t>
      </w:r>
      <w:r w:rsidRPr="005F745F">
        <w:rPr>
          <w:rFonts w:ascii="Helvetica" w:eastAsia="Times New Roman" w:hAnsi="Helvetica" w:cs="Times New Roman"/>
          <w:b/>
          <w:bCs/>
          <w:color w:val="343A40"/>
          <w:sz w:val="21"/>
          <w:szCs w:val="21"/>
          <w:lang w:eastAsia="pt-BR"/>
        </w:rPr>
        <w:t>auditorias anteriores</w:t>
      </w:r>
      <w:r w:rsidRPr="005F745F">
        <w:rPr>
          <w:rFonts w:ascii="Helvetica" w:eastAsia="Times New Roman" w:hAnsi="Helvetica" w:cs="Times New Roman"/>
          <w:color w:val="343A40"/>
          <w:sz w:val="21"/>
          <w:szCs w:val="21"/>
          <w:lang w:eastAsia="pt-BR"/>
        </w:rPr>
        <w:t>.</w:t>
      </w:r>
    </w:p>
    <w:p w:rsidR="008229C9" w:rsidRDefault="008229C9" w:rsidP="00040F3C">
      <w:pPr>
        <w:shd w:val="clear" w:color="auto" w:fill="FFFFFF"/>
        <w:spacing w:after="0" w:line="240" w:lineRule="auto"/>
        <w:rPr>
          <w:rFonts w:ascii="Helvetica" w:eastAsia="Times New Roman" w:hAnsi="Helvetica" w:cs="Times New Roman"/>
          <w:color w:val="343A40"/>
          <w:sz w:val="21"/>
          <w:szCs w:val="21"/>
          <w:lang w:eastAsia="pt-BR"/>
        </w:rPr>
      </w:pPr>
    </w:p>
    <w:p w:rsidR="008229C9" w:rsidRPr="00A358D2" w:rsidRDefault="008229C9" w:rsidP="008229C9">
      <w:pPr>
        <w:pStyle w:val="NormalWeb"/>
        <w:shd w:val="clear" w:color="auto" w:fill="FFFFFF"/>
        <w:spacing w:before="0" w:beforeAutospacing="0" w:after="0" w:afterAutospacing="0"/>
        <w:rPr>
          <w:rFonts w:ascii="Helvetica" w:hAnsi="Helvetica"/>
          <w:b/>
          <w:color w:val="343A40"/>
          <w:sz w:val="21"/>
          <w:szCs w:val="21"/>
          <w:u w:val="single"/>
        </w:rPr>
      </w:pPr>
      <w:proofErr w:type="gramStart"/>
      <w:r w:rsidRPr="00A358D2">
        <w:rPr>
          <w:rFonts w:ascii="Helvetica" w:hAnsi="Helvetica"/>
          <w:b/>
          <w:color w:val="343A40"/>
          <w:sz w:val="21"/>
          <w:szCs w:val="21"/>
          <w:u w:val="single"/>
        </w:rPr>
        <w:t>5</w:t>
      </w:r>
      <w:proofErr w:type="gramEnd"/>
      <w:r w:rsidRPr="00A358D2">
        <w:rPr>
          <w:rFonts w:ascii="Helvetica" w:hAnsi="Helvetica"/>
          <w:b/>
          <w:color w:val="343A40"/>
          <w:sz w:val="21"/>
          <w:szCs w:val="21"/>
          <w:u w:val="single"/>
        </w:rPr>
        <w:t xml:space="preserve"> Responsabilidades da direção</w:t>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5.1 Comprometimento</w:t>
      </w:r>
      <w:proofErr w:type="gramEnd"/>
      <w:r>
        <w:rPr>
          <w:rFonts w:ascii="Helvetica" w:hAnsi="Helvetica"/>
          <w:color w:val="343A40"/>
          <w:sz w:val="21"/>
          <w:szCs w:val="21"/>
        </w:rPr>
        <w:t xml:space="preserve"> da direção</w:t>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Direção deve fornecer evidência do seu comprometimento com o estabelecimento, implementação, </w:t>
      </w:r>
      <w:proofErr w:type="spellStart"/>
      <w:proofErr w:type="gramStart"/>
      <w:r>
        <w:rPr>
          <w:rFonts w:ascii="Helvetica" w:hAnsi="Helvetica"/>
          <w:color w:val="343A40"/>
          <w:sz w:val="21"/>
          <w:szCs w:val="21"/>
        </w:rPr>
        <w:t>operação,</w:t>
      </w:r>
      <w:proofErr w:type="gramEnd"/>
      <w:r>
        <w:rPr>
          <w:rFonts w:ascii="Helvetica" w:hAnsi="Helvetica"/>
          <w:color w:val="343A40"/>
          <w:sz w:val="21"/>
          <w:szCs w:val="21"/>
        </w:rPr>
        <w:t>monitoramento</w:t>
      </w:r>
      <w:proofErr w:type="spellEnd"/>
      <w:r>
        <w:rPr>
          <w:rFonts w:ascii="Helvetica" w:hAnsi="Helvetica"/>
          <w:color w:val="343A40"/>
          <w:sz w:val="21"/>
          <w:szCs w:val="21"/>
        </w:rPr>
        <w:t>, análise crítica, manutenção e melhoria do SGSI mediante:</w:t>
      </w:r>
    </w:p>
    <w:p w:rsidR="008229C9" w:rsidRDefault="008229C9" w:rsidP="008229C9">
      <w:pPr>
        <w:pStyle w:val="NormalWeb"/>
        <w:numPr>
          <w:ilvl w:val="0"/>
          <w:numId w:val="3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o</w:t>
      </w:r>
      <w:proofErr w:type="gramEnd"/>
      <w:r>
        <w:rPr>
          <w:rFonts w:ascii="Helvetica" w:hAnsi="Helvetica"/>
          <w:color w:val="343A40"/>
          <w:sz w:val="21"/>
          <w:szCs w:val="21"/>
        </w:rPr>
        <w:t xml:space="preserve"> estabelecimento da política do SGSI;</w:t>
      </w:r>
    </w:p>
    <w:p w:rsidR="008229C9" w:rsidRDefault="008229C9" w:rsidP="008229C9">
      <w:pPr>
        <w:pStyle w:val="NormalWeb"/>
        <w:numPr>
          <w:ilvl w:val="0"/>
          <w:numId w:val="3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garantia de que são estabelecidos os planos e objetivos do SGSI;</w:t>
      </w:r>
    </w:p>
    <w:p w:rsidR="008229C9" w:rsidRDefault="008229C9" w:rsidP="008229C9">
      <w:pPr>
        <w:pStyle w:val="NormalWeb"/>
        <w:numPr>
          <w:ilvl w:val="0"/>
          <w:numId w:val="3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o</w:t>
      </w:r>
      <w:proofErr w:type="gramEnd"/>
      <w:r>
        <w:rPr>
          <w:rFonts w:ascii="Helvetica" w:hAnsi="Helvetica"/>
          <w:color w:val="343A40"/>
          <w:sz w:val="21"/>
          <w:szCs w:val="21"/>
        </w:rPr>
        <w:t xml:space="preserve"> estabelecimento de papéis e responsabilidades pela segurança de informação;</w:t>
      </w:r>
    </w:p>
    <w:p w:rsidR="008229C9" w:rsidRDefault="008229C9" w:rsidP="008229C9">
      <w:pPr>
        <w:pStyle w:val="NormalWeb"/>
        <w:numPr>
          <w:ilvl w:val="0"/>
          <w:numId w:val="3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comunicação à organização da importância em atender aos objetivos de segurança da informação e </w:t>
      </w:r>
      <w:proofErr w:type="spellStart"/>
      <w:r>
        <w:rPr>
          <w:rFonts w:ascii="Helvetica" w:hAnsi="Helvetica"/>
          <w:color w:val="343A40"/>
          <w:sz w:val="21"/>
          <w:szCs w:val="21"/>
        </w:rPr>
        <w:t>aconformidade</w:t>
      </w:r>
      <w:proofErr w:type="spellEnd"/>
      <w:r>
        <w:rPr>
          <w:rFonts w:ascii="Helvetica" w:hAnsi="Helvetica"/>
          <w:color w:val="343A40"/>
          <w:sz w:val="21"/>
          <w:szCs w:val="21"/>
        </w:rPr>
        <w:t xml:space="preserve"> com a política de segurança de informação, suas responsabilidades perante a lei e a necessidade para melhoria contínua;</w:t>
      </w:r>
    </w:p>
    <w:p w:rsidR="008229C9" w:rsidRDefault="008229C9" w:rsidP="008229C9">
      <w:pPr>
        <w:pStyle w:val="NormalWeb"/>
        <w:numPr>
          <w:ilvl w:val="0"/>
          <w:numId w:val="3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provisão de recursos suficientes para estabelecer, implementar, operar, monitorar, analisar criticamente, manter e melhorar o SGSI (ver 5.2.1);</w:t>
      </w:r>
    </w:p>
    <w:p w:rsidR="008229C9" w:rsidRDefault="008229C9" w:rsidP="008229C9">
      <w:pPr>
        <w:pStyle w:val="NormalWeb"/>
        <w:numPr>
          <w:ilvl w:val="0"/>
          <w:numId w:val="3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definição de critérios para aceitação de riscos e dos níveis de riscos aceitáveis;</w:t>
      </w:r>
    </w:p>
    <w:p w:rsidR="008229C9" w:rsidRDefault="008229C9" w:rsidP="008229C9">
      <w:pPr>
        <w:pStyle w:val="NormalWeb"/>
        <w:numPr>
          <w:ilvl w:val="0"/>
          <w:numId w:val="3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garantia de que as auditorias internas do SGSI sejam realizadas (ver seção 6); e</w:t>
      </w:r>
    </w:p>
    <w:p w:rsidR="008229C9" w:rsidRDefault="008229C9" w:rsidP="008229C9">
      <w:pPr>
        <w:pStyle w:val="NormalWeb"/>
        <w:numPr>
          <w:ilvl w:val="0"/>
          <w:numId w:val="3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condução de análises críticas do SGSI pela direção (ver seção 7).</w:t>
      </w:r>
    </w:p>
    <w:p w:rsidR="00C36867" w:rsidRPr="00C36867" w:rsidRDefault="00C36867" w:rsidP="00C36867">
      <w:pPr>
        <w:pStyle w:val="NormalWeb"/>
        <w:shd w:val="clear" w:color="auto" w:fill="FFFFFF"/>
        <w:spacing w:before="0" w:beforeAutospacing="0" w:after="30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Pr>
          <w:rFonts w:ascii="Helvetica" w:hAnsi="Helvetica" w:cs="Helvetica"/>
          <w:b/>
          <w:color w:val="343A40"/>
          <w:szCs w:val="21"/>
          <w:u w:val="single"/>
        </w:rPr>
        <w:lastRenderedPageBreak/>
        <w:t>ISO 27002</w:t>
      </w:r>
    </w:p>
    <w:p w:rsidR="00D938D8" w:rsidRDefault="00D938D8"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3C3390" w:rsidRDefault="003C3390" w:rsidP="003C3390">
      <w:pPr>
        <w:pStyle w:val="NormalWeb"/>
        <w:shd w:val="clear" w:color="auto" w:fill="FFFFFF"/>
        <w:spacing w:before="0" w:beforeAutospacing="0" w:after="0" w:afterAutospacing="0"/>
        <w:rPr>
          <w:rStyle w:val="nfase"/>
          <w:rFonts w:ascii="Helvetica" w:hAnsi="Helvetica" w:cs="Helvetica"/>
          <w:color w:val="343A40"/>
          <w:sz w:val="21"/>
          <w:szCs w:val="21"/>
          <w:shd w:val="clear" w:color="auto" w:fill="FFFFFF"/>
        </w:rPr>
      </w:pPr>
      <w:r w:rsidRPr="003C3390">
        <w:rPr>
          <w:rStyle w:val="nfase"/>
          <w:rFonts w:ascii="Helvetica" w:hAnsi="Helvetica" w:cs="Helvetica"/>
          <w:b/>
          <w:bCs/>
          <w:color w:val="343A40"/>
          <w:sz w:val="21"/>
          <w:szCs w:val="21"/>
          <w:u w:val="single"/>
          <w:shd w:val="clear" w:color="auto" w:fill="FFFFFF"/>
        </w:rPr>
        <w:t>ISO/IEC 27002</w:t>
      </w:r>
      <w:r>
        <w:rPr>
          <w:rStyle w:val="nfase"/>
          <w:rFonts w:ascii="Helvetica" w:hAnsi="Helvetica" w:cs="Helvetica"/>
          <w:color w:val="343A40"/>
          <w:sz w:val="21"/>
          <w:szCs w:val="21"/>
          <w:shd w:val="clear" w:color="auto" w:fill="FFFFFF"/>
        </w:rPr>
        <w:t> é um código de práticas com um conjunto completo de controles que auxiliam aplicação do Sistema de Gestão da Segurança da Informação. (Mais detalhada e precisa).</w:t>
      </w:r>
    </w:p>
    <w:p w:rsidR="000478D6" w:rsidRDefault="000478D6" w:rsidP="003C3390">
      <w:pPr>
        <w:pStyle w:val="NormalWeb"/>
        <w:shd w:val="clear" w:color="auto" w:fill="FFFFFF"/>
        <w:spacing w:before="0" w:beforeAutospacing="0" w:after="0" w:afterAutospacing="0"/>
        <w:rPr>
          <w:rStyle w:val="nfase"/>
          <w:rFonts w:ascii="Helvetica" w:hAnsi="Helvetica" w:cs="Helvetica"/>
          <w:color w:val="343A40"/>
          <w:sz w:val="21"/>
          <w:szCs w:val="21"/>
          <w:shd w:val="clear" w:color="auto" w:fill="FFFFFF"/>
        </w:rPr>
      </w:pPr>
    </w:p>
    <w:p w:rsidR="000478D6" w:rsidRDefault="000478D6" w:rsidP="000478D6">
      <w:pPr>
        <w:pStyle w:val="NormalWeb"/>
        <w:numPr>
          <w:ilvl w:val="0"/>
          <w:numId w:val="20"/>
        </w:numPr>
        <w:shd w:val="clear" w:color="auto" w:fill="FFFFFF"/>
        <w:spacing w:before="0" w:beforeAutospacing="0" w:after="0" w:afterAutospacing="0"/>
      </w:pPr>
      <w:r>
        <w:t xml:space="preserve">O controle para seleção de RH deve ser aplicado tanto para funcionários, quanto para fornecedores e outras partes externas. </w:t>
      </w:r>
    </w:p>
    <w:p w:rsidR="000478D6" w:rsidRDefault="000478D6" w:rsidP="000478D6">
      <w:pPr>
        <w:pStyle w:val="NormalWeb"/>
        <w:numPr>
          <w:ilvl w:val="0"/>
          <w:numId w:val="20"/>
        </w:numPr>
        <w:shd w:val="clear" w:color="auto" w:fill="FFFFFF"/>
        <w:spacing w:before="0" w:beforeAutospacing="0" w:after="0" w:afterAutospacing="0"/>
      </w:pPr>
      <w:r>
        <w:t xml:space="preserve">A norma sugere que o termo de confidencialidade trate até de obrigações que possam durar após o encerramento da contratação. </w:t>
      </w:r>
    </w:p>
    <w:p w:rsidR="000478D6" w:rsidRDefault="000478D6" w:rsidP="000478D6">
      <w:pPr>
        <w:pStyle w:val="NormalWeb"/>
        <w:numPr>
          <w:ilvl w:val="0"/>
          <w:numId w:val="20"/>
        </w:numPr>
        <w:shd w:val="clear" w:color="auto" w:fill="FFFFFF"/>
        <w:spacing w:before="0" w:beforeAutospacing="0" w:after="0" w:afterAutospacing="0"/>
      </w:pPr>
      <w:r>
        <w:t>Para aumentar o nível de conscientização, o treinamento deve ter foco não somente no “o quê” e no “como”, mas também no “</w:t>
      </w:r>
      <w:proofErr w:type="gramStart"/>
      <w:r>
        <w:t>porquê</w:t>
      </w:r>
      <w:proofErr w:type="gramEnd"/>
      <w:r>
        <w:t xml:space="preserve">”. </w:t>
      </w:r>
    </w:p>
    <w:p w:rsidR="000478D6" w:rsidRDefault="000478D6" w:rsidP="000478D6">
      <w:pPr>
        <w:pStyle w:val="NormalWeb"/>
        <w:numPr>
          <w:ilvl w:val="0"/>
          <w:numId w:val="20"/>
        </w:numPr>
        <w:shd w:val="clear" w:color="auto" w:fill="FFFFFF"/>
        <w:spacing w:before="0" w:beforeAutospacing="0" w:after="0" w:afterAutospacing="0"/>
        <w:rPr>
          <w:rFonts w:ascii="Helvetica" w:hAnsi="Helvetica" w:cs="Helvetica"/>
          <w:color w:val="343A40"/>
          <w:sz w:val="21"/>
          <w:szCs w:val="21"/>
        </w:rPr>
      </w:pPr>
      <w:r>
        <w:t>Convém que exista um processo disciplinar formal para tomar ações contra funcionários que cometam violações da política.</w:t>
      </w:r>
    </w:p>
    <w:p w:rsidR="000478D6" w:rsidRDefault="000478D6" w:rsidP="003C3390">
      <w:pPr>
        <w:pStyle w:val="NormalWeb"/>
        <w:shd w:val="clear" w:color="auto" w:fill="FFFFFF"/>
        <w:spacing w:before="0" w:beforeAutospacing="0" w:after="0" w:afterAutospacing="0"/>
        <w:rPr>
          <w:rFonts w:ascii="Helvetica" w:hAnsi="Helvetica" w:cs="Helvetica"/>
          <w:b/>
          <w:color w:val="343A40"/>
          <w:szCs w:val="21"/>
          <w:u w:val="single"/>
        </w:rPr>
      </w:pP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r w:rsidRPr="00662D88">
        <w:rPr>
          <w:rFonts w:ascii="Helvetica" w:eastAsia="Times New Roman" w:hAnsi="Helvetica" w:cs="Helvetica"/>
          <w:color w:val="343A40"/>
          <w:sz w:val="21"/>
          <w:szCs w:val="21"/>
          <w:lang w:eastAsia="pt-BR"/>
        </w:rPr>
        <w:t>Existem </w:t>
      </w:r>
      <w:r w:rsidRPr="00662D88">
        <w:rPr>
          <w:rFonts w:ascii="Helvetica" w:eastAsia="Times New Roman" w:hAnsi="Helvetica" w:cs="Helvetica"/>
          <w:b/>
          <w:bCs/>
          <w:color w:val="343A40"/>
          <w:sz w:val="21"/>
          <w:szCs w:val="21"/>
          <w:lang w:eastAsia="pt-BR"/>
        </w:rPr>
        <w:t>três fontes principais de requisitos de segurança da informação.</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662D88" w:rsidRPr="00662D88" w:rsidRDefault="00662D88" w:rsidP="00662D88">
      <w:pPr>
        <w:pStyle w:val="PargrafodaLista"/>
        <w:numPr>
          <w:ilvl w:val="0"/>
          <w:numId w:val="41"/>
        </w:numPr>
        <w:shd w:val="clear" w:color="auto" w:fill="FFFFFF"/>
        <w:spacing w:after="0" w:line="240" w:lineRule="auto"/>
        <w:rPr>
          <w:rFonts w:ascii="Helvetica" w:eastAsia="Times New Roman" w:hAnsi="Helvetica" w:cs="Helvetica"/>
          <w:color w:val="343A40"/>
          <w:sz w:val="21"/>
          <w:szCs w:val="21"/>
          <w:lang w:eastAsia="pt-BR"/>
        </w:rPr>
      </w:pPr>
      <w:r w:rsidRPr="00662D88">
        <w:rPr>
          <w:rFonts w:ascii="Helvetica" w:eastAsia="Times New Roman" w:hAnsi="Helvetica" w:cs="Helvetica"/>
          <w:i/>
          <w:iCs/>
          <w:color w:val="343A40"/>
          <w:sz w:val="21"/>
          <w:szCs w:val="21"/>
          <w:lang w:eastAsia="pt-BR"/>
        </w:rPr>
        <w:t>Uma fonte é obtida a partir da </w:t>
      </w:r>
      <w:r w:rsidRPr="00662D88">
        <w:rPr>
          <w:rFonts w:ascii="Helvetica" w:eastAsia="Times New Roman" w:hAnsi="Helvetica" w:cs="Helvetica"/>
          <w:i/>
          <w:iCs/>
          <w:color w:val="343A40"/>
          <w:sz w:val="21"/>
          <w:szCs w:val="21"/>
          <w:u w:val="single"/>
          <w:lang w:eastAsia="pt-BR"/>
        </w:rPr>
        <w:t>avaliação de riscos</w:t>
      </w:r>
      <w:r w:rsidRPr="00662D88">
        <w:rPr>
          <w:rFonts w:ascii="Helvetica" w:eastAsia="Times New Roman" w:hAnsi="Helvetica" w:cs="Helvetica"/>
          <w:i/>
          <w:iCs/>
          <w:color w:val="343A40"/>
          <w:sz w:val="21"/>
          <w:szCs w:val="21"/>
          <w:lang w:eastAsia="pt-BR"/>
        </w:rPr>
        <w:t> para a organização, levando-se em conta os objetivos e as estratégias globais de negócio da organização. Por meio da avaliação de riscos, são identificadas as ameaças aos ativos, e as vulnerabilidades destes e realizada uma estimativa da probabilidade de ocorrência das ameaças e do impacto potencial ao negócio.</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662D88" w:rsidRPr="00662D88" w:rsidRDefault="00662D88" w:rsidP="00662D88">
      <w:pPr>
        <w:pStyle w:val="PargrafodaLista"/>
        <w:numPr>
          <w:ilvl w:val="0"/>
          <w:numId w:val="41"/>
        </w:numPr>
        <w:shd w:val="clear" w:color="auto" w:fill="FFFFFF"/>
        <w:spacing w:after="0" w:line="240" w:lineRule="auto"/>
        <w:rPr>
          <w:rFonts w:ascii="Helvetica" w:eastAsia="Times New Roman" w:hAnsi="Helvetica" w:cs="Helvetica"/>
          <w:color w:val="343A40"/>
          <w:sz w:val="21"/>
          <w:szCs w:val="21"/>
          <w:lang w:eastAsia="pt-BR"/>
        </w:rPr>
      </w:pPr>
      <w:proofErr w:type="gramStart"/>
      <w:r w:rsidRPr="00662D88">
        <w:rPr>
          <w:rFonts w:ascii="Helvetica" w:eastAsia="Times New Roman" w:hAnsi="Helvetica" w:cs="Helvetica"/>
          <w:i/>
          <w:iCs/>
          <w:color w:val="343A40"/>
          <w:sz w:val="21"/>
          <w:szCs w:val="21"/>
          <w:lang w:eastAsia="pt-BR"/>
        </w:rPr>
        <w:t>Uma outra</w:t>
      </w:r>
      <w:proofErr w:type="gramEnd"/>
      <w:r w:rsidRPr="00662D88">
        <w:rPr>
          <w:rFonts w:ascii="Helvetica" w:eastAsia="Times New Roman" w:hAnsi="Helvetica" w:cs="Helvetica"/>
          <w:i/>
          <w:iCs/>
          <w:color w:val="343A40"/>
          <w:sz w:val="21"/>
          <w:szCs w:val="21"/>
          <w:lang w:eastAsia="pt-BR"/>
        </w:rPr>
        <w:t xml:space="preserve"> fonte é a </w:t>
      </w:r>
      <w:r w:rsidRPr="00662D88">
        <w:rPr>
          <w:rFonts w:ascii="Helvetica" w:eastAsia="Times New Roman" w:hAnsi="Helvetica" w:cs="Helvetica"/>
          <w:i/>
          <w:iCs/>
          <w:color w:val="343A40"/>
          <w:sz w:val="21"/>
          <w:szCs w:val="21"/>
          <w:u w:val="single"/>
          <w:lang w:eastAsia="pt-BR"/>
        </w:rPr>
        <w:t>legislação vigente, os estatutos, a regulamentação e as cláusulas contratuais</w:t>
      </w:r>
      <w:r w:rsidRPr="00662D88">
        <w:rPr>
          <w:rFonts w:ascii="Helvetica" w:eastAsia="Times New Roman" w:hAnsi="Helvetica" w:cs="Helvetica"/>
          <w:i/>
          <w:iCs/>
          <w:color w:val="343A40"/>
          <w:sz w:val="21"/>
          <w:szCs w:val="21"/>
          <w:lang w:eastAsia="pt-BR"/>
        </w:rPr>
        <w:t> que a organização, seus parceiros comerciais, contratados e provedores de serviço têm que atender, além do seu ambiente sociocultural.</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3C3390" w:rsidRPr="00662D88" w:rsidRDefault="00662D88" w:rsidP="00D938D8">
      <w:pPr>
        <w:pStyle w:val="PargrafodaLista"/>
        <w:numPr>
          <w:ilvl w:val="0"/>
          <w:numId w:val="41"/>
        </w:numPr>
        <w:shd w:val="clear" w:color="auto" w:fill="FFFFFF"/>
        <w:spacing w:after="0" w:line="240" w:lineRule="auto"/>
        <w:rPr>
          <w:rFonts w:ascii="Helvetica" w:hAnsi="Helvetica" w:cs="Helvetica"/>
          <w:b/>
          <w:color w:val="343A40"/>
          <w:sz w:val="21"/>
          <w:szCs w:val="21"/>
        </w:rPr>
      </w:pPr>
      <w:r w:rsidRPr="00662D88">
        <w:rPr>
          <w:rFonts w:ascii="Helvetica" w:eastAsia="Times New Roman" w:hAnsi="Helvetica" w:cs="Helvetica"/>
          <w:i/>
          <w:iCs/>
          <w:color w:val="343A40"/>
          <w:sz w:val="21"/>
          <w:szCs w:val="21"/>
          <w:lang w:eastAsia="pt-BR"/>
        </w:rPr>
        <w:t>A terceira fonte s</w:t>
      </w:r>
      <w:r w:rsidRPr="00662D88">
        <w:rPr>
          <w:rFonts w:ascii="Helvetica" w:eastAsia="Times New Roman" w:hAnsi="Helvetica" w:cs="Helvetica"/>
          <w:i/>
          <w:iCs/>
          <w:color w:val="343A40"/>
          <w:sz w:val="21"/>
          <w:szCs w:val="21"/>
          <w:u w:val="single"/>
          <w:lang w:eastAsia="pt-BR"/>
        </w:rPr>
        <w:t>ão os conjuntos particulares de princípios, objetivos e os requisitos do negócio</w:t>
      </w:r>
      <w:r w:rsidRPr="00662D88">
        <w:rPr>
          <w:rFonts w:ascii="Helvetica" w:eastAsia="Times New Roman" w:hAnsi="Helvetica" w:cs="Helvetica"/>
          <w:i/>
          <w:iCs/>
          <w:color w:val="343A40"/>
          <w:sz w:val="21"/>
          <w:szCs w:val="21"/>
          <w:lang w:eastAsia="pt-BR"/>
        </w:rPr>
        <w:t> para o manuseio, processamento, armazenamento, comunicação e arquivo da informação, que uma organização tem que desenvolver para apoiar suas operações.</w:t>
      </w:r>
    </w:p>
    <w:p w:rsidR="000478D6" w:rsidRDefault="000478D6" w:rsidP="000478D6">
      <w:pPr>
        <w:pStyle w:val="NormalWeb"/>
        <w:shd w:val="clear" w:color="auto" w:fill="FFFFFF"/>
        <w:spacing w:before="0" w:beforeAutospacing="0" w:after="0" w:afterAutospacing="0"/>
        <w:rPr>
          <w:rFonts w:ascii="Helvetica" w:hAnsi="Helvetica" w:cs="Helvetica"/>
          <w:b/>
          <w:color w:val="343A40"/>
          <w:sz w:val="21"/>
          <w:szCs w:val="21"/>
        </w:rPr>
      </w:pPr>
    </w:p>
    <w:p w:rsidR="00662D88" w:rsidRDefault="00662D88" w:rsidP="000478D6">
      <w:pPr>
        <w:pStyle w:val="NormalWeb"/>
        <w:shd w:val="clear" w:color="auto" w:fill="FFFFFF"/>
        <w:spacing w:before="0" w:beforeAutospacing="0" w:after="0" w:afterAutospacing="0"/>
        <w:rPr>
          <w:rFonts w:ascii="Helvetica" w:hAnsi="Helvetica" w:cs="Helvetica"/>
          <w:color w:val="343A40"/>
          <w:sz w:val="21"/>
          <w:szCs w:val="21"/>
        </w:rPr>
      </w:pP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b/>
          <w:bCs/>
          <w:color w:val="343A40"/>
          <w:sz w:val="21"/>
          <w:szCs w:val="21"/>
          <w:lang w:eastAsia="pt-BR"/>
        </w:rPr>
        <w:t>Um exemplo de um esquema de classificação de confidencialidade da informação poderia ser baseado em quatro níveis, a seguir:</w:t>
      </w:r>
    </w:p>
    <w:p w:rsidR="00824B02" w:rsidRPr="00824B02" w:rsidRDefault="00824B02" w:rsidP="00824B02">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a</w:t>
      </w:r>
      <w:proofErr w:type="gramEnd"/>
      <w:r w:rsidRPr="00824B02">
        <w:rPr>
          <w:rFonts w:ascii="Helvetica" w:eastAsia="Times New Roman" w:hAnsi="Helvetica" w:cs="Helvetica"/>
          <w:color w:val="343A40"/>
          <w:sz w:val="21"/>
          <w:szCs w:val="21"/>
          <w:lang w:eastAsia="pt-BR"/>
        </w:rPr>
        <w:t>)quando sua divulgação não causa nenhum dano;</w:t>
      </w:r>
    </w:p>
    <w:p w:rsidR="00824B02" w:rsidRPr="00824B02" w:rsidRDefault="00824B02" w:rsidP="00824B02">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b)</w:t>
      </w:r>
      <w:proofErr w:type="gramEnd"/>
      <w:r w:rsidRPr="00824B02">
        <w:rPr>
          <w:rFonts w:ascii="Helvetica" w:eastAsia="Times New Roman" w:hAnsi="Helvetica" w:cs="Helvetica"/>
          <w:color w:val="343A40"/>
          <w:sz w:val="21"/>
          <w:szCs w:val="21"/>
          <w:lang w:eastAsia="pt-BR"/>
        </w:rPr>
        <w:t>quando a divulgação causa constrangimento menor ou inconveniência operacional menor;</w:t>
      </w:r>
    </w:p>
    <w:p w:rsidR="00824B02" w:rsidRPr="00824B02" w:rsidRDefault="00824B02" w:rsidP="00824B02">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c)</w:t>
      </w:r>
      <w:proofErr w:type="gramEnd"/>
      <w:r w:rsidRPr="00824B02">
        <w:rPr>
          <w:rFonts w:ascii="Helvetica" w:eastAsia="Times New Roman" w:hAnsi="Helvetica" w:cs="Helvetica"/>
          <w:color w:val="343A40"/>
          <w:sz w:val="21"/>
          <w:szCs w:val="21"/>
          <w:lang w:eastAsia="pt-BR"/>
        </w:rPr>
        <w:t>quando a divulgação tem um pequeno impacto significativo nas operações ou objetivos táticos;</w:t>
      </w:r>
    </w:p>
    <w:p w:rsidR="00824B02" w:rsidRDefault="00824B02" w:rsidP="00824B02">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d)</w:t>
      </w:r>
      <w:proofErr w:type="gramEnd"/>
      <w:r w:rsidRPr="00824B02">
        <w:rPr>
          <w:rFonts w:ascii="Helvetica" w:eastAsia="Times New Roman" w:hAnsi="Helvetica" w:cs="Helvetica"/>
          <w:color w:val="343A40"/>
          <w:sz w:val="21"/>
          <w:szCs w:val="21"/>
          <w:lang w:eastAsia="pt-BR"/>
        </w:rPr>
        <w:t>quando a divulgação tem um sério impacto sobre os objetivos estratégicos de longo prazo, ou coloca a sobrevivência da organização em risco.</w:t>
      </w:r>
    </w:p>
    <w:p w:rsidR="007605B8" w:rsidRDefault="007605B8" w:rsidP="007605B8">
      <w:pPr>
        <w:shd w:val="clear" w:color="auto" w:fill="FFFFFF"/>
        <w:spacing w:after="0" w:line="240" w:lineRule="auto"/>
        <w:rPr>
          <w:rFonts w:ascii="Helvetica" w:eastAsia="Times New Roman" w:hAnsi="Helvetica" w:cs="Helvetica"/>
          <w:color w:val="343A40"/>
          <w:sz w:val="21"/>
          <w:szCs w:val="21"/>
          <w:lang w:eastAsia="pt-BR"/>
        </w:rPr>
      </w:pPr>
    </w:p>
    <w:p w:rsidR="007605B8" w:rsidRPr="007605B8" w:rsidRDefault="007605B8" w:rsidP="007605B8">
      <w:pPr>
        <w:shd w:val="clear" w:color="auto" w:fill="FFFFFF"/>
        <w:spacing w:after="0" w:line="240" w:lineRule="auto"/>
        <w:rPr>
          <w:rFonts w:ascii="Helvetica" w:eastAsia="Times New Roman" w:hAnsi="Helvetica" w:cs="Helvetica"/>
          <w:color w:val="343A40"/>
          <w:sz w:val="21"/>
          <w:szCs w:val="21"/>
          <w:u w:val="single"/>
          <w:lang w:eastAsia="pt-BR"/>
        </w:rPr>
      </w:pPr>
      <w:r w:rsidRPr="00C4131A">
        <w:rPr>
          <w:rFonts w:ascii="Helvetica" w:eastAsia="Times New Roman" w:hAnsi="Helvetica" w:cs="Helvetica"/>
          <w:b/>
          <w:bCs/>
          <w:color w:val="343A40"/>
          <w:sz w:val="21"/>
          <w:szCs w:val="21"/>
          <w:u w:val="single"/>
          <w:lang w:eastAsia="pt-BR"/>
        </w:rPr>
        <w:t>SEGURANÇA EM RECURSOS HUMANOS:</w:t>
      </w:r>
    </w:p>
    <w:p w:rsidR="007605B8" w:rsidRPr="007605B8" w:rsidRDefault="007605B8" w:rsidP="007605B8">
      <w:pPr>
        <w:shd w:val="clear" w:color="auto" w:fill="FFFFFF"/>
        <w:spacing w:after="0" w:line="240" w:lineRule="auto"/>
        <w:rPr>
          <w:rFonts w:ascii="Helvetica" w:eastAsia="Times New Roman" w:hAnsi="Helvetica" w:cs="Helvetica"/>
          <w:color w:val="343A40"/>
          <w:sz w:val="21"/>
          <w:szCs w:val="21"/>
          <w:lang w:eastAsia="pt-BR"/>
        </w:rPr>
      </w:pPr>
      <w:r w:rsidRPr="007605B8">
        <w:rPr>
          <w:rFonts w:ascii="Helvetica" w:eastAsia="Times New Roman" w:hAnsi="Helvetica" w:cs="Helvetica"/>
          <w:color w:val="343A40"/>
          <w:sz w:val="21"/>
          <w:szCs w:val="21"/>
          <w:lang w:eastAsia="pt-BR"/>
        </w:rPr>
        <w:t> </w:t>
      </w:r>
    </w:p>
    <w:p w:rsidR="007605B8" w:rsidRPr="00C4131A" w:rsidRDefault="007605B8" w:rsidP="007605B8">
      <w:pPr>
        <w:pStyle w:val="PargrafodaLista"/>
        <w:numPr>
          <w:ilvl w:val="0"/>
          <w:numId w:val="36"/>
        </w:numPr>
        <w:shd w:val="clear" w:color="auto" w:fill="FFFFFF"/>
        <w:spacing w:after="0" w:line="240" w:lineRule="auto"/>
        <w:rPr>
          <w:rFonts w:ascii="Helvetica" w:eastAsia="Times New Roman" w:hAnsi="Helvetica" w:cs="Helvetica"/>
          <w:color w:val="343A40"/>
          <w:sz w:val="21"/>
          <w:szCs w:val="21"/>
          <w:lang w:eastAsia="pt-BR"/>
        </w:rPr>
      </w:pPr>
      <w:r w:rsidRPr="007605B8">
        <w:rPr>
          <w:rFonts w:ascii="Helvetica" w:eastAsia="Times New Roman" w:hAnsi="Helvetica" w:cs="Helvetica"/>
          <w:b/>
          <w:bCs/>
          <w:color w:val="0000FF"/>
          <w:sz w:val="21"/>
          <w:szCs w:val="21"/>
          <w:lang w:eastAsia="pt-BR"/>
        </w:rPr>
        <w:t>Antes da Contratação</w:t>
      </w:r>
      <w:r w:rsidRPr="007605B8">
        <w:rPr>
          <w:rFonts w:ascii="Helvetica" w:eastAsia="Times New Roman" w:hAnsi="Helvetica" w:cs="Helvetica"/>
          <w:b/>
          <w:bCs/>
          <w:color w:val="343A40"/>
          <w:sz w:val="21"/>
          <w:szCs w:val="21"/>
          <w:lang w:eastAsia="pt-BR"/>
        </w:rPr>
        <w:t>: </w:t>
      </w:r>
      <w:r w:rsidRPr="00C4131A">
        <w:rPr>
          <w:rFonts w:ascii="Helvetica" w:eastAsia="Times New Roman" w:hAnsi="Helvetica" w:cs="Helvetica"/>
          <w:b/>
          <w:bCs/>
          <w:iCs/>
          <w:color w:val="343A40"/>
          <w:sz w:val="21"/>
          <w:szCs w:val="21"/>
          <w:lang w:eastAsia="pt-BR"/>
        </w:rPr>
        <w:t>Assegurar que funcionários e partes externas </w:t>
      </w:r>
      <w:r w:rsidRPr="00C4131A">
        <w:rPr>
          <w:rFonts w:ascii="Helvetica" w:eastAsia="Times New Roman" w:hAnsi="Helvetica" w:cs="Helvetica"/>
          <w:b/>
          <w:bCs/>
          <w:iCs/>
          <w:color w:val="343A40"/>
          <w:sz w:val="21"/>
          <w:szCs w:val="21"/>
          <w:u w:val="single"/>
          <w:lang w:eastAsia="pt-BR"/>
        </w:rPr>
        <w:t>entendem</w:t>
      </w:r>
      <w:r w:rsidRPr="00C4131A">
        <w:rPr>
          <w:rFonts w:ascii="Helvetica" w:eastAsia="Times New Roman" w:hAnsi="Helvetica" w:cs="Helvetica"/>
          <w:b/>
          <w:bCs/>
          <w:iCs/>
          <w:color w:val="343A40"/>
          <w:sz w:val="21"/>
          <w:szCs w:val="21"/>
          <w:lang w:eastAsia="pt-BR"/>
        </w:rPr>
        <w:t> </w:t>
      </w:r>
      <w:r w:rsidR="00C4131A" w:rsidRPr="00C4131A">
        <w:rPr>
          <w:rFonts w:ascii="Helvetica" w:eastAsia="Times New Roman" w:hAnsi="Helvetica" w:cs="Helvetica"/>
          <w:b/>
          <w:bCs/>
          <w:iCs/>
          <w:color w:val="343A40"/>
          <w:sz w:val="21"/>
          <w:szCs w:val="21"/>
          <w:lang w:eastAsia="pt-BR"/>
        </w:rPr>
        <w:t>as suas responsabilidades</w:t>
      </w:r>
      <w:r w:rsidRPr="00C4131A">
        <w:rPr>
          <w:rFonts w:ascii="Helvetica" w:eastAsia="Times New Roman" w:hAnsi="Helvetica" w:cs="Helvetica"/>
          <w:b/>
          <w:bCs/>
          <w:iCs/>
          <w:color w:val="343A40"/>
          <w:sz w:val="21"/>
          <w:szCs w:val="21"/>
          <w:lang w:eastAsia="pt-BR"/>
        </w:rPr>
        <w:t xml:space="preserve"> e estão em conformidades com os papéis para os quais eles foram selecionados;</w:t>
      </w:r>
    </w:p>
    <w:p w:rsidR="007605B8" w:rsidRPr="007605B8" w:rsidRDefault="007605B8" w:rsidP="007605B8">
      <w:pPr>
        <w:shd w:val="clear" w:color="auto" w:fill="FFFFFF"/>
        <w:spacing w:after="0" w:line="240" w:lineRule="auto"/>
        <w:ind w:firstLine="60"/>
        <w:rPr>
          <w:rFonts w:ascii="Helvetica" w:eastAsia="Times New Roman" w:hAnsi="Helvetica" w:cs="Helvetica"/>
          <w:color w:val="343A40"/>
          <w:sz w:val="21"/>
          <w:szCs w:val="21"/>
          <w:lang w:eastAsia="pt-BR"/>
        </w:rPr>
      </w:pPr>
    </w:p>
    <w:p w:rsidR="007605B8" w:rsidRPr="00C4131A" w:rsidRDefault="007605B8" w:rsidP="007605B8">
      <w:pPr>
        <w:pStyle w:val="PargrafodaLista"/>
        <w:numPr>
          <w:ilvl w:val="0"/>
          <w:numId w:val="36"/>
        </w:numPr>
        <w:shd w:val="clear" w:color="auto" w:fill="FFFFFF"/>
        <w:spacing w:after="0" w:line="240" w:lineRule="auto"/>
        <w:rPr>
          <w:rFonts w:ascii="Helvetica" w:eastAsia="Times New Roman" w:hAnsi="Helvetica" w:cs="Helvetica"/>
          <w:color w:val="343A40"/>
          <w:sz w:val="21"/>
          <w:szCs w:val="21"/>
          <w:lang w:eastAsia="pt-BR"/>
        </w:rPr>
      </w:pPr>
      <w:r w:rsidRPr="00C4131A">
        <w:rPr>
          <w:rFonts w:ascii="Helvetica" w:eastAsia="Times New Roman" w:hAnsi="Helvetica" w:cs="Helvetica"/>
          <w:b/>
          <w:bCs/>
          <w:color w:val="0000FF"/>
          <w:sz w:val="21"/>
          <w:szCs w:val="21"/>
          <w:lang w:eastAsia="pt-BR"/>
        </w:rPr>
        <w:t>Durante a Contratação</w:t>
      </w:r>
      <w:r w:rsidRPr="00C4131A">
        <w:rPr>
          <w:rFonts w:ascii="Helvetica" w:eastAsia="Times New Roman" w:hAnsi="Helvetica" w:cs="Helvetica"/>
          <w:b/>
          <w:bCs/>
          <w:color w:val="343A40"/>
          <w:sz w:val="21"/>
          <w:szCs w:val="21"/>
          <w:lang w:eastAsia="pt-BR"/>
        </w:rPr>
        <w:t>: </w:t>
      </w:r>
      <w:r w:rsidRPr="00C4131A">
        <w:rPr>
          <w:rFonts w:ascii="Helvetica" w:eastAsia="Times New Roman" w:hAnsi="Helvetica" w:cs="Helvetica"/>
          <w:b/>
          <w:bCs/>
          <w:iCs/>
          <w:color w:val="343A40"/>
          <w:sz w:val="21"/>
          <w:szCs w:val="21"/>
          <w:lang w:eastAsia="pt-BR"/>
        </w:rPr>
        <w:t>Assegurar que os funcionários e partes externas estão </w:t>
      </w:r>
      <w:r w:rsidRPr="00C4131A">
        <w:rPr>
          <w:rFonts w:ascii="Helvetica" w:eastAsia="Times New Roman" w:hAnsi="Helvetica" w:cs="Helvetica"/>
          <w:b/>
          <w:bCs/>
          <w:iCs/>
          <w:color w:val="343A40"/>
          <w:sz w:val="21"/>
          <w:szCs w:val="21"/>
          <w:u w:val="single"/>
          <w:lang w:eastAsia="pt-BR"/>
        </w:rPr>
        <w:t>conscientes</w:t>
      </w:r>
      <w:r w:rsidRPr="00C4131A">
        <w:rPr>
          <w:rFonts w:ascii="Helvetica" w:eastAsia="Times New Roman" w:hAnsi="Helvetica" w:cs="Helvetica"/>
          <w:b/>
          <w:bCs/>
          <w:iCs/>
          <w:color w:val="343A40"/>
          <w:sz w:val="21"/>
          <w:szCs w:val="21"/>
          <w:lang w:eastAsia="pt-BR"/>
        </w:rPr>
        <w:t> e </w:t>
      </w:r>
      <w:r w:rsidRPr="00C4131A">
        <w:rPr>
          <w:rFonts w:ascii="Helvetica" w:eastAsia="Times New Roman" w:hAnsi="Helvetica" w:cs="Helvetica"/>
          <w:b/>
          <w:bCs/>
          <w:iCs/>
          <w:color w:val="343A40"/>
          <w:sz w:val="21"/>
          <w:szCs w:val="21"/>
          <w:u w:val="single"/>
          <w:lang w:eastAsia="pt-BR"/>
        </w:rPr>
        <w:t>cumprem</w:t>
      </w:r>
      <w:r w:rsidRPr="00C4131A">
        <w:rPr>
          <w:rFonts w:ascii="Helvetica" w:eastAsia="Times New Roman" w:hAnsi="Helvetica" w:cs="Helvetica"/>
          <w:b/>
          <w:bCs/>
          <w:iCs/>
          <w:color w:val="343A40"/>
          <w:sz w:val="21"/>
          <w:szCs w:val="21"/>
          <w:lang w:eastAsia="pt-BR"/>
        </w:rPr>
        <w:t> as suas responsabilidades pela segurança da informação;</w:t>
      </w:r>
    </w:p>
    <w:p w:rsidR="007605B8" w:rsidRPr="007605B8" w:rsidRDefault="007605B8" w:rsidP="007605B8">
      <w:pPr>
        <w:shd w:val="clear" w:color="auto" w:fill="FFFFFF"/>
        <w:spacing w:after="0" w:line="240" w:lineRule="auto"/>
        <w:ind w:firstLine="60"/>
        <w:rPr>
          <w:rFonts w:ascii="Helvetica" w:eastAsia="Times New Roman" w:hAnsi="Helvetica" w:cs="Helvetica"/>
          <w:color w:val="343A40"/>
          <w:sz w:val="21"/>
          <w:szCs w:val="21"/>
          <w:lang w:eastAsia="pt-BR"/>
        </w:rPr>
      </w:pPr>
    </w:p>
    <w:p w:rsidR="007605B8" w:rsidRPr="00FB024B" w:rsidRDefault="007605B8" w:rsidP="007605B8">
      <w:pPr>
        <w:pStyle w:val="PargrafodaLista"/>
        <w:numPr>
          <w:ilvl w:val="0"/>
          <w:numId w:val="36"/>
        </w:numPr>
        <w:shd w:val="clear" w:color="auto" w:fill="FFFFFF"/>
        <w:spacing w:after="0" w:line="240" w:lineRule="auto"/>
        <w:rPr>
          <w:rFonts w:ascii="Helvetica" w:eastAsia="Times New Roman" w:hAnsi="Helvetica" w:cs="Helvetica"/>
          <w:color w:val="343A40"/>
          <w:sz w:val="21"/>
          <w:szCs w:val="21"/>
          <w:lang w:eastAsia="pt-BR"/>
        </w:rPr>
      </w:pPr>
      <w:r w:rsidRPr="00C4131A">
        <w:rPr>
          <w:rFonts w:ascii="Helvetica" w:eastAsia="Times New Roman" w:hAnsi="Helvetica" w:cs="Helvetica"/>
          <w:b/>
          <w:bCs/>
          <w:color w:val="0000FF"/>
          <w:sz w:val="21"/>
          <w:szCs w:val="21"/>
          <w:lang w:eastAsia="pt-BR"/>
        </w:rPr>
        <w:t>Encerramento e mudança da contrataçã</w:t>
      </w:r>
      <w:r w:rsidRPr="00C4131A">
        <w:rPr>
          <w:rFonts w:ascii="Helvetica" w:eastAsia="Times New Roman" w:hAnsi="Helvetica" w:cs="Helvetica"/>
          <w:b/>
          <w:bCs/>
          <w:color w:val="343A40"/>
          <w:sz w:val="21"/>
          <w:szCs w:val="21"/>
          <w:lang w:eastAsia="pt-BR"/>
        </w:rPr>
        <w:t>o: </w:t>
      </w:r>
      <w:r w:rsidRPr="00C4131A">
        <w:rPr>
          <w:rFonts w:ascii="Helvetica" w:eastAsia="Times New Roman" w:hAnsi="Helvetica" w:cs="Helvetica"/>
          <w:b/>
          <w:bCs/>
          <w:iCs/>
          <w:color w:val="343A40"/>
          <w:sz w:val="21"/>
          <w:szCs w:val="21"/>
          <w:u w:val="single"/>
          <w:lang w:eastAsia="pt-BR"/>
        </w:rPr>
        <w:t>Proteger</w:t>
      </w:r>
      <w:r w:rsidRPr="00C4131A">
        <w:rPr>
          <w:rFonts w:ascii="Helvetica" w:eastAsia="Times New Roman" w:hAnsi="Helvetica" w:cs="Helvetica"/>
          <w:b/>
          <w:bCs/>
          <w:iCs/>
          <w:color w:val="343A40"/>
          <w:sz w:val="21"/>
          <w:szCs w:val="21"/>
          <w:lang w:eastAsia="pt-BR"/>
        </w:rPr>
        <w:t> os interesses da organização como parte do processo de mudança ou encerramento da contratação.</w:t>
      </w:r>
    </w:p>
    <w:p w:rsidR="00FB024B" w:rsidRPr="00FB024B" w:rsidRDefault="00FB024B" w:rsidP="00FB024B">
      <w:pPr>
        <w:pStyle w:val="PargrafodaLista"/>
        <w:rPr>
          <w:rFonts w:ascii="Helvetica" w:eastAsia="Times New Roman" w:hAnsi="Helvetica" w:cs="Helvetica"/>
          <w:color w:val="343A40"/>
          <w:sz w:val="21"/>
          <w:szCs w:val="21"/>
          <w:lang w:eastAsia="pt-BR"/>
        </w:rPr>
      </w:pPr>
    </w:p>
    <w:p w:rsidR="00FB024B" w:rsidRPr="00FB024B" w:rsidRDefault="00FB024B" w:rsidP="00FB024B">
      <w:pPr>
        <w:shd w:val="clear" w:color="auto" w:fill="FFFFFF"/>
        <w:spacing w:after="0" w:line="240" w:lineRule="auto"/>
        <w:rPr>
          <w:rFonts w:ascii="Helvetica" w:eastAsia="Times New Roman" w:hAnsi="Helvetica" w:cs="Helvetica"/>
          <w:b/>
          <w:color w:val="343A40"/>
          <w:sz w:val="21"/>
          <w:szCs w:val="21"/>
          <w:lang w:eastAsia="pt-BR"/>
        </w:rPr>
      </w:pPr>
      <w:proofErr w:type="gramStart"/>
      <w:r w:rsidRPr="00FB024B">
        <w:rPr>
          <w:rFonts w:ascii="Helvetica" w:eastAsia="Times New Roman" w:hAnsi="Helvetica" w:cs="Helvetica"/>
          <w:b/>
          <w:color w:val="343A40"/>
          <w:sz w:val="21"/>
          <w:szCs w:val="21"/>
          <w:lang w:eastAsia="pt-BR"/>
        </w:rPr>
        <w:t>6</w:t>
      </w:r>
      <w:proofErr w:type="gramEnd"/>
      <w:r w:rsidRPr="00FB024B">
        <w:rPr>
          <w:rFonts w:ascii="Helvetica" w:eastAsia="Times New Roman" w:hAnsi="Helvetica" w:cs="Helvetica"/>
          <w:b/>
          <w:color w:val="343A40"/>
          <w:sz w:val="21"/>
          <w:szCs w:val="21"/>
          <w:lang w:eastAsia="pt-BR"/>
        </w:rPr>
        <w:t xml:space="preserve"> Organização da segurança da informação</w:t>
      </w:r>
    </w:p>
    <w:p w:rsidR="00FB024B" w:rsidRPr="00FB024B" w:rsidRDefault="00FB024B" w:rsidP="00FB024B">
      <w:pPr>
        <w:shd w:val="clear" w:color="auto" w:fill="FFFFFF"/>
        <w:spacing w:after="0" w:line="240" w:lineRule="auto"/>
        <w:rPr>
          <w:rFonts w:ascii="Helvetica" w:eastAsia="Times New Roman" w:hAnsi="Helvetica" w:cs="Helvetica"/>
          <w:color w:val="343A40"/>
          <w:sz w:val="21"/>
          <w:szCs w:val="21"/>
          <w:lang w:eastAsia="pt-BR"/>
        </w:rPr>
      </w:pPr>
      <w:r w:rsidRPr="00FB024B">
        <w:rPr>
          <w:rFonts w:ascii="Helvetica" w:eastAsia="Times New Roman" w:hAnsi="Helvetica" w:cs="Helvetica"/>
          <w:color w:val="343A40"/>
          <w:sz w:val="21"/>
          <w:szCs w:val="21"/>
          <w:lang w:eastAsia="pt-BR"/>
        </w:rPr>
        <w:t>6.1.2 Segregação de funções</w:t>
      </w:r>
      <w:r w:rsidRPr="00FB024B">
        <w:rPr>
          <w:rFonts w:ascii="Helvetica" w:eastAsia="Times New Roman" w:hAnsi="Helvetica" w:cs="Helvetica"/>
          <w:color w:val="343A40"/>
          <w:sz w:val="21"/>
          <w:szCs w:val="21"/>
          <w:lang w:eastAsia="pt-BR"/>
        </w:rPr>
        <w:br/>
      </w:r>
      <w:r w:rsidRPr="00FB024B">
        <w:rPr>
          <w:rFonts w:ascii="Helvetica" w:eastAsia="Times New Roman" w:hAnsi="Helvetica" w:cs="Helvetica"/>
          <w:color w:val="343A40"/>
          <w:sz w:val="21"/>
          <w:szCs w:val="21"/>
          <w:u w:val="single"/>
          <w:lang w:eastAsia="pt-BR"/>
        </w:rPr>
        <w:t>Controle</w:t>
      </w:r>
      <w:r>
        <w:rPr>
          <w:rFonts w:ascii="Helvetica" w:eastAsia="Times New Roman" w:hAnsi="Helvetica" w:cs="Helvetica"/>
          <w:color w:val="343A40"/>
          <w:sz w:val="21"/>
          <w:szCs w:val="21"/>
          <w:u w:val="single"/>
          <w:lang w:eastAsia="pt-BR"/>
        </w:rPr>
        <w:t xml:space="preserve"> - </w:t>
      </w:r>
      <w:r w:rsidRPr="00FB024B">
        <w:rPr>
          <w:rFonts w:ascii="Helvetica" w:eastAsia="Times New Roman" w:hAnsi="Helvetica" w:cs="Helvetica"/>
          <w:bCs/>
          <w:color w:val="343A40"/>
          <w:sz w:val="21"/>
          <w:szCs w:val="21"/>
          <w:lang w:eastAsia="pt-BR"/>
        </w:rPr>
        <w:t>Convém que funções conflitantes e áreas de responsabilidade sejam segregadas para reduzir as oportunidades de modificação não autorizada ou não intencional, ou uso indevido dos ativos da organização.</w:t>
      </w:r>
      <w:proofErr w:type="gramStart"/>
      <w:r w:rsidRPr="00FB024B">
        <w:rPr>
          <w:rFonts w:ascii="Helvetica" w:eastAsia="Times New Roman" w:hAnsi="Helvetica" w:cs="Helvetica"/>
          <w:color w:val="343A40"/>
          <w:sz w:val="21"/>
          <w:szCs w:val="21"/>
          <w:lang w:eastAsia="pt-BR"/>
        </w:rPr>
        <w:t>"</w:t>
      </w:r>
      <w:proofErr w:type="gramEnd"/>
    </w:p>
    <w:p w:rsidR="00824B02" w:rsidRDefault="00FB024B" w:rsidP="00FB024B">
      <w:pPr>
        <w:shd w:val="clear" w:color="auto" w:fill="FFFFFF"/>
        <w:spacing w:after="300" w:line="240" w:lineRule="auto"/>
        <w:rPr>
          <w:rFonts w:ascii="Helvetica" w:hAnsi="Helvetica" w:cs="Helvetica"/>
          <w:color w:val="343A40"/>
          <w:sz w:val="21"/>
          <w:szCs w:val="21"/>
        </w:rPr>
      </w:pPr>
      <w:r w:rsidRPr="00FB024B">
        <w:rPr>
          <w:rFonts w:ascii="Helvetica" w:eastAsia="Times New Roman" w:hAnsi="Helvetica" w:cs="Helvetica"/>
          <w:color w:val="343A40"/>
          <w:sz w:val="21"/>
          <w:szCs w:val="21"/>
          <w:lang w:eastAsia="pt-BR"/>
        </w:rPr>
        <w:t> </w:t>
      </w:r>
    </w:p>
    <w:p w:rsidR="005A040D" w:rsidRPr="005A040D" w:rsidRDefault="005A040D" w:rsidP="005A040D">
      <w:pPr>
        <w:shd w:val="clear" w:color="auto" w:fill="FFFFFF"/>
        <w:spacing w:after="0" w:line="240" w:lineRule="auto"/>
        <w:rPr>
          <w:rFonts w:ascii="Helvetica" w:eastAsia="Times New Roman" w:hAnsi="Helvetica" w:cs="Helvetica"/>
          <w:b/>
          <w:color w:val="343A40"/>
          <w:sz w:val="21"/>
          <w:szCs w:val="21"/>
          <w:u w:val="single"/>
          <w:lang w:eastAsia="pt-BR"/>
        </w:rPr>
      </w:pPr>
      <w:proofErr w:type="gramStart"/>
      <w:r w:rsidRPr="005A040D">
        <w:rPr>
          <w:rFonts w:ascii="Helvetica" w:eastAsia="Times New Roman" w:hAnsi="Helvetica" w:cs="Helvetica"/>
          <w:b/>
          <w:color w:val="343A40"/>
          <w:sz w:val="21"/>
          <w:szCs w:val="21"/>
          <w:u w:val="single"/>
          <w:lang w:eastAsia="pt-BR"/>
        </w:rPr>
        <w:t>5</w:t>
      </w:r>
      <w:proofErr w:type="gramEnd"/>
      <w:r w:rsidRPr="005A040D">
        <w:rPr>
          <w:rFonts w:ascii="Helvetica" w:eastAsia="Times New Roman" w:hAnsi="Helvetica" w:cs="Helvetica"/>
          <w:b/>
          <w:color w:val="343A40"/>
          <w:sz w:val="21"/>
          <w:szCs w:val="21"/>
          <w:u w:val="single"/>
          <w:lang w:eastAsia="pt-BR"/>
        </w:rPr>
        <w:t xml:space="preserve"> Políticas de 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proofErr w:type="gramStart"/>
      <w:r w:rsidRPr="005A040D">
        <w:rPr>
          <w:rFonts w:ascii="Helvetica" w:eastAsia="Times New Roman" w:hAnsi="Helvetica" w:cs="Helvetica"/>
          <w:color w:val="343A40"/>
          <w:sz w:val="21"/>
          <w:szCs w:val="21"/>
          <w:lang w:eastAsia="pt-BR"/>
        </w:rPr>
        <w:t>5.1 Orientação</w:t>
      </w:r>
      <w:proofErr w:type="gramEnd"/>
      <w:r w:rsidRPr="005A040D">
        <w:rPr>
          <w:rFonts w:ascii="Helvetica" w:eastAsia="Times New Roman" w:hAnsi="Helvetica" w:cs="Helvetica"/>
          <w:color w:val="343A40"/>
          <w:sz w:val="21"/>
          <w:szCs w:val="21"/>
          <w:lang w:eastAsia="pt-BR"/>
        </w:rPr>
        <w:t xml:space="preserve"> da direção para 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Objetivo: Prover orientação da Direção e apoio para a segurança da informação de acordo com os</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requisitos do negócio e com as leis e regulamentações relevantes.</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5.1.1 Políticas para segurança da informação</w:t>
      </w:r>
      <w:r w:rsidR="00423D21">
        <w:rPr>
          <w:rFonts w:ascii="Helvetica" w:eastAsia="Times New Roman" w:hAnsi="Helvetica" w:cs="Helvetica"/>
          <w:color w:val="343A40"/>
          <w:sz w:val="21"/>
          <w:szCs w:val="21"/>
          <w:lang w:eastAsia="pt-BR"/>
        </w:rPr>
        <w:t xml:space="preserve"> – </w:t>
      </w:r>
      <w:r w:rsidRPr="005A040D">
        <w:rPr>
          <w:rFonts w:ascii="Helvetica" w:eastAsia="Times New Roman" w:hAnsi="Helvetica" w:cs="Helvetica"/>
          <w:color w:val="343A40"/>
          <w:sz w:val="21"/>
          <w:szCs w:val="21"/>
          <w:lang w:eastAsia="pt-BR"/>
        </w:rPr>
        <w:t>Controle</w:t>
      </w:r>
      <w:r w:rsidR="00423D21">
        <w:rPr>
          <w:rFonts w:ascii="Helvetica" w:eastAsia="Times New Roman" w:hAnsi="Helvetica" w:cs="Helvetica"/>
          <w:color w:val="343A40"/>
          <w:sz w:val="21"/>
          <w:szCs w:val="21"/>
          <w:lang w:eastAsia="pt-BR"/>
        </w:rPr>
        <w:t xml:space="preserve"> - </w:t>
      </w:r>
      <w:proofErr w:type="gramStart"/>
      <w:r w:rsidRPr="005A040D">
        <w:rPr>
          <w:rFonts w:ascii="Helvetica" w:eastAsia="Times New Roman" w:hAnsi="Helvetica" w:cs="Helvetica"/>
          <w:color w:val="343A40"/>
          <w:sz w:val="21"/>
          <w:szCs w:val="21"/>
          <w:lang w:eastAsia="pt-BR"/>
        </w:rPr>
        <w:t>Convém</w:t>
      </w:r>
      <w:proofErr w:type="gramEnd"/>
      <w:r w:rsidRPr="005A040D">
        <w:rPr>
          <w:rFonts w:ascii="Helvetica" w:eastAsia="Times New Roman" w:hAnsi="Helvetica" w:cs="Helvetica"/>
          <w:color w:val="343A40"/>
          <w:sz w:val="21"/>
          <w:szCs w:val="21"/>
          <w:lang w:eastAsia="pt-BR"/>
        </w:rPr>
        <w:t xml:space="preserve"> que um conjunto de políticas de se</w:t>
      </w:r>
      <w:r w:rsidR="00423D21">
        <w:rPr>
          <w:rFonts w:ascii="Helvetica" w:eastAsia="Times New Roman" w:hAnsi="Helvetica" w:cs="Helvetica"/>
          <w:color w:val="343A40"/>
          <w:sz w:val="21"/>
          <w:szCs w:val="21"/>
          <w:lang w:eastAsia="pt-BR"/>
        </w:rPr>
        <w:t>gurança da informação seja defi</w:t>
      </w:r>
      <w:r w:rsidRPr="005A040D">
        <w:rPr>
          <w:rFonts w:ascii="Helvetica" w:eastAsia="Times New Roman" w:hAnsi="Helvetica" w:cs="Helvetica"/>
          <w:color w:val="343A40"/>
          <w:sz w:val="21"/>
          <w:szCs w:val="21"/>
          <w:lang w:eastAsia="pt-BR"/>
        </w:rPr>
        <w:t>nido, aprovado pela</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direção, publicado e comunicado para todos os funcionários e partes externas relevantes.</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Diretrizes para implementação</w:t>
      </w:r>
      <w:r w:rsidR="00423D21">
        <w:rPr>
          <w:rFonts w:ascii="Helvetica" w:eastAsia="Times New Roman" w:hAnsi="Helvetica" w:cs="Helvetica"/>
          <w:color w:val="343A40"/>
          <w:sz w:val="21"/>
          <w:szCs w:val="21"/>
          <w:lang w:eastAsia="pt-BR"/>
        </w:rPr>
        <w:t xml:space="preserve"> - </w:t>
      </w:r>
      <w:r w:rsidRPr="005A040D">
        <w:rPr>
          <w:rFonts w:ascii="Helvetica" w:eastAsia="Times New Roman" w:hAnsi="Helvetica" w:cs="Helvetica"/>
          <w:color w:val="343A40"/>
          <w:sz w:val="21"/>
          <w:szCs w:val="21"/>
          <w:lang w:eastAsia="pt-BR"/>
        </w:rPr>
        <w:t>Convém que, no mais</w:t>
      </w:r>
      <w:r w:rsidR="00423D21">
        <w:rPr>
          <w:rFonts w:ascii="Helvetica" w:eastAsia="Times New Roman" w:hAnsi="Helvetica" w:cs="Helvetica"/>
          <w:color w:val="343A40"/>
          <w:sz w:val="21"/>
          <w:szCs w:val="21"/>
          <w:lang w:eastAsia="pt-BR"/>
        </w:rPr>
        <w:t xml:space="preserve"> alto nível, a organização defi</w:t>
      </w:r>
      <w:r w:rsidRPr="005A040D">
        <w:rPr>
          <w:rFonts w:ascii="Helvetica" w:eastAsia="Times New Roman" w:hAnsi="Helvetica" w:cs="Helvetica"/>
          <w:color w:val="343A40"/>
          <w:sz w:val="21"/>
          <w:szCs w:val="21"/>
          <w:lang w:eastAsia="pt-BR"/>
        </w:rPr>
        <w:t xml:space="preserve">na uma política de segurança da informação, </w:t>
      </w:r>
      <w:proofErr w:type="gramStart"/>
      <w:r w:rsidRPr="005A040D">
        <w:rPr>
          <w:rFonts w:ascii="Helvetica" w:eastAsia="Times New Roman" w:hAnsi="Helvetica" w:cs="Helvetica"/>
          <w:color w:val="343A40"/>
          <w:sz w:val="21"/>
          <w:szCs w:val="21"/>
          <w:lang w:eastAsia="pt-BR"/>
        </w:rPr>
        <w:t>que</w:t>
      </w:r>
      <w:proofErr w:type="gramEnd"/>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proofErr w:type="gramStart"/>
      <w:r w:rsidRPr="005A040D">
        <w:rPr>
          <w:rFonts w:ascii="Helvetica" w:eastAsia="Times New Roman" w:hAnsi="Helvetica" w:cs="Helvetica"/>
          <w:color w:val="343A40"/>
          <w:sz w:val="21"/>
          <w:szCs w:val="21"/>
          <w:lang w:eastAsia="pt-BR"/>
        </w:rPr>
        <w:t>seja</w:t>
      </w:r>
      <w:proofErr w:type="gramEnd"/>
      <w:r w:rsidRPr="005A040D">
        <w:rPr>
          <w:rFonts w:ascii="Helvetica" w:eastAsia="Times New Roman" w:hAnsi="Helvetica" w:cs="Helvetica"/>
          <w:color w:val="343A40"/>
          <w:sz w:val="21"/>
          <w:szCs w:val="21"/>
          <w:lang w:eastAsia="pt-BR"/>
        </w:rPr>
        <w:t xml:space="preserve"> aprovada pela direção e estabeleça a abordagem da organização para gerenciar os objetivos de</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Convém que as políticas de segurança da informação contemplem requisitos oriundos de:</w:t>
      </w:r>
    </w:p>
    <w:p w:rsidR="005A040D" w:rsidRPr="00423D21" w:rsidRDefault="005A040D" w:rsidP="00423D21">
      <w:pPr>
        <w:pStyle w:val="PargrafodaLista"/>
        <w:numPr>
          <w:ilvl w:val="0"/>
          <w:numId w:val="3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color w:val="343A40"/>
          <w:sz w:val="21"/>
          <w:szCs w:val="21"/>
          <w:lang w:eastAsia="pt-BR"/>
        </w:rPr>
        <w:t>estratégia</w:t>
      </w:r>
      <w:proofErr w:type="gramEnd"/>
      <w:r w:rsidRPr="00423D21">
        <w:rPr>
          <w:rFonts w:ascii="Helvetica" w:eastAsia="Times New Roman" w:hAnsi="Helvetica" w:cs="Helvetica"/>
          <w:color w:val="343A40"/>
          <w:sz w:val="21"/>
          <w:szCs w:val="21"/>
          <w:lang w:eastAsia="pt-BR"/>
        </w:rPr>
        <w:t xml:space="preserve"> do negócio;</w:t>
      </w:r>
    </w:p>
    <w:p w:rsidR="005A040D" w:rsidRPr="00423D21" w:rsidRDefault="005A040D" w:rsidP="00423D21">
      <w:pPr>
        <w:pStyle w:val="PargrafodaLista"/>
        <w:numPr>
          <w:ilvl w:val="0"/>
          <w:numId w:val="3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b/>
          <w:bCs/>
          <w:color w:val="343A40"/>
          <w:sz w:val="21"/>
          <w:szCs w:val="21"/>
          <w:lang w:eastAsia="pt-BR"/>
        </w:rPr>
        <w:t>regulamentações</w:t>
      </w:r>
      <w:proofErr w:type="gramEnd"/>
      <w:r w:rsidRPr="00423D21">
        <w:rPr>
          <w:rFonts w:ascii="Helvetica" w:eastAsia="Times New Roman" w:hAnsi="Helvetica" w:cs="Helvetica"/>
          <w:b/>
          <w:bCs/>
          <w:color w:val="343A40"/>
          <w:sz w:val="21"/>
          <w:szCs w:val="21"/>
          <w:lang w:eastAsia="pt-BR"/>
        </w:rPr>
        <w:t>, legislação e contratos;</w:t>
      </w:r>
    </w:p>
    <w:p w:rsidR="005A040D" w:rsidRPr="00423D21" w:rsidRDefault="005A040D" w:rsidP="00423D21">
      <w:pPr>
        <w:pStyle w:val="PargrafodaLista"/>
        <w:numPr>
          <w:ilvl w:val="0"/>
          <w:numId w:val="3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color w:val="343A40"/>
          <w:sz w:val="21"/>
          <w:szCs w:val="21"/>
          <w:lang w:eastAsia="pt-BR"/>
        </w:rPr>
        <w:t>ambiente</w:t>
      </w:r>
      <w:proofErr w:type="gramEnd"/>
      <w:r w:rsidRPr="00423D21">
        <w:rPr>
          <w:rFonts w:ascii="Helvetica" w:eastAsia="Times New Roman" w:hAnsi="Helvetica" w:cs="Helvetica"/>
          <w:color w:val="343A40"/>
          <w:sz w:val="21"/>
          <w:szCs w:val="21"/>
          <w:lang w:eastAsia="pt-BR"/>
        </w:rPr>
        <w:t xml:space="preserve"> de ameaça da segurança da informação, atual e futuro.</w:t>
      </w:r>
    </w:p>
    <w:p w:rsidR="005A040D" w:rsidRDefault="005A040D" w:rsidP="000478D6">
      <w:pPr>
        <w:pStyle w:val="NormalWeb"/>
        <w:shd w:val="clear" w:color="auto" w:fill="FFFFFF"/>
        <w:spacing w:before="0" w:beforeAutospacing="0" w:after="0" w:afterAutospacing="0"/>
        <w:rPr>
          <w:rFonts w:ascii="Helvetica" w:hAnsi="Helvetica" w:cs="Helvetica"/>
          <w:color w:val="343A40"/>
          <w:sz w:val="21"/>
          <w:szCs w:val="21"/>
        </w:rPr>
      </w:pPr>
    </w:p>
    <w:p w:rsidR="00824B02" w:rsidRDefault="00824B02" w:rsidP="000478D6">
      <w:pPr>
        <w:pStyle w:val="NormalWeb"/>
        <w:shd w:val="clear" w:color="auto" w:fill="FFFFFF"/>
        <w:spacing w:before="0" w:beforeAutospacing="0" w:after="0" w:afterAutospacing="0"/>
        <w:rPr>
          <w:rFonts w:ascii="Helvetica" w:hAnsi="Helvetica" w:cs="Helvetica"/>
          <w:color w:val="343A40"/>
          <w:sz w:val="21"/>
          <w:szCs w:val="21"/>
        </w:rPr>
      </w:pPr>
    </w:p>
    <w:p w:rsidR="00824B02" w:rsidRPr="00824B02" w:rsidRDefault="00824B02" w:rsidP="00824B02">
      <w:pPr>
        <w:shd w:val="clear" w:color="auto" w:fill="FFFFFF"/>
        <w:spacing w:after="0" w:line="240" w:lineRule="auto"/>
        <w:rPr>
          <w:rFonts w:ascii="Helvetica" w:eastAsia="Times New Roman" w:hAnsi="Helvetica" w:cs="Helvetica"/>
          <w:b/>
          <w:color w:val="343A40"/>
          <w:sz w:val="21"/>
          <w:szCs w:val="21"/>
          <w:u w:val="single"/>
          <w:lang w:eastAsia="pt-BR"/>
        </w:rPr>
      </w:pPr>
      <w:r w:rsidRPr="00824B02">
        <w:rPr>
          <w:rFonts w:ascii="Helvetica" w:eastAsia="Times New Roman" w:hAnsi="Helvetica" w:cs="Helvetica"/>
          <w:b/>
          <w:bCs/>
          <w:color w:val="343A40"/>
          <w:sz w:val="21"/>
          <w:szCs w:val="21"/>
          <w:u w:val="single"/>
          <w:lang w:eastAsia="pt-BR"/>
        </w:rPr>
        <w:t>8.2.2</w:t>
      </w:r>
      <w:r w:rsidRPr="00824B02">
        <w:rPr>
          <w:rFonts w:ascii="Helvetica" w:eastAsia="Times New Roman" w:hAnsi="Helvetica" w:cs="Helvetica"/>
          <w:b/>
          <w:color w:val="343A40"/>
          <w:sz w:val="21"/>
          <w:szCs w:val="21"/>
          <w:u w:val="single"/>
          <w:lang w:eastAsia="pt-BR"/>
        </w:rPr>
        <w:t> Rótulos e tratamento da informação</w:t>
      </w: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i/>
          <w:iCs/>
          <w:color w:val="343A40"/>
          <w:sz w:val="21"/>
          <w:szCs w:val="21"/>
          <w:u w:val="single"/>
          <w:lang w:eastAsia="pt-BR"/>
        </w:rPr>
        <w:t>Controle</w:t>
      </w:r>
      <w:r w:rsidRPr="00824B02">
        <w:rPr>
          <w:rFonts w:ascii="Helvetica" w:eastAsia="Times New Roman" w:hAnsi="Helvetica" w:cs="Helvetica"/>
          <w:color w:val="343A40"/>
          <w:sz w:val="21"/>
          <w:szCs w:val="21"/>
          <w:lang w:eastAsia="pt-BR"/>
        </w:rPr>
        <w:t> :</w:t>
      </w:r>
      <w:proofErr w:type="gramEnd"/>
      <w:r w:rsidRPr="00824B02">
        <w:rPr>
          <w:rFonts w:ascii="Helvetica" w:eastAsia="Times New Roman" w:hAnsi="Helvetica" w:cs="Helvetica"/>
          <w:color w:val="343A40"/>
          <w:sz w:val="21"/>
          <w:szCs w:val="21"/>
          <w:lang w:eastAsia="pt-BR"/>
        </w:rPr>
        <w:t>Convém que um conjunto apropriado de procedimentos para rotular e tratar a informação seja desenvolvido e implementado de acordo com o esquema de classificação da informação adotado pela organização.</w:t>
      </w: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color w:val="343A40"/>
          <w:sz w:val="21"/>
          <w:szCs w:val="21"/>
          <w:u w:val="single"/>
          <w:lang w:eastAsia="pt-BR"/>
        </w:rPr>
        <w:t xml:space="preserve">Diretrizes para </w:t>
      </w:r>
      <w:proofErr w:type="gramStart"/>
      <w:r w:rsidRPr="00824B02">
        <w:rPr>
          <w:rFonts w:ascii="Helvetica" w:eastAsia="Times New Roman" w:hAnsi="Helvetica" w:cs="Helvetica"/>
          <w:color w:val="343A40"/>
          <w:sz w:val="21"/>
          <w:szCs w:val="21"/>
          <w:u w:val="single"/>
          <w:lang w:eastAsia="pt-BR"/>
        </w:rPr>
        <w:t>implementação</w:t>
      </w:r>
      <w:proofErr w:type="gramEnd"/>
      <w:r w:rsidRPr="00824B02">
        <w:rPr>
          <w:rFonts w:ascii="Helvetica" w:eastAsia="Times New Roman" w:hAnsi="Helvetica" w:cs="Helvetica"/>
          <w:color w:val="343A40"/>
          <w:sz w:val="21"/>
          <w:szCs w:val="21"/>
          <w:u w:val="single"/>
          <w:lang w:eastAsia="pt-BR"/>
        </w:rPr>
        <w:t>:</w:t>
      </w: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b/>
          <w:bCs/>
          <w:color w:val="FF0000"/>
          <w:sz w:val="21"/>
          <w:szCs w:val="21"/>
          <w:lang w:eastAsia="pt-BR"/>
        </w:rPr>
        <w:t>O procedimento pode definir uma situação onde a rotulação é omitida</w:t>
      </w:r>
      <w:r w:rsidRPr="00824B02">
        <w:rPr>
          <w:rFonts w:ascii="Helvetica" w:eastAsia="Times New Roman" w:hAnsi="Helvetica" w:cs="Helvetica"/>
          <w:color w:val="343A40"/>
          <w:sz w:val="21"/>
          <w:szCs w:val="21"/>
          <w:lang w:eastAsia="pt-BR"/>
        </w:rPr>
        <w:t xml:space="preserve">, por exemplo, rotulação de informação não confidencial, para reduzir a carga de trabalho. Convém que os funcionários e partes externas estejam conscientes do procedimento </w:t>
      </w:r>
      <w:r w:rsidR="00157806">
        <w:rPr>
          <w:rFonts w:ascii="Helvetica" w:eastAsia="Times New Roman" w:hAnsi="Helvetica" w:cs="Helvetica"/>
          <w:color w:val="343A40"/>
          <w:sz w:val="21"/>
          <w:szCs w:val="21"/>
          <w:lang w:eastAsia="pt-BR"/>
        </w:rPr>
        <w:t>de classificação da informação.</w:t>
      </w:r>
    </w:p>
    <w:p w:rsidR="00824B02" w:rsidRDefault="00824B02" w:rsidP="000478D6">
      <w:pPr>
        <w:pStyle w:val="NormalWeb"/>
        <w:shd w:val="clear" w:color="auto" w:fill="FFFFFF"/>
        <w:spacing w:before="0" w:beforeAutospacing="0" w:after="0" w:afterAutospacing="0"/>
        <w:rPr>
          <w:rFonts w:ascii="Helvetica" w:hAnsi="Helvetica" w:cs="Helvetica"/>
          <w:color w:val="343A40"/>
          <w:sz w:val="21"/>
          <w:szCs w:val="21"/>
        </w:rPr>
      </w:pPr>
    </w:p>
    <w:p w:rsidR="00824B02" w:rsidRDefault="00824B02" w:rsidP="000478D6">
      <w:pPr>
        <w:pStyle w:val="NormalWeb"/>
        <w:shd w:val="clear" w:color="auto" w:fill="FFFFFF"/>
        <w:spacing w:before="0" w:beforeAutospacing="0" w:after="0" w:afterAutospacing="0"/>
        <w:rPr>
          <w:rFonts w:ascii="Helvetica" w:hAnsi="Helvetica" w:cs="Helvetica"/>
          <w:color w:val="343A40"/>
          <w:sz w:val="21"/>
          <w:szCs w:val="21"/>
        </w:rPr>
      </w:pPr>
    </w:p>
    <w:p w:rsidR="000478D6" w:rsidRPr="000478D6" w:rsidRDefault="000478D6" w:rsidP="000478D6">
      <w:pPr>
        <w:pStyle w:val="NormalWeb"/>
        <w:shd w:val="clear" w:color="auto" w:fill="FFFFFF"/>
        <w:spacing w:before="0" w:beforeAutospacing="0" w:after="0" w:afterAutospacing="0"/>
        <w:rPr>
          <w:rFonts w:ascii="Helvetica" w:hAnsi="Helvetica" w:cs="Helvetica"/>
          <w:b/>
          <w:color w:val="343A40"/>
          <w:sz w:val="21"/>
          <w:szCs w:val="21"/>
          <w:u w:val="single"/>
        </w:rPr>
      </w:pPr>
      <w:r w:rsidRPr="000478D6">
        <w:rPr>
          <w:rFonts w:ascii="Helvetica" w:hAnsi="Helvetica" w:cs="Helvetica"/>
          <w:b/>
          <w:color w:val="343A40"/>
          <w:sz w:val="21"/>
          <w:szCs w:val="21"/>
          <w:u w:val="single"/>
        </w:rPr>
        <w:t>Acesso</w:t>
      </w:r>
    </w:p>
    <w:p w:rsidR="00341FAD" w:rsidRDefault="000478D6" w:rsidP="000478D6">
      <w:pPr>
        <w:pStyle w:val="NormalWeb"/>
        <w:shd w:val="clear" w:color="auto" w:fill="FFFFFF"/>
        <w:spacing w:before="0" w:beforeAutospacing="0" w:after="0" w:afterAutospacing="0"/>
      </w:pPr>
      <w:r w:rsidRPr="000478D6">
        <w:rPr>
          <w:b/>
          <w:u w:val="single"/>
        </w:rPr>
        <w:t>9.1.1 - Política de controle de acesso</w:t>
      </w:r>
      <w:r>
        <w:t xml:space="preserve"> - Convém que uma política de controle de acesso seja estabelecida, documentada e analisada criticamente, baseada nos requisitos de SI e dos negócios. </w:t>
      </w:r>
      <w:r w:rsidR="00341FAD">
        <w:rPr>
          <w:rFonts w:ascii="Helvetica" w:hAnsi="Helvetica" w:cs="Helvetica"/>
          <w:color w:val="343A40"/>
          <w:sz w:val="21"/>
          <w:szCs w:val="21"/>
        </w:rPr>
        <w:br/>
      </w:r>
      <w:r w:rsidR="00341FAD">
        <w:rPr>
          <w:rFonts w:ascii="Helvetica" w:hAnsi="Helvetica" w:cs="Helvetica"/>
          <w:color w:val="343A40"/>
          <w:sz w:val="21"/>
          <w:szCs w:val="21"/>
        </w:rPr>
        <w:br/>
      </w:r>
      <w:r w:rsidR="00341FAD" w:rsidRPr="00341FAD">
        <w:t xml:space="preserve">Diretrizes para </w:t>
      </w:r>
      <w:proofErr w:type="gramStart"/>
      <w:r w:rsidR="00341FAD" w:rsidRPr="00341FAD">
        <w:t>implementação</w:t>
      </w:r>
      <w:proofErr w:type="gramEnd"/>
      <w:r w:rsidR="00341FAD" w:rsidRPr="00341FAD">
        <w:br/>
      </w:r>
      <w:r w:rsidR="00341FAD" w:rsidRPr="00341FAD">
        <w:br/>
        <w:t>Convém que os proprietários dos ativos determinem regras apropriadas do controle de acesso, direitos de acesso e restrições para papéis específicos dos usuários acessarem seus ativos, com o nível de detalhe e o rigor dos controles que reflitam os riscos de segurança da informação associados.</w:t>
      </w:r>
    </w:p>
    <w:p w:rsidR="00341FAD" w:rsidRDefault="00341FAD" w:rsidP="000478D6">
      <w:pPr>
        <w:pStyle w:val="NormalWeb"/>
        <w:shd w:val="clear" w:color="auto" w:fill="FFFFFF"/>
        <w:spacing w:before="0" w:beforeAutospacing="0" w:after="0" w:afterAutospacing="0"/>
      </w:pPr>
    </w:p>
    <w:p w:rsidR="000478D6" w:rsidRDefault="000478D6" w:rsidP="000478D6">
      <w:pPr>
        <w:pStyle w:val="NormalWeb"/>
        <w:numPr>
          <w:ilvl w:val="0"/>
          <w:numId w:val="22"/>
        </w:numPr>
        <w:shd w:val="clear" w:color="auto" w:fill="FFFFFF"/>
        <w:spacing w:before="0" w:beforeAutospacing="0" w:after="0" w:afterAutospacing="0"/>
      </w:pPr>
      <w:r>
        <w:t xml:space="preserve">Considerar legislação pertinente e qualquer obrigação contratual. </w:t>
      </w:r>
    </w:p>
    <w:p w:rsidR="000478D6" w:rsidRDefault="000478D6" w:rsidP="000478D6">
      <w:pPr>
        <w:pStyle w:val="NormalWeb"/>
        <w:numPr>
          <w:ilvl w:val="0"/>
          <w:numId w:val="22"/>
        </w:numPr>
        <w:shd w:val="clear" w:color="auto" w:fill="FFFFFF"/>
        <w:spacing w:before="0" w:beforeAutospacing="0" w:after="0" w:afterAutospacing="0"/>
      </w:pPr>
      <w:r>
        <w:t>Definir requisitos para autorização formal de pedidos de acesso, análise crítica periódica de direitos e remoção de direitos.</w:t>
      </w:r>
    </w:p>
    <w:p w:rsidR="000478D6" w:rsidRDefault="000478D6" w:rsidP="000478D6">
      <w:pPr>
        <w:pStyle w:val="NormalWeb"/>
        <w:numPr>
          <w:ilvl w:val="0"/>
          <w:numId w:val="22"/>
        </w:numPr>
        <w:shd w:val="clear" w:color="auto" w:fill="FFFFFF"/>
        <w:spacing w:before="0" w:beforeAutospacing="0" w:after="0" w:afterAutospacing="0"/>
      </w:pPr>
      <w:r>
        <w:t xml:space="preserve">Definir regras para o acesso privilegiado. </w:t>
      </w:r>
    </w:p>
    <w:p w:rsidR="000478D6" w:rsidRDefault="000478D6" w:rsidP="000478D6">
      <w:pPr>
        <w:pStyle w:val="NormalWeb"/>
        <w:shd w:val="clear" w:color="auto" w:fill="FFFFFF"/>
        <w:spacing w:before="0" w:beforeAutospacing="0" w:after="0" w:afterAutospacing="0"/>
      </w:pPr>
      <w:r>
        <w:t>Obs.: “Tudo é proibido a menos que expressamente permitido.“ Obs.: Abordagem da necessidade “de conhecer” e “de usar”.</w:t>
      </w:r>
    </w:p>
    <w:p w:rsidR="000478D6" w:rsidRDefault="000478D6" w:rsidP="000478D6">
      <w:pPr>
        <w:pStyle w:val="NormalWeb"/>
        <w:shd w:val="clear" w:color="auto" w:fill="FFFFFF"/>
        <w:spacing w:before="0" w:beforeAutospacing="0" w:after="0" w:afterAutospacing="0"/>
      </w:pPr>
    </w:p>
    <w:p w:rsidR="000478D6" w:rsidRDefault="000478D6" w:rsidP="000478D6">
      <w:pPr>
        <w:pStyle w:val="NormalWeb"/>
        <w:shd w:val="clear" w:color="auto" w:fill="FFFFFF"/>
        <w:spacing w:before="0" w:beforeAutospacing="0" w:after="0" w:afterAutospacing="0"/>
      </w:pPr>
      <w:r w:rsidRPr="000478D6">
        <w:rPr>
          <w:b/>
          <w:u w:val="single"/>
        </w:rPr>
        <w:t>9.1.2 - Acesso às redes e aos serviços de rede</w:t>
      </w:r>
      <w:r>
        <w:t xml:space="preserve"> - Convém que os usuários somente recebam acesso às redes e aos serviços de rede que tenham sido especificamente autorizados a usar. </w:t>
      </w:r>
    </w:p>
    <w:p w:rsidR="000478D6" w:rsidRDefault="000478D6" w:rsidP="000478D6">
      <w:pPr>
        <w:pStyle w:val="NormalWeb"/>
        <w:numPr>
          <w:ilvl w:val="0"/>
          <w:numId w:val="22"/>
        </w:numPr>
        <w:shd w:val="clear" w:color="auto" w:fill="FFFFFF"/>
        <w:spacing w:before="0" w:beforeAutospacing="0" w:after="0" w:afterAutospacing="0"/>
      </w:pPr>
      <w:r>
        <w:t xml:space="preserve">Procedimentos para autorizar acesso a redes e a serviços de redes. </w:t>
      </w:r>
    </w:p>
    <w:p w:rsidR="000478D6" w:rsidRDefault="000478D6" w:rsidP="000478D6">
      <w:pPr>
        <w:pStyle w:val="NormalWeb"/>
        <w:numPr>
          <w:ilvl w:val="0"/>
          <w:numId w:val="22"/>
        </w:numPr>
        <w:shd w:val="clear" w:color="auto" w:fill="FFFFFF"/>
        <w:spacing w:before="0" w:beforeAutospacing="0" w:after="0" w:afterAutospacing="0"/>
      </w:pPr>
      <w:r>
        <w:t xml:space="preserve">Controles para proteger o acesso a conexões e a serviços de redes. </w:t>
      </w:r>
    </w:p>
    <w:p w:rsidR="000478D6" w:rsidRDefault="000478D6" w:rsidP="000478D6">
      <w:pPr>
        <w:pStyle w:val="NormalWeb"/>
        <w:numPr>
          <w:ilvl w:val="0"/>
          <w:numId w:val="22"/>
        </w:numPr>
        <w:shd w:val="clear" w:color="auto" w:fill="FFFFFF"/>
        <w:spacing w:before="0" w:beforeAutospacing="0" w:after="0" w:afterAutospacing="0"/>
        <w:rPr>
          <w:rFonts w:ascii="Helvetica" w:hAnsi="Helvetica" w:cs="Helvetica"/>
          <w:color w:val="343A40"/>
          <w:sz w:val="21"/>
          <w:szCs w:val="21"/>
        </w:rPr>
      </w:pPr>
      <w:r>
        <w:t>Requisitos de autenticação do usuário para acessar serviços de rede e monitoramento do uso dos serviços de rede.</w:t>
      </w:r>
    </w:p>
    <w:p w:rsidR="00D938D8" w:rsidRDefault="00D938D8"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Pr="00824B02" w:rsidRDefault="00C36867" w:rsidP="00C36867">
      <w:pPr>
        <w:pStyle w:val="NormalWeb"/>
        <w:shd w:val="clear" w:color="auto" w:fill="FFFFFF"/>
        <w:spacing w:before="0" w:beforeAutospacing="0" w:after="0" w:afterAutospacing="0"/>
        <w:rPr>
          <w:rFonts w:ascii="Helvetica" w:hAnsi="Helvetica" w:cs="Helvetica"/>
          <w:color w:val="343A40"/>
          <w:sz w:val="21"/>
          <w:szCs w:val="21"/>
          <w:u w:val="single"/>
        </w:rPr>
      </w:pPr>
      <w:proofErr w:type="gramStart"/>
      <w:r w:rsidRPr="00824B02">
        <w:rPr>
          <w:rStyle w:val="Forte"/>
          <w:rFonts w:ascii="Helvetica" w:hAnsi="Helvetica" w:cs="Helvetica"/>
          <w:color w:val="343A40"/>
          <w:sz w:val="21"/>
          <w:szCs w:val="21"/>
          <w:u w:val="single"/>
        </w:rPr>
        <w:t>11 Segurança</w:t>
      </w:r>
      <w:proofErr w:type="gramEnd"/>
      <w:r w:rsidRPr="00824B02">
        <w:rPr>
          <w:rStyle w:val="Forte"/>
          <w:rFonts w:ascii="Helvetica" w:hAnsi="Helvetica" w:cs="Helvetica"/>
          <w:color w:val="343A40"/>
          <w:sz w:val="21"/>
          <w:szCs w:val="21"/>
          <w:u w:val="single"/>
        </w:rPr>
        <w:t xml:space="preserve"> física e do ambiente</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11.1.2 Controles de entrada física</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Diretrizes para </w:t>
      </w:r>
      <w:proofErr w:type="gramStart"/>
      <w:r>
        <w:rPr>
          <w:rFonts w:ascii="Helvetica" w:hAnsi="Helvetica" w:cs="Helvetica"/>
          <w:color w:val="343A40"/>
          <w:sz w:val="21"/>
          <w:szCs w:val="21"/>
        </w:rPr>
        <w:t>implementação</w:t>
      </w:r>
      <w:proofErr w:type="gramEnd"/>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b)</w:t>
      </w:r>
      <w:proofErr w:type="gramEnd"/>
      <w:r>
        <w:rPr>
          <w:rFonts w:ascii="Helvetica" w:hAnsi="Helvetica" w:cs="Helvetica"/>
          <w:color w:val="343A40"/>
          <w:sz w:val="21"/>
          <w:szCs w:val="21"/>
        </w:rPr>
        <w:t xml:space="preserve"> convém que o acesso às áreas em que são processadas ou armazenadas informações sensíveis seja restrito apenas ao pessoal autorizado pela implementação de controles de acesso apropriados, por exemplo, mecanismos de autenticação de </w:t>
      </w:r>
      <w:r w:rsidRPr="00FE38F0">
        <w:rPr>
          <w:rFonts w:ascii="Helvetica" w:hAnsi="Helvetica" w:cs="Helvetica"/>
          <w:b/>
          <w:color w:val="343A40"/>
          <w:sz w:val="21"/>
          <w:szCs w:val="21"/>
        </w:rPr>
        <w:t>dois fatores</w:t>
      </w:r>
      <w:r>
        <w:rPr>
          <w:rFonts w:ascii="Helvetica" w:hAnsi="Helvetica" w:cs="Helvetica"/>
          <w:color w:val="343A40"/>
          <w:sz w:val="21"/>
          <w:szCs w:val="21"/>
        </w:rPr>
        <w:t>, como, cartões de controle de acesso e PIN (</w:t>
      </w:r>
      <w:proofErr w:type="spellStart"/>
      <w:r>
        <w:rPr>
          <w:rFonts w:ascii="Helvetica" w:hAnsi="Helvetica" w:cs="Helvetica"/>
          <w:color w:val="343A40"/>
          <w:sz w:val="21"/>
          <w:szCs w:val="21"/>
        </w:rPr>
        <w:t>personal</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identification</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number</w:t>
      </w:r>
      <w:proofErr w:type="spellEnd"/>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ISO 27002 2013, </w:t>
      </w:r>
      <w:proofErr w:type="spellStart"/>
      <w:r>
        <w:rPr>
          <w:rFonts w:ascii="Helvetica" w:hAnsi="Helvetica" w:cs="Helvetica"/>
          <w:color w:val="343A40"/>
          <w:sz w:val="21"/>
          <w:szCs w:val="21"/>
        </w:rPr>
        <w:t>pág</w:t>
      </w:r>
      <w:proofErr w:type="spellEnd"/>
      <w:r>
        <w:rPr>
          <w:rFonts w:ascii="Helvetica" w:hAnsi="Helvetica" w:cs="Helvetica"/>
          <w:color w:val="343A40"/>
          <w:sz w:val="21"/>
          <w:szCs w:val="21"/>
        </w:rPr>
        <w:t xml:space="preserve"> 39</w:t>
      </w:r>
      <w:r w:rsidR="00CC6FDA">
        <w:rPr>
          <w:rFonts w:ascii="Helvetica" w:hAnsi="Helvetica" w:cs="Helvetica"/>
          <w:color w:val="343A40"/>
          <w:sz w:val="21"/>
          <w:szCs w:val="21"/>
        </w:rPr>
        <w:t>.</w:t>
      </w:r>
    </w:p>
    <w:p w:rsidR="00CC6FDA" w:rsidRDefault="00CC6FDA" w:rsidP="00C36867">
      <w:pPr>
        <w:pStyle w:val="NormalWeb"/>
        <w:shd w:val="clear" w:color="auto" w:fill="FFFFFF"/>
        <w:spacing w:before="0" w:beforeAutospacing="0" w:after="0" w:afterAutospacing="0"/>
        <w:rPr>
          <w:rFonts w:ascii="Helvetica" w:hAnsi="Helvetica" w:cs="Helvetica"/>
          <w:color w:val="343A40"/>
          <w:sz w:val="21"/>
          <w:szCs w:val="21"/>
        </w:rPr>
      </w:pPr>
    </w:p>
    <w:p w:rsidR="00CC6FDA" w:rsidRPr="00824B02" w:rsidRDefault="00CC6FDA" w:rsidP="00CC6FDA">
      <w:pPr>
        <w:pStyle w:val="NormalWeb"/>
        <w:shd w:val="clear" w:color="auto" w:fill="FFFFFF"/>
        <w:spacing w:before="0" w:beforeAutospacing="0" w:after="0" w:afterAutospacing="0"/>
        <w:rPr>
          <w:rFonts w:ascii="Helvetica" w:hAnsi="Helvetica" w:cs="Helvetica"/>
          <w:color w:val="343A40"/>
          <w:sz w:val="21"/>
          <w:szCs w:val="21"/>
          <w:u w:val="single"/>
        </w:rPr>
      </w:pPr>
      <w:r w:rsidRPr="00824B02">
        <w:rPr>
          <w:rStyle w:val="Forte"/>
          <w:rFonts w:ascii="Helvetica" w:hAnsi="Helvetica" w:cs="Helvetica"/>
          <w:color w:val="343A40"/>
          <w:sz w:val="21"/>
          <w:szCs w:val="21"/>
          <w:u w:val="single"/>
        </w:rPr>
        <w:t>8.1.2 Proprietário dos ativos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Controle - Convém que os ativos mantidos no inventário tenham um proprietário.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Informações adicionais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proprietário identificado pode ser um indivíduo ou uma entidade que aprovou a responsabilidade pela gestão, para controlar todo o ciclo de vida de um ativo. </w:t>
      </w:r>
      <w:r>
        <w:rPr>
          <w:rFonts w:ascii="Helvetica" w:hAnsi="Helvetica" w:cs="Helvetica"/>
          <w:color w:val="343A40"/>
          <w:sz w:val="21"/>
          <w:szCs w:val="21"/>
          <w:u w:val="single"/>
        </w:rPr>
        <w:t>O proprietário identificado não tem necessariamente quaisquer direitos de propriedade sobre o ativo</w:t>
      </w:r>
      <w:r>
        <w:rPr>
          <w:rFonts w:ascii="Helvetica" w:hAnsi="Helvetica" w:cs="Helvetica"/>
          <w:color w:val="343A40"/>
          <w:sz w:val="21"/>
          <w:szCs w:val="21"/>
        </w:rPr>
        <w:t>.</w:t>
      </w:r>
    </w:p>
    <w:p w:rsidR="00975B6D" w:rsidRDefault="00975B6D" w:rsidP="00CC6FDA">
      <w:pPr>
        <w:pStyle w:val="NormalWeb"/>
        <w:shd w:val="clear" w:color="auto" w:fill="FFFFFF"/>
        <w:spacing w:before="0" w:beforeAutospacing="0" w:after="0" w:afterAutospacing="0"/>
        <w:rPr>
          <w:rFonts w:ascii="Helvetica" w:hAnsi="Helvetica" w:cs="Helvetica"/>
          <w:color w:val="343A40"/>
          <w:sz w:val="21"/>
          <w:szCs w:val="21"/>
        </w:rPr>
      </w:pPr>
    </w:p>
    <w:p w:rsidR="00975B6D" w:rsidRPr="00824B02" w:rsidRDefault="00975B6D" w:rsidP="00975B6D">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bCs/>
          <w:color w:val="343A40"/>
          <w:sz w:val="21"/>
          <w:szCs w:val="21"/>
          <w:u w:val="single"/>
          <w:lang w:eastAsia="pt-BR"/>
        </w:rPr>
        <w:t>16 </w:t>
      </w:r>
      <w:r w:rsidRPr="00824B02">
        <w:rPr>
          <w:rFonts w:ascii="Helvetica" w:eastAsia="Times New Roman" w:hAnsi="Helvetica" w:cs="Times New Roman"/>
          <w:b/>
          <w:color w:val="343A40"/>
          <w:sz w:val="21"/>
          <w:szCs w:val="21"/>
          <w:u w:val="single"/>
          <w:lang w:eastAsia="pt-BR"/>
        </w:rPr>
        <w:t>Gestão</w:t>
      </w:r>
      <w:proofErr w:type="gramEnd"/>
      <w:r w:rsidRPr="00824B02">
        <w:rPr>
          <w:rFonts w:ascii="Helvetica" w:eastAsia="Times New Roman" w:hAnsi="Helvetica" w:cs="Times New Roman"/>
          <w:b/>
          <w:color w:val="343A40"/>
          <w:sz w:val="21"/>
          <w:szCs w:val="21"/>
          <w:u w:val="single"/>
          <w:lang w:eastAsia="pt-BR"/>
        </w:rPr>
        <w:t xml:space="preserve"> de incidentes de segurança da informação </w:t>
      </w:r>
    </w:p>
    <w:p w:rsidR="00975B6D" w:rsidRPr="00975B6D" w:rsidRDefault="00975B6D" w:rsidP="00975B6D">
      <w:pPr>
        <w:shd w:val="clear" w:color="auto" w:fill="FFFFFF"/>
        <w:spacing w:after="0" w:line="240" w:lineRule="auto"/>
        <w:rPr>
          <w:rFonts w:ascii="Helvetica" w:eastAsia="Times New Roman" w:hAnsi="Helvetica" w:cs="Times New Roman"/>
          <w:b/>
          <w:color w:val="343A40"/>
          <w:sz w:val="21"/>
          <w:szCs w:val="21"/>
          <w:lang w:eastAsia="pt-BR"/>
        </w:rPr>
      </w:pPr>
      <w:r w:rsidRPr="00975B6D">
        <w:rPr>
          <w:rFonts w:ascii="Helvetica" w:eastAsia="Times New Roman" w:hAnsi="Helvetica" w:cs="Times New Roman"/>
          <w:b/>
          <w:bCs/>
          <w:color w:val="343A40"/>
          <w:sz w:val="21"/>
          <w:szCs w:val="21"/>
          <w:lang w:eastAsia="pt-BR"/>
        </w:rPr>
        <w:t>16.1.2 </w:t>
      </w:r>
      <w:r w:rsidRPr="00975B6D">
        <w:rPr>
          <w:rFonts w:ascii="Helvetica" w:eastAsia="Times New Roman" w:hAnsi="Helvetica" w:cs="Times New Roman"/>
          <w:b/>
          <w:color w:val="343A40"/>
          <w:sz w:val="21"/>
          <w:szCs w:val="21"/>
          <w:lang w:eastAsia="pt-BR"/>
        </w:rPr>
        <w:t>Notificação de eventos de segurança da informação</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u w:val="single"/>
          <w:lang w:eastAsia="pt-BR"/>
        </w:rPr>
        <w:t>Controle</w:t>
      </w:r>
      <w:r w:rsidRPr="00975B6D">
        <w:rPr>
          <w:rFonts w:ascii="Helvetica" w:eastAsia="Times New Roman" w:hAnsi="Helvetica" w:cs="Times New Roman"/>
          <w:color w:val="343A40"/>
          <w:sz w:val="21"/>
          <w:szCs w:val="21"/>
          <w:lang w:eastAsia="pt-BR"/>
        </w:rPr>
        <w:t> </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lang w:eastAsia="pt-BR"/>
        </w:rPr>
        <w:t>Convém que os eventos de segurança da informação sejam relatados</w:t>
      </w:r>
      <w:r>
        <w:rPr>
          <w:rFonts w:ascii="Helvetica" w:eastAsia="Times New Roman" w:hAnsi="Helvetica" w:cs="Times New Roman"/>
          <w:color w:val="343A40"/>
          <w:sz w:val="21"/>
          <w:szCs w:val="21"/>
          <w:lang w:eastAsia="pt-BR"/>
        </w:rPr>
        <w:t xml:space="preserve"> através dos canais apropriados </w:t>
      </w:r>
      <w:r w:rsidRPr="00975B6D">
        <w:rPr>
          <w:rFonts w:ascii="Helvetica" w:eastAsia="Times New Roman" w:hAnsi="Helvetica" w:cs="Times New Roman"/>
          <w:color w:val="343A40"/>
          <w:sz w:val="21"/>
          <w:szCs w:val="21"/>
          <w:lang w:eastAsia="pt-BR"/>
        </w:rPr>
        <w:t>da direção, o mais rapidamente possível.</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lang w:eastAsia="pt-BR"/>
        </w:rPr>
        <w:t>Situações a serem consideradas para </w:t>
      </w:r>
      <w:r w:rsidRPr="00975B6D">
        <w:rPr>
          <w:rFonts w:ascii="Helvetica" w:eastAsia="Times New Roman" w:hAnsi="Helvetica" w:cs="Times New Roman"/>
          <w:b/>
          <w:bCs/>
          <w:color w:val="343A40"/>
          <w:sz w:val="21"/>
          <w:szCs w:val="21"/>
          <w:u w:val="single"/>
          <w:lang w:eastAsia="pt-BR"/>
        </w:rPr>
        <w:t>notificar um evento</w:t>
      </w:r>
      <w:r w:rsidRPr="00975B6D">
        <w:rPr>
          <w:rFonts w:ascii="Helvetica" w:eastAsia="Times New Roman" w:hAnsi="Helvetica" w:cs="Times New Roman"/>
          <w:color w:val="343A40"/>
          <w:sz w:val="21"/>
          <w:szCs w:val="21"/>
          <w:lang w:eastAsia="pt-BR"/>
        </w:rPr>
        <w:t> de segurança da informação incluem: </w:t>
      </w:r>
    </w:p>
    <w:p w:rsidR="00975B6D" w:rsidRPr="00975B6D" w:rsidRDefault="00975B6D" w:rsidP="00975B6D">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controle</w:t>
      </w:r>
      <w:proofErr w:type="gramEnd"/>
      <w:r w:rsidRPr="00975B6D">
        <w:rPr>
          <w:rFonts w:ascii="Helvetica" w:eastAsia="Times New Roman" w:hAnsi="Helvetica" w:cs="Times New Roman"/>
          <w:color w:val="343A40"/>
          <w:sz w:val="21"/>
          <w:szCs w:val="21"/>
          <w:lang w:eastAsia="pt-BR"/>
        </w:rPr>
        <w:t xml:space="preserve"> de segurança ineficaz; </w:t>
      </w:r>
    </w:p>
    <w:p w:rsidR="00975B6D" w:rsidRPr="00975B6D" w:rsidRDefault="00975B6D" w:rsidP="00975B6D">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violação</w:t>
      </w:r>
      <w:proofErr w:type="gramEnd"/>
      <w:r w:rsidRPr="00975B6D">
        <w:rPr>
          <w:rFonts w:ascii="Helvetica" w:eastAsia="Times New Roman" w:hAnsi="Helvetica" w:cs="Times New Roman"/>
          <w:color w:val="343A40"/>
          <w:sz w:val="21"/>
          <w:szCs w:val="21"/>
          <w:lang w:eastAsia="pt-BR"/>
        </w:rPr>
        <w:t xml:space="preserve"> da disponibilidade, confidencialidade e integridade da informação; </w:t>
      </w:r>
    </w:p>
    <w:p w:rsidR="00975B6D" w:rsidRPr="00975B6D" w:rsidRDefault="00975B6D" w:rsidP="00975B6D">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b/>
          <w:bCs/>
          <w:color w:val="FF0000"/>
          <w:sz w:val="21"/>
          <w:szCs w:val="21"/>
          <w:lang w:eastAsia="pt-BR"/>
        </w:rPr>
        <w:t>erros</w:t>
      </w:r>
      <w:proofErr w:type="gramEnd"/>
      <w:r w:rsidRPr="00975B6D">
        <w:rPr>
          <w:rFonts w:ascii="Helvetica" w:eastAsia="Times New Roman" w:hAnsi="Helvetica" w:cs="Times New Roman"/>
          <w:b/>
          <w:bCs/>
          <w:color w:val="FF0000"/>
          <w:sz w:val="21"/>
          <w:szCs w:val="21"/>
          <w:lang w:eastAsia="pt-BR"/>
        </w:rPr>
        <w:t xml:space="preserve"> humanos; </w:t>
      </w:r>
    </w:p>
    <w:p w:rsidR="00975B6D" w:rsidRPr="00975B6D" w:rsidRDefault="00975B6D" w:rsidP="00975B6D">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não</w:t>
      </w:r>
      <w:proofErr w:type="gramEnd"/>
      <w:r w:rsidRPr="00975B6D">
        <w:rPr>
          <w:rFonts w:ascii="Helvetica" w:eastAsia="Times New Roman" w:hAnsi="Helvetica" w:cs="Times New Roman"/>
          <w:color w:val="343A40"/>
          <w:sz w:val="21"/>
          <w:szCs w:val="21"/>
          <w:lang w:eastAsia="pt-BR"/>
        </w:rPr>
        <w:t>-conformidade com políticas ou diretrizes; </w:t>
      </w:r>
    </w:p>
    <w:p w:rsidR="00975B6D" w:rsidRPr="00975B6D" w:rsidRDefault="00975B6D" w:rsidP="00975B6D">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violações</w:t>
      </w:r>
      <w:proofErr w:type="gramEnd"/>
      <w:r w:rsidRPr="00975B6D">
        <w:rPr>
          <w:rFonts w:ascii="Helvetica" w:eastAsia="Times New Roman" w:hAnsi="Helvetica" w:cs="Times New Roman"/>
          <w:color w:val="343A40"/>
          <w:sz w:val="21"/>
          <w:szCs w:val="21"/>
          <w:lang w:eastAsia="pt-BR"/>
        </w:rPr>
        <w:t xml:space="preserve"> de procedimentos de segurança física; </w:t>
      </w:r>
    </w:p>
    <w:p w:rsidR="00975B6D" w:rsidRPr="00975B6D" w:rsidRDefault="00975B6D" w:rsidP="00975B6D">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mudanças</w:t>
      </w:r>
      <w:proofErr w:type="gramEnd"/>
      <w:r w:rsidRPr="00975B6D">
        <w:rPr>
          <w:rFonts w:ascii="Helvetica" w:eastAsia="Times New Roman" w:hAnsi="Helvetica" w:cs="Times New Roman"/>
          <w:color w:val="343A40"/>
          <w:sz w:val="21"/>
          <w:szCs w:val="21"/>
          <w:lang w:eastAsia="pt-BR"/>
        </w:rPr>
        <w:t xml:space="preserve"> descontroladas de sistemas; </w:t>
      </w:r>
    </w:p>
    <w:p w:rsidR="00975B6D" w:rsidRPr="00975B6D" w:rsidRDefault="00975B6D" w:rsidP="00975B6D">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mau</w:t>
      </w:r>
      <w:proofErr w:type="gramEnd"/>
      <w:r w:rsidRPr="00975B6D">
        <w:rPr>
          <w:rFonts w:ascii="Helvetica" w:eastAsia="Times New Roman" w:hAnsi="Helvetica" w:cs="Times New Roman"/>
          <w:color w:val="343A40"/>
          <w:sz w:val="21"/>
          <w:szCs w:val="21"/>
          <w:lang w:eastAsia="pt-BR"/>
        </w:rPr>
        <w:t xml:space="preserve"> funcionamento de software ou hardware; </w:t>
      </w:r>
    </w:p>
    <w:p w:rsidR="00975B6D" w:rsidRPr="00975B6D" w:rsidRDefault="00975B6D" w:rsidP="00975B6D">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violação</w:t>
      </w:r>
      <w:proofErr w:type="gramEnd"/>
      <w:r w:rsidRPr="00975B6D">
        <w:rPr>
          <w:rFonts w:ascii="Helvetica" w:eastAsia="Times New Roman" w:hAnsi="Helvetica" w:cs="Times New Roman"/>
          <w:color w:val="343A40"/>
          <w:sz w:val="21"/>
          <w:szCs w:val="21"/>
          <w:lang w:eastAsia="pt-BR"/>
        </w:rPr>
        <w:t xml:space="preserve"> de acesso</w:t>
      </w:r>
    </w:p>
    <w:p w:rsidR="00975B6D" w:rsidRPr="00824B02" w:rsidRDefault="00975B6D" w:rsidP="00CC6FDA">
      <w:pPr>
        <w:pStyle w:val="NormalWeb"/>
        <w:shd w:val="clear" w:color="auto" w:fill="FFFFFF"/>
        <w:spacing w:before="0" w:beforeAutospacing="0" w:after="0" w:afterAutospacing="0"/>
        <w:rPr>
          <w:rFonts w:ascii="Helvetica" w:hAnsi="Helvetica" w:cs="Helvetica"/>
          <w:color w:val="343A40"/>
          <w:sz w:val="21"/>
          <w:szCs w:val="21"/>
          <w:u w:val="single"/>
        </w:rPr>
      </w:pPr>
    </w:p>
    <w:p w:rsidR="001C2670" w:rsidRPr="00824B02" w:rsidRDefault="001C2670" w:rsidP="001C2670">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color w:val="343A40"/>
          <w:sz w:val="21"/>
          <w:szCs w:val="21"/>
          <w:u w:val="single"/>
          <w:lang w:eastAsia="pt-BR"/>
        </w:rPr>
        <w:t>16 Gestão</w:t>
      </w:r>
      <w:proofErr w:type="gramEnd"/>
      <w:r w:rsidRPr="00824B02">
        <w:rPr>
          <w:rFonts w:ascii="Helvetica" w:eastAsia="Times New Roman" w:hAnsi="Helvetica" w:cs="Times New Roman"/>
          <w:b/>
          <w:color w:val="343A40"/>
          <w:sz w:val="21"/>
          <w:szCs w:val="21"/>
          <w:u w:val="single"/>
          <w:lang w:eastAsia="pt-BR"/>
        </w:rPr>
        <w:t xml:space="preserve"> de incidentes de segurança da informação</w:t>
      </w:r>
    </w:p>
    <w:p w:rsidR="001C2670" w:rsidRPr="001C2670" w:rsidRDefault="001C2670" w:rsidP="001C2670">
      <w:pPr>
        <w:shd w:val="clear" w:color="auto" w:fill="FFFFFF"/>
        <w:spacing w:after="0" w:line="240" w:lineRule="auto"/>
        <w:rPr>
          <w:rFonts w:ascii="Helvetica" w:eastAsia="Times New Roman" w:hAnsi="Helvetica" w:cs="Times New Roman"/>
          <w:b/>
          <w:color w:val="343A40"/>
          <w:sz w:val="21"/>
          <w:szCs w:val="21"/>
          <w:lang w:eastAsia="pt-BR"/>
        </w:rPr>
      </w:pPr>
      <w:proofErr w:type="gramStart"/>
      <w:r w:rsidRPr="001C2670">
        <w:rPr>
          <w:rFonts w:ascii="Helvetica" w:eastAsia="Times New Roman" w:hAnsi="Helvetica" w:cs="Times New Roman"/>
          <w:b/>
          <w:color w:val="343A40"/>
          <w:sz w:val="21"/>
          <w:szCs w:val="21"/>
          <w:lang w:eastAsia="pt-BR"/>
        </w:rPr>
        <w:t>16.1 Gestão</w:t>
      </w:r>
      <w:proofErr w:type="gramEnd"/>
      <w:r w:rsidRPr="001C2670">
        <w:rPr>
          <w:rFonts w:ascii="Helvetica" w:eastAsia="Times New Roman" w:hAnsi="Helvetica" w:cs="Times New Roman"/>
          <w:b/>
          <w:color w:val="343A40"/>
          <w:sz w:val="21"/>
          <w:szCs w:val="21"/>
          <w:lang w:eastAsia="pt-BR"/>
        </w:rPr>
        <w:t xml:space="preserve"> de incidentes de segurança da informação e melhorias </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u w:val="single"/>
          <w:lang w:eastAsia="pt-BR"/>
        </w:rPr>
        <w:t xml:space="preserve">Diretrizes para </w:t>
      </w:r>
      <w:proofErr w:type="gramStart"/>
      <w:r w:rsidRPr="001C2670">
        <w:rPr>
          <w:rFonts w:ascii="Helvetica" w:eastAsia="Times New Roman" w:hAnsi="Helvetica" w:cs="Times New Roman"/>
          <w:color w:val="343A40"/>
          <w:sz w:val="21"/>
          <w:szCs w:val="21"/>
          <w:u w:val="single"/>
          <w:lang w:eastAsia="pt-BR"/>
        </w:rPr>
        <w:t>implementação</w:t>
      </w:r>
      <w:proofErr w:type="gramEnd"/>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Convém que as seguintes diretrizes para o gerenciamento de responsa</w:t>
      </w:r>
      <w:r>
        <w:rPr>
          <w:rFonts w:ascii="Helvetica" w:eastAsia="Times New Roman" w:hAnsi="Helvetica" w:cs="Times New Roman"/>
          <w:color w:val="343A40"/>
          <w:sz w:val="21"/>
          <w:szCs w:val="21"/>
          <w:lang w:eastAsia="pt-BR"/>
        </w:rPr>
        <w:t xml:space="preserve">bilidades e procedimentos </w:t>
      </w:r>
      <w:r w:rsidRPr="001C2670">
        <w:rPr>
          <w:rFonts w:ascii="Helvetica" w:eastAsia="Times New Roman" w:hAnsi="Helvetica" w:cs="Times New Roman"/>
          <w:color w:val="343A40"/>
          <w:sz w:val="21"/>
          <w:szCs w:val="21"/>
          <w:lang w:eastAsia="pt-BR"/>
        </w:rPr>
        <w:t>com</w:t>
      </w:r>
      <w:r>
        <w:rPr>
          <w:rFonts w:ascii="Helvetica" w:eastAsia="Times New Roman" w:hAnsi="Helvetica" w:cs="Times New Roman"/>
          <w:color w:val="343A40"/>
          <w:sz w:val="21"/>
          <w:szCs w:val="21"/>
          <w:lang w:eastAsia="pt-BR"/>
        </w:rPr>
        <w:t xml:space="preserve"> </w:t>
      </w:r>
      <w:r w:rsidRPr="001C2670">
        <w:rPr>
          <w:rFonts w:ascii="Helvetica" w:eastAsia="Times New Roman" w:hAnsi="Helvetica" w:cs="Times New Roman"/>
          <w:color w:val="343A40"/>
          <w:sz w:val="21"/>
          <w:szCs w:val="21"/>
          <w:lang w:eastAsia="pt-BR"/>
        </w:rPr>
        <w:t>relação à gestão de incidentes de segurança da informação sejam consideradas: </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b) procedimentos estabelecidos assegurem que:</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1C2670">
        <w:rPr>
          <w:rFonts w:ascii="Helvetica" w:eastAsia="Times New Roman" w:hAnsi="Helvetica" w:cs="Times New Roman"/>
          <w:color w:val="343A40"/>
          <w:sz w:val="21"/>
          <w:szCs w:val="21"/>
          <w:lang w:eastAsia="pt-BR"/>
        </w:rPr>
        <w:t>2</w:t>
      </w:r>
      <w:proofErr w:type="gramEnd"/>
      <w:r w:rsidRPr="001C2670">
        <w:rPr>
          <w:rFonts w:ascii="Helvetica" w:eastAsia="Times New Roman" w:hAnsi="Helvetica" w:cs="Times New Roman"/>
          <w:color w:val="343A40"/>
          <w:sz w:val="21"/>
          <w:szCs w:val="21"/>
          <w:lang w:eastAsia="pt-BR"/>
        </w:rPr>
        <w:t>) um ponto de contato para notificação e detecção de incidentes de segurança está implementado; </w:t>
      </w:r>
    </w:p>
    <w:p w:rsidR="001C2670" w:rsidRDefault="001C2670" w:rsidP="00CC6FDA">
      <w:pPr>
        <w:pStyle w:val="NormalWeb"/>
        <w:shd w:val="clear" w:color="auto" w:fill="FFFFFF"/>
        <w:spacing w:before="0" w:beforeAutospacing="0" w:after="0" w:afterAutospacing="0"/>
        <w:rPr>
          <w:rFonts w:ascii="Helvetica" w:hAnsi="Helvetica" w:cs="Helvetica"/>
          <w:color w:val="343A40"/>
          <w:sz w:val="21"/>
          <w:szCs w:val="21"/>
        </w:rPr>
      </w:pPr>
    </w:p>
    <w:p w:rsidR="00975B6D" w:rsidRDefault="00975B6D" w:rsidP="00CC6FDA">
      <w:pPr>
        <w:pStyle w:val="NormalWeb"/>
        <w:shd w:val="clear" w:color="auto" w:fill="FFFFFF"/>
        <w:spacing w:before="0" w:beforeAutospacing="0" w:after="0" w:afterAutospacing="0"/>
        <w:rPr>
          <w:rFonts w:ascii="Helvetica" w:hAnsi="Helvetica" w:cs="Helvetica"/>
          <w:color w:val="343A40"/>
          <w:sz w:val="21"/>
          <w:szCs w:val="21"/>
        </w:rPr>
      </w:pPr>
    </w:p>
    <w:p w:rsidR="001C2670" w:rsidRPr="00824B02" w:rsidRDefault="001C2670" w:rsidP="00BF3342">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color w:val="343A40"/>
          <w:sz w:val="21"/>
          <w:szCs w:val="21"/>
          <w:u w:val="single"/>
          <w:lang w:eastAsia="pt-BR"/>
        </w:rPr>
        <w:t>6</w:t>
      </w:r>
      <w:proofErr w:type="gramEnd"/>
      <w:r w:rsidRPr="00824B02">
        <w:rPr>
          <w:rFonts w:ascii="Helvetica" w:eastAsia="Times New Roman" w:hAnsi="Helvetica" w:cs="Times New Roman"/>
          <w:b/>
          <w:color w:val="343A40"/>
          <w:sz w:val="21"/>
          <w:szCs w:val="21"/>
          <w:u w:val="single"/>
          <w:lang w:eastAsia="pt-BR"/>
        </w:rPr>
        <w:t xml:space="preserve"> Organização da Segurança da Informação</w:t>
      </w:r>
    </w:p>
    <w:p w:rsidR="001C2670" w:rsidRPr="001C2670" w:rsidRDefault="001C2670" w:rsidP="00BF3342">
      <w:pPr>
        <w:shd w:val="clear" w:color="auto" w:fill="FFFFFF"/>
        <w:spacing w:after="0" w:line="240" w:lineRule="auto"/>
        <w:rPr>
          <w:rFonts w:ascii="Helvetica" w:eastAsia="Times New Roman" w:hAnsi="Helvetica" w:cs="Times New Roman"/>
          <w:b/>
          <w:color w:val="343A40"/>
          <w:sz w:val="21"/>
          <w:szCs w:val="21"/>
          <w:lang w:eastAsia="pt-BR"/>
        </w:rPr>
      </w:pPr>
      <w:proofErr w:type="gramStart"/>
      <w:r w:rsidRPr="001C2670">
        <w:rPr>
          <w:rFonts w:ascii="Helvetica" w:eastAsia="Times New Roman" w:hAnsi="Helvetica" w:cs="Times New Roman"/>
          <w:b/>
          <w:color w:val="343A40"/>
          <w:sz w:val="21"/>
          <w:szCs w:val="21"/>
          <w:lang w:eastAsia="pt-BR"/>
        </w:rPr>
        <w:t>6.1 Organização</w:t>
      </w:r>
      <w:proofErr w:type="gramEnd"/>
      <w:r w:rsidRPr="001C2670">
        <w:rPr>
          <w:rFonts w:ascii="Helvetica" w:eastAsia="Times New Roman" w:hAnsi="Helvetica" w:cs="Times New Roman"/>
          <w:b/>
          <w:color w:val="343A40"/>
          <w:sz w:val="21"/>
          <w:szCs w:val="21"/>
          <w:lang w:eastAsia="pt-BR"/>
        </w:rPr>
        <w:t xml:space="preserve"> interna</w:t>
      </w:r>
    </w:p>
    <w:p w:rsidR="001C2670" w:rsidRPr="001C2670" w:rsidRDefault="001C2670" w:rsidP="00BF3342">
      <w:pPr>
        <w:shd w:val="clear" w:color="auto" w:fill="FFFFFF"/>
        <w:spacing w:after="0" w:line="240" w:lineRule="auto"/>
        <w:rPr>
          <w:rFonts w:ascii="Helvetica" w:eastAsia="Times New Roman" w:hAnsi="Helvetica" w:cs="Times New Roman"/>
          <w:b/>
          <w:color w:val="343A40"/>
          <w:sz w:val="21"/>
          <w:szCs w:val="21"/>
          <w:lang w:eastAsia="pt-BR"/>
        </w:rPr>
      </w:pPr>
      <w:r w:rsidRPr="001C2670">
        <w:rPr>
          <w:rFonts w:ascii="Helvetica" w:eastAsia="Times New Roman" w:hAnsi="Helvetica" w:cs="Times New Roman"/>
          <w:b/>
          <w:color w:val="343A40"/>
          <w:sz w:val="21"/>
          <w:szCs w:val="21"/>
          <w:lang w:eastAsia="pt-BR"/>
        </w:rPr>
        <w:lastRenderedPageBreak/>
        <w:t>6.1.5 Segurança da informação no gerenciamento de projetos</w:t>
      </w:r>
    </w:p>
    <w:p w:rsidR="001C2670" w:rsidRPr="001C2670" w:rsidRDefault="001C2670" w:rsidP="00BF3342">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u w:val="single"/>
          <w:lang w:eastAsia="pt-BR"/>
        </w:rPr>
        <w:t xml:space="preserve">Diretrizes para </w:t>
      </w:r>
      <w:proofErr w:type="gramStart"/>
      <w:r w:rsidRPr="001C2670">
        <w:rPr>
          <w:rFonts w:ascii="Helvetica" w:eastAsia="Times New Roman" w:hAnsi="Helvetica" w:cs="Times New Roman"/>
          <w:color w:val="343A40"/>
          <w:sz w:val="21"/>
          <w:szCs w:val="21"/>
          <w:u w:val="single"/>
          <w:lang w:eastAsia="pt-BR"/>
        </w:rPr>
        <w:t>implementação</w:t>
      </w:r>
      <w:proofErr w:type="gramEnd"/>
    </w:p>
    <w:p w:rsidR="001C2670" w:rsidRPr="001C2670" w:rsidRDefault="001C2670" w:rsidP="00BF3342">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w:t>
      </w:r>
    </w:p>
    <w:p w:rsidR="001C2670" w:rsidRDefault="001C2670" w:rsidP="00BF3342">
      <w:pPr>
        <w:shd w:val="clear" w:color="auto" w:fill="FFFFFF"/>
        <w:spacing w:after="0" w:line="240" w:lineRule="auto"/>
        <w:rPr>
          <w:rFonts w:ascii="Helvetica" w:eastAsia="Times New Roman" w:hAnsi="Helvetica" w:cs="Times New Roman"/>
          <w:b/>
          <w:bCs/>
          <w:color w:val="343A40"/>
          <w:sz w:val="21"/>
          <w:szCs w:val="21"/>
          <w:lang w:eastAsia="pt-BR"/>
        </w:rPr>
      </w:pPr>
      <w:r w:rsidRPr="001C2670">
        <w:rPr>
          <w:rFonts w:ascii="Helvetica" w:eastAsia="Times New Roman" w:hAnsi="Helvetica" w:cs="Times New Roman"/>
          <w:color w:val="343A40"/>
          <w:sz w:val="21"/>
          <w:szCs w:val="21"/>
          <w:lang w:eastAsia="pt-BR"/>
        </w:rPr>
        <w:t>Convém que as questões de segurança da informação sejam consideradas e analisadas criticamente a intervalos planejados, em todos os projetos. </w:t>
      </w:r>
      <w:r w:rsidRPr="001C2670">
        <w:rPr>
          <w:rFonts w:ascii="Helvetica" w:eastAsia="Times New Roman" w:hAnsi="Helvetica" w:cs="Times New Roman"/>
          <w:b/>
          <w:bCs/>
          <w:color w:val="343A40"/>
          <w:sz w:val="21"/>
          <w:szCs w:val="21"/>
          <w:lang w:eastAsia="pt-BR"/>
        </w:rPr>
        <w:t>Convém que as responsabilidades pela segurança da informação sejam definidas e alocadas para papéis específicos definidos dos métodos de gerenciamento de projeto.</w:t>
      </w:r>
    </w:p>
    <w:p w:rsidR="00D32702" w:rsidRDefault="00D32702" w:rsidP="00BF3342">
      <w:pPr>
        <w:shd w:val="clear" w:color="auto" w:fill="FFFFFF"/>
        <w:spacing w:after="0" w:line="240" w:lineRule="auto"/>
        <w:rPr>
          <w:rFonts w:ascii="Helvetica" w:eastAsia="Times New Roman" w:hAnsi="Helvetica" w:cs="Times New Roman"/>
          <w:b/>
          <w:bCs/>
          <w:color w:val="343A40"/>
          <w:sz w:val="21"/>
          <w:szCs w:val="21"/>
          <w:lang w:eastAsia="pt-BR"/>
        </w:rPr>
      </w:pP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color w:val="343A40"/>
          <w:sz w:val="21"/>
          <w:szCs w:val="21"/>
          <w:lang w:eastAsia="pt-BR"/>
        </w:rPr>
        <w:t>O controle de segurança física e do ambiente se divide em duas "vertentes":</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color w:val="343A40"/>
          <w:sz w:val="21"/>
          <w:szCs w:val="21"/>
          <w:lang w:eastAsia="pt-BR"/>
        </w:rPr>
        <w:t>.</w:t>
      </w:r>
    </w:p>
    <w:p w:rsidR="00D32702" w:rsidRPr="00824B02" w:rsidRDefault="00D32702" w:rsidP="00D32702">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iCs/>
          <w:color w:val="343A40"/>
          <w:sz w:val="21"/>
          <w:szCs w:val="21"/>
          <w:u w:val="single"/>
          <w:lang w:eastAsia="pt-BR"/>
        </w:rPr>
        <w:t>11 SEGURANÇA</w:t>
      </w:r>
      <w:proofErr w:type="gramEnd"/>
      <w:r w:rsidRPr="00824B02">
        <w:rPr>
          <w:rFonts w:ascii="Helvetica" w:eastAsia="Times New Roman" w:hAnsi="Helvetica" w:cs="Times New Roman"/>
          <w:b/>
          <w:iCs/>
          <w:color w:val="343A40"/>
          <w:sz w:val="21"/>
          <w:szCs w:val="21"/>
          <w:u w:val="single"/>
          <w:lang w:eastAsia="pt-BR"/>
        </w:rPr>
        <w:t xml:space="preserve"> FÍSICA E DO AMBIENTE:</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11.1 Áreas seguras </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Objetivo: Prevenir o acesso físico não autorizado, danos e interferências com os recursos de processamento das informações e as informações da organização.</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11.2 Equipamentos </w:t>
      </w:r>
    </w:p>
    <w:p w:rsidR="00D32702" w:rsidRDefault="00D32702" w:rsidP="00D32702">
      <w:pPr>
        <w:shd w:val="clear" w:color="auto" w:fill="FFFFFF"/>
        <w:spacing w:after="0" w:line="240" w:lineRule="auto"/>
        <w:rPr>
          <w:rFonts w:ascii="Helvetica" w:eastAsia="Times New Roman" w:hAnsi="Helvetica" w:cs="Times New Roman"/>
          <w:i/>
          <w:iCs/>
          <w:color w:val="343A40"/>
          <w:sz w:val="21"/>
          <w:szCs w:val="21"/>
          <w:lang w:eastAsia="pt-BR"/>
        </w:rPr>
      </w:pPr>
      <w:r w:rsidRPr="00D32702">
        <w:rPr>
          <w:rFonts w:ascii="Helvetica" w:eastAsia="Times New Roman" w:hAnsi="Helvetica" w:cs="Times New Roman"/>
          <w:i/>
          <w:iCs/>
          <w:color w:val="343A40"/>
          <w:sz w:val="21"/>
          <w:szCs w:val="21"/>
          <w:lang w:eastAsia="pt-BR"/>
        </w:rPr>
        <w:t>Objetivo: </w:t>
      </w:r>
      <w:r w:rsidRPr="00D32702">
        <w:rPr>
          <w:rFonts w:ascii="Helvetica" w:eastAsia="Times New Roman" w:hAnsi="Helvetica" w:cs="Times New Roman"/>
          <w:b/>
          <w:bCs/>
          <w:i/>
          <w:iCs/>
          <w:color w:val="343A40"/>
          <w:sz w:val="21"/>
          <w:szCs w:val="21"/>
          <w:lang w:eastAsia="pt-BR"/>
        </w:rPr>
        <w:t>Impedir perdas, danos, furto ou roubo, ou comprometimento de ativos e interrupção das operações da organização</w:t>
      </w:r>
      <w:r w:rsidRPr="00D32702">
        <w:rPr>
          <w:rFonts w:ascii="Helvetica" w:eastAsia="Times New Roman" w:hAnsi="Helvetica" w:cs="Times New Roman"/>
          <w:i/>
          <w:iCs/>
          <w:color w:val="343A40"/>
          <w:sz w:val="21"/>
          <w:szCs w:val="21"/>
          <w:lang w:eastAsia="pt-BR"/>
        </w:rPr>
        <w:t>. </w:t>
      </w:r>
    </w:p>
    <w:p w:rsidR="000F5493" w:rsidRDefault="000F5493" w:rsidP="00D32702">
      <w:pPr>
        <w:shd w:val="clear" w:color="auto" w:fill="FFFFFF"/>
        <w:spacing w:after="0" w:line="240" w:lineRule="auto"/>
        <w:rPr>
          <w:rFonts w:ascii="Helvetica" w:eastAsia="Times New Roman" w:hAnsi="Helvetica" w:cs="Times New Roman"/>
          <w:i/>
          <w:iCs/>
          <w:color w:val="343A40"/>
          <w:sz w:val="21"/>
          <w:szCs w:val="21"/>
          <w:lang w:eastAsia="pt-BR"/>
        </w:rPr>
      </w:pPr>
    </w:p>
    <w:p w:rsidR="000F5493" w:rsidRPr="000F5493" w:rsidRDefault="000F5493" w:rsidP="000F5493">
      <w:pPr>
        <w:shd w:val="clear" w:color="auto" w:fill="FFFFFF"/>
        <w:spacing w:after="0" w:line="240" w:lineRule="auto"/>
        <w:rPr>
          <w:rFonts w:ascii="Helvetica" w:eastAsia="Times New Roman" w:hAnsi="Helvetica" w:cs="Times New Roman"/>
          <w:b/>
          <w:color w:val="343A40"/>
          <w:sz w:val="21"/>
          <w:szCs w:val="21"/>
          <w:lang w:eastAsia="pt-BR"/>
        </w:rPr>
      </w:pPr>
      <w:r w:rsidRPr="000F5493">
        <w:rPr>
          <w:rFonts w:ascii="Helvetica" w:eastAsia="Times New Roman" w:hAnsi="Helvetica" w:cs="Times New Roman"/>
          <w:b/>
          <w:color w:val="343A40"/>
          <w:sz w:val="21"/>
          <w:szCs w:val="21"/>
          <w:lang w:eastAsia="pt-BR"/>
        </w:rPr>
        <w:t>9.1.2 Acesso às redes e aos serviços de rede</w:t>
      </w:r>
    </w:p>
    <w:p w:rsidR="000F5493" w:rsidRPr="000F5493" w:rsidRDefault="000F5493" w:rsidP="00D32702">
      <w:pPr>
        <w:shd w:val="clear" w:color="auto" w:fill="FFFFFF"/>
        <w:spacing w:after="0" w:line="240" w:lineRule="auto"/>
        <w:rPr>
          <w:rFonts w:ascii="Helvetica" w:eastAsia="Times New Roman" w:hAnsi="Helvetica" w:cs="Times New Roman"/>
          <w:color w:val="343A40"/>
          <w:sz w:val="21"/>
          <w:szCs w:val="21"/>
          <w:lang w:eastAsia="pt-BR"/>
        </w:rPr>
      </w:pPr>
      <w:r w:rsidRPr="000F5493">
        <w:rPr>
          <w:rFonts w:ascii="Helvetica" w:eastAsia="Times New Roman" w:hAnsi="Helvetica" w:cs="Times New Roman"/>
          <w:color w:val="343A40"/>
          <w:sz w:val="21"/>
          <w:szCs w:val="21"/>
          <w:lang w:eastAsia="pt-BR"/>
        </w:rPr>
        <w:t>Controle</w:t>
      </w:r>
      <w:r>
        <w:rPr>
          <w:rFonts w:ascii="Helvetica" w:eastAsia="Times New Roman" w:hAnsi="Helvetica" w:cs="Times New Roman"/>
          <w:color w:val="343A40"/>
          <w:sz w:val="21"/>
          <w:szCs w:val="21"/>
          <w:lang w:eastAsia="pt-BR"/>
        </w:rPr>
        <w:t xml:space="preserve"> - </w:t>
      </w:r>
      <w:r w:rsidRPr="000F5493">
        <w:rPr>
          <w:rFonts w:ascii="Helvetica" w:eastAsia="Times New Roman" w:hAnsi="Helvetica" w:cs="Times New Roman"/>
          <w:color w:val="343A40"/>
          <w:sz w:val="21"/>
          <w:szCs w:val="21"/>
          <w:lang w:eastAsia="pt-BR"/>
        </w:rPr>
        <w:t>Convém que os usuários somente recebam acesso às redes e aos serviços de rede que tenham sido especificamente autorizados a usar.</w:t>
      </w:r>
    </w:p>
    <w:p w:rsidR="005F745F" w:rsidRDefault="005F745F" w:rsidP="00D32702">
      <w:pPr>
        <w:shd w:val="clear" w:color="auto" w:fill="FFFFFF"/>
        <w:spacing w:after="0" w:line="240" w:lineRule="auto"/>
        <w:rPr>
          <w:rFonts w:ascii="Helvetica" w:eastAsia="Times New Roman" w:hAnsi="Helvetica" w:cs="Times New Roman"/>
          <w:i/>
          <w:iCs/>
          <w:color w:val="343A40"/>
          <w:sz w:val="21"/>
          <w:szCs w:val="21"/>
          <w:lang w:eastAsia="pt-BR"/>
        </w:rPr>
      </w:pPr>
    </w:p>
    <w:p w:rsidR="005F745F" w:rsidRPr="005F745F" w:rsidRDefault="005F745F" w:rsidP="005F745F">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b/>
          <w:bCs/>
          <w:color w:val="343A40"/>
          <w:sz w:val="21"/>
          <w:szCs w:val="21"/>
          <w:lang w:eastAsia="pt-BR"/>
        </w:rPr>
        <w:t>Descarte de mídias:</w:t>
      </w:r>
    </w:p>
    <w:p w:rsidR="005F745F" w:rsidRPr="005F745F" w:rsidRDefault="005F745F" w:rsidP="005F745F">
      <w:pPr>
        <w:pStyle w:val="PargrafodaLista"/>
        <w:numPr>
          <w:ilvl w:val="0"/>
          <w:numId w:val="18"/>
        </w:num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Convém que as mídias sejam descartadas de forma segura, quando não forem mais necessárias, por meio de procedimentos formais.</w:t>
      </w:r>
    </w:p>
    <w:p w:rsidR="005F745F" w:rsidRPr="005F745F" w:rsidRDefault="005F745F" w:rsidP="005F745F">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b/>
          <w:bCs/>
          <w:color w:val="343A40"/>
          <w:sz w:val="21"/>
          <w:szCs w:val="21"/>
          <w:lang w:eastAsia="pt-BR"/>
        </w:rPr>
        <w:t>Transferência física de mídias:</w:t>
      </w:r>
    </w:p>
    <w:p w:rsidR="00D32702" w:rsidRDefault="005F745F" w:rsidP="00BF3342">
      <w:pPr>
        <w:pStyle w:val="PargrafodaLista"/>
        <w:numPr>
          <w:ilvl w:val="0"/>
          <w:numId w:val="18"/>
        </w:num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Convém que mídias contendo informações sejam protegidas contra acesso não autorizado, uso impróprio ou corrupção, durante o transporte.</w:t>
      </w:r>
    </w:p>
    <w:p w:rsidR="0068199B" w:rsidRDefault="0068199B" w:rsidP="0068199B">
      <w:pPr>
        <w:shd w:val="clear" w:color="auto" w:fill="FFFFFF"/>
        <w:spacing w:after="0" w:line="240" w:lineRule="auto"/>
        <w:rPr>
          <w:rFonts w:ascii="Helvetica" w:eastAsia="Times New Roman" w:hAnsi="Helvetica" w:cs="Times New Roman"/>
          <w:color w:val="343A40"/>
          <w:sz w:val="21"/>
          <w:szCs w:val="21"/>
          <w:lang w:eastAsia="pt-BR"/>
        </w:rPr>
      </w:pPr>
    </w:p>
    <w:p w:rsidR="0068199B" w:rsidRPr="0068199B" w:rsidRDefault="0068199B" w:rsidP="0068199B">
      <w:pPr>
        <w:shd w:val="clear" w:color="auto" w:fill="FFFFFF"/>
        <w:spacing w:after="0" w:line="240" w:lineRule="auto"/>
        <w:rPr>
          <w:rFonts w:ascii="Helvetica" w:eastAsia="Times New Roman" w:hAnsi="Helvetica" w:cs="Helvetica"/>
          <w:b/>
          <w:color w:val="343A40"/>
          <w:sz w:val="21"/>
          <w:szCs w:val="21"/>
          <w:u w:val="single"/>
          <w:lang w:eastAsia="pt-BR"/>
        </w:rPr>
      </w:pPr>
      <w:r w:rsidRPr="0068199B">
        <w:rPr>
          <w:rFonts w:ascii="Helvetica" w:eastAsia="Times New Roman" w:hAnsi="Helvetica" w:cs="Helvetica"/>
          <w:b/>
          <w:color w:val="343A40"/>
          <w:sz w:val="21"/>
          <w:szCs w:val="21"/>
          <w:u w:val="single"/>
          <w:lang w:eastAsia="pt-BR"/>
        </w:rPr>
        <w:t>Capítulo 7 Apoio</w:t>
      </w:r>
    </w:p>
    <w:p w:rsidR="0068199B" w:rsidRPr="0068199B" w:rsidRDefault="0068199B" w:rsidP="0068199B">
      <w:pPr>
        <w:shd w:val="clear" w:color="auto" w:fill="FFFFFF"/>
        <w:spacing w:after="0" w:line="240" w:lineRule="auto"/>
        <w:rPr>
          <w:rFonts w:ascii="Helvetica" w:eastAsia="Times New Roman" w:hAnsi="Helvetica" w:cs="Helvetica"/>
          <w:color w:val="343A40"/>
          <w:sz w:val="21"/>
          <w:szCs w:val="21"/>
          <w:lang w:eastAsia="pt-BR"/>
        </w:rPr>
      </w:pPr>
      <w:r w:rsidRPr="0068199B">
        <w:rPr>
          <w:rFonts w:ascii="Helvetica" w:eastAsia="Times New Roman" w:hAnsi="Helvetica" w:cs="Helvetica"/>
          <w:color w:val="343A40"/>
          <w:sz w:val="21"/>
          <w:szCs w:val="21"/>
          <w:lang w:eastAsia="pt-BR"/>
        </w:rPr>
        <w:t>7.3 Conscientização</w:t>
      </w:r>
    </w:p>
    <w:p w:rsidR="0068199B" w:rsidRPr="0068199B" w:rsidRDefault="0068199B" w:rsidP="0068199B">
      <w:pPr>
        <w:shd w:val="clear" w:color="auto" w:fill="FFFFFF"/>
        <w:spacing w:after="0" w:line="240" w:lineRule="auto"/>
        <w:rPr>
          <w:rFonts w:ascii="Helvetica" w:eastAsia="Times New Roman" w:hAnsi="Helvetica" w:cs="Helvetica"/>
          <w:color w:val="343A40"/>
          <w:sz w:val="21"/>
          <w:szCs w:val="21"/>
          <w:lang w:eastAsia="pt-BR"/>
        </w:rPr>
      </w:pPr>
      <w:r w:rsidRPr="0068199B">
        <w:rPr>
          <w:rFonts w:ascii="Helvetica" w:eastAsia="Times New Roman" w:hAnsi="Helvetica" w:cs="Helvetica"/>
          <w:color w:val="343A40"/>
          <w:sz w:val="21"/>
          <w:szCs w:val="21"/>
          <w:lang w:eastAsia="pt-BR"/>
        </w:rPr>
        <w:t>Pessoas que realizam trabalho sob o controle da organização devem estar cientes da:</w:t>
      </w:r>
    </w:p>
    <w:p w:rsidR="0068199B" w:rsidRPr="0068199B" w:rsidRDefault="0068199B" w:rsidP="0068199B">
      <w:pPr>
        <w:pStyle w:val="PargrafodaLista"/>
        <w:numPr>
          <w:ilvl w:val="0"/>
          <w:numId w:val="18"/>
        </w:numPr>
        <w:shd w:val="clear" w:color="auto" w:fill="FFFFFF"/>
        <w:spacing w:after="0" w:line="240" w:lineRule="auto"/>
        <w:rPr>
          <w:rFonts w:ascii="Helvetica" w:eastAsia="Times New Roman" w:hAnsi="Helvetica" w:cs="Helvetica"/>
          <w:color w:val="343A40"/>
          <w:sz w:val="21"/>
          <w:szCs w:val="21"/>
          <w:lang w:eastAsia="pt-BR"/>
        </w:rPr>
      </w:pPr>
      <w:proofErr w:type="gramStart"/>
      <w:r w:rsidRPr="0068199B">
        <w:rPr>
          <w:rFonts w:ascii="Helvetica" w:eastAsia="Times New Roman" w:hAnsi="Helvetica" w:cs="Helvetica"/>
          <w:color w:val="343A40"/>
          <w:sz w:val="21"/>
          <w:szCs w:val="21"/>
          <w:lang w:eastAsia="pt-BR"/>
        </w:rPr>
        <w:t>política</w:t>
      </w:r>
      <w:proofErr w:type="gramEnd"/>
      <w:r w:rsidRPr="0068199B">
        <w:rPr>
          <w:rFonts w:ascii="Helvetica" w:eastAsia="Times New Roman" w:hAnsi="Helvetica" w:cs="Helvetica"/>
          <w:color w:val="343A40"/>
          <w:sz w:val="21"/>
          <w:szCs w:val="21"/>
          <w:lang w:eastAsia="pt-BR"/>
        </w:rPr>
        <w:t xml:space="preserve"> de segurança da informação;</w:t>
      </w:r>
    </w:p>
    <w:p w:rsidR="0068199B" w:rsidRPr="0068199B" w:rsidRDefault="0068199B" w:rsidP="0068199B">
      <w:pPr>
        <w:pStyle w:val="PargrafodaLista"/>
        <w:numPr>
          <w:ilvl w:val="0"/>
          <w:numId w:val="18"/>
        </w:numPr>
        <w:shd w:val="clear" w:color="auto" w:fill="FFFFFF"/>
        <w:spacing w:after="0" w:line="240" w:lineRule="auto"/>
        <w:rPr>
          <w:rFonts w:ascii="Helvetica" w:eastAsia="Times New Roman" w:hAnsi="Helvetica" w:cs="Helvetica"/>
          <w:color w:val="343A40"/>
          <w:sz w:val="21"/>
          <w:szCs w:val="21"/>
          <w:lang w:eastAsia="pt-BR"/>
        </w:rPr>
      </w:pPr>
      <w:proofErr w:type="gramStart"/>
      <w:r w:rsidRPr="0068199B">
        <w:rPr>
          <w:rFonts w:ascii="Helvetica" w:eastAsia="Times New Roman" w:hAnsi="Helvetica" w:cs="Helvetica"/>
          <w:color w:val="343A40"/>
          <w:sz w:val="21"/>
          <w:szCs w:val="21"/>
          <w:lang w:eastAsia="pt-BR"/>
        </w:rPr>
        <w:t>suas</w:t>
      </w:r>
      <w:proofErr w:type="gramEnd"/>
      <w:r w:rsidRPr="0068199B">
        <w:rPr>
          <w:rFonts w:ascii="Helvetica" w:eastAsia="Times New Roman" w:hAnsi="Helvetica" w:cs="Helvetica"/>
          <w:color w:val="343A40"/>
          <w:sz w:val="21"/>
          <w:szCs w:val="21"/>
          <w:lang w:eastAsia="pt-BR"/>
        </w:rPr>
        <w:t xml:space="preserve"> contribuições para a eficácia do sistema de gestão da segurança da informação, incluindo os benefícios da melhoria do desempenho da segurança da informação; e</w:t>
      </w:r>
    </w:p>
    <w:p w:rsidR="0068199B" w:rsidRPr="008229C9" w:rsidRDefault="0068199B" w:rsidP="0068199B">
      <w:pPr>
        <w:pStyle w:val="PargrafodaLista"/>
        <w:numPr>
          <w:ilvl w:val="0"/>
          <w:numId w:val="18"/>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68199B">
        <w:rPr>
          <w:rFonts w:ascii="Helvetica" w:eastAsia="Times New Roman" w:hAnsi="Helvetica" w:cs="Helvetica"/>
          <w:bCs/>
          <w:color w:val="343A40"/>
          <w:sz w:val="21"/>
          <w:szCs w:val="21"/>
          <w:u w:val="single"/>
          <w:lang w:eastAsia="pt-BR"/>
        </w:rPr>
        <w:t>implicações</w:t>
      </w:r>
      <w:proofErr w:type="gramEnd"/>
      <w:r w:rsidRPr="0068199B">
        <w:rPr>
          <w:rFonts w:ascii="Helvetica" w:eastAsia="Times New Roman" w:hAnsi="Helvetica" w:cs="Helvetica"/>
          <w:bCs/>
          <w:color w:val="343A40"/>
          <w:sz w:val="21"/>
          <w:szCs w:val="21"/>
          <w:u w:val="single"/>
          <w:lang w:eastAsia="pt-BR"/>
        </w:rPr>
        <w:t xml:space="preserve"> da não conformidade com os requisitos do sistema de gestão da segurança da informação.</w:t>
      </w:r>
    </w:p>
    <w:p w:rsidR="008229C9" w:rsidRDefault="008229C9" w:rsidP="008229C9">
      <w:pPr>
        <w:shd w:val="clear" w:color="auto" w:fill="FFFFFF"/>
        <w:spacing w:after="0" w:line="240" w:lineRule="auto"/>
        <w:rPr>
          <w:rFonts w:ascii="Helvetica" w:eastAsia="Times New Roman" w:hAnsi="Helvetica" w:cs="Times New Roman"/>
          <w:color w:val="343A40"/>
          <w:sz w:val="21"/>
          <w:szCs w:val="21"/>
          <w:lang w:eastAsia="pt-BR"/>
        </w:rPr>
      </w:pPr>
    </w:p>
    <w:p w:rsidR="008229C9" w:rsidRPr="00D23733" w:rsidRDefault="008229C9" w:rsidP="008229C9">
      <w:pPr>
        <w:pStyle w:val="NormalWeb"/>
        <w:shd w:val="clear" w:color="auto" w:fill="FFFFFF"/>
        <w:spacing w:before="0" w:beforeAutospacing="0" w:after="0" w:afterAutospacing="0"/>
        <w:rPr>
          <w:rFonts w:ascii="Helvetica" w:hAnsi="Helvetica"/>
          <w:color w:val="343A40"/>
          <w:sz w:val="21"/>
          <w:szCs w:val="21"/>
        </w:rPr>
      </w:pPr>
      <w:r w:rsidRPr="00AD084B">
        <w:rPr>
          <w:rFonts w:ascii="Helvetica" w:hAnsi="Helvetica"/>
          <w:b/>
          <w:color w:val="343A40"/>
          <w:sz w:val="21"/>
          <w:szCs w:val="21"/>
          <w:u w:val="single"/>
        </w:rPr>
        <w:t>16.1.5 Resposta aos incidentes de segurança da informação</w:t>
      </w:r>
      <w:r>
        <w:rPr>
          <w:rFonts w:ascii="Helvetica" w:hAnsi="Helvetica"/>
          <w:color w:val="343A40"/>
          <w:sz w:val="21"/>
          <w:szCs w:val="21"/>
        </w:rPr>
        <w:br/>
      </w:r>
      <w:r>
        <w:rPr>
          <w:rFonts w:ascii="Helvetica" w:hAnsi="Helvetica"/>
          <w:color w:val="343A40"/>
          <w:sz w:val="21"/>
          <w:szCs w:val="21"/>
        </w:rPr>
        <w:br/>
        <w:t>Controle - Convém que incidentes de segurança da informação sejam reportados de acordo com procedimentos documentados. Informações adicionais</w:t>
      </w:r>
      <w:r>
        <w:rPr>
          <w:rFonts w:ascii="Helvetica" w:hAnsi="Helvetica"/>
          <w:color w:val="343A40"/>
          <w:sz w:val="21"/>
          <w:szCs w:val="21"/>
        </w:rPr>
        <w:br/>
      </w:r>
      <w:r>
        <w:rPr>
          <w:rFonts w:ascii="Helvetica" w:hAnsi="Helvetica"/>
          <w:color w:val="343A40"/>
          <w:sz w:val="21"/>
          <w:szCs w:val="21"/>
        </w:rPr>
        <w:br/>
      </w:r>
      <w:r>
        <w:rPr>
          <w:rStyle w:val="Forte"/>
          <w:rFonts w:ascii="Helvetica" w:hAnsi="Helvetica"/>
          <w:color w:val="343A40"/>
          <w:sz w:val="21"/>
          <w:szCs w:val="21"/>
        </w:rPr>
        <w:t>O primeiro objetivo de resposta a incidente é “voltar ao nível de segurança normal” e então iniciar a recuperação necessária.</w:t>
      </w:r>
    </w:p>
    <w:p w:rsidR="008229C9" w:rsidRDefault="008229C9" w:rsidP="008229C9"/>
    <w:p w:rsidR="008229C9" w:rsidRPr="00AD084B" w:rsidRDefault="008229C9" w:rsidP="008229C9">
      <w:pPr>
        <w:pStyle w:val="NormalWeb"/>
        <w:shd w:val="clear" w:color="auto" w:fill="FFFFFF"/>
        <w:spacing w:before="0" w:beforeAutospacing="0" w:after="0" w:afterAutospacing="0"/>
        <w:rPr>
          <w:rFonts w:ascii="Helvetica" w:hAnsi="Helvetica"/>
          <w:b/>
          <w:color w:val="343A40"/>
          <w:sz w:val="21"/>
          <w:szCs w:val="21"/>
          <w:u w:val="single"/>
        </w:rPr>
      </w:pPr>
      <w:r w:rsidRPr="00AD084B">
        <w:rPr>
          <w:rFonts w:ascii="Helvetica" w:hAnsi="Helvetica"/>
          <w:b/>
          <w:color w:val="343A40"/>
          <w:sz w:val="21"/>
          <w:szCs w:val="21"/>
          <w:u w:val="single"/>
        </w:rPr>
        <w:t>2.2.1 Controles contra códigos maliciosos</w:t>
      </w:r>
    </w:p>
    <w:p w:rsidR="008229C9" w:rsidRDefault="008229C9" w:rsidP="008229C9">
      <w:pPr>
        <w:pStyle w:val="NormalWeb"/>
        <w:shd w:val="clear" w:color="auto" w:fill="FFFFFF"/>
        <w:spacing w:before="0" w:beforeAutospacing="0" w:after="0" w:afterAutospacing="0"/>
        <w:rPr>
          <w:rFonts w:ascii="Helvetica" w:hAnsi="Helvetica"/>
          <w:b/>
          <w:color w:val="343A40"/>
          <w:sz w:val="21"/>
          <w:szCs w:val="21"/>
        </w:rPr>
      </w:pPr>
      <w:proofErr w:type="gramStart"/>
      <w:r>
        <w:rPr>
          <w:rFonts w:ascii="Helvetica" w:hAnsi="Helvetica"/>
          <w:color w:val="343A40"/>
          <w:sz w:val="21"/>
          <w:szCs w:val="21"/>
          <w:u w:val="single"/>
        </w:rPr>
        <w:t xml:space="preserve">Informações adicionais - </w:t>
      </w:r>
      <w:r w:rsidRPr="00AD084B">
        <w:rPr>
          <w:rStyle w:val="Forte"/>
          <w:rFonts w:ascii="Helvetica" w:hAnsi="Helvetica"/>
          <w:b w:val="0"/>
          <w:color w:val="343A40"/>
          <w:sz w:val="21"/>
          <w:szCs w:val="21"/>
        </w:rPr>
        <w:t>A utilização de dois ou mais tipos de software de controle contra códigos maliciosos de diferentes fornecedores e tecnologias no ambiente de processamento da informação pode aumentar a eficácia na proteção contra códigos maliciosos.</w:t>
      </w:r>
      <w:r w:rsidRPr="00AD084B">
        <w:rPr>
          <w:rFonts w:ascii="Helvetica" w:hAnsi="Helvetica"/>
          <w:b/>
          <w:color w:val="343A40"/>
          <w:sz w:val="21"/>
          <w:szCs w:val="21"/>
        </w:rPr>
        <w:t>”</w:t>
      </w:r>
      <w:proofErr w:type="gramEnd"/>
      <w:r w:rsidRPr="00AD084B">
        <w:rPr>
          <w:rFonts w:ascii="Helvetica" w:hAnsi="Helvetica"/>
          <w:b/>
          <w:color w:val="343A40"/>
          <w:sz w:val="21"/>
          <w:szCs w:val="21"/>
        </w:rPr>
        <w:t>.</w:t>
      </w:r>
    </w:p>
    <w:p w:rsidR="008229C9" w:rsidRDefault="008229C9" w:rsidP="008229C9">
      <w:pPr>
        <w:pStyle w:val="NormalWeb"/>
        <w:shd w:val="clear" w:color="auto" w:fill="FFFFFF"/>
        <w:spacing w:before="0" w:beforeAutospacing="0" w:after="240" w:afterAutospacing="0"/>
        <w:rPr>
          <w:rFonts w:ascii="Helvetica" w:hAnsi="Helvetica"/>
          <w:b/>
          <w:color w:val="343A40"/>
          <w:sz w:val="21"/>
          <w:szCs w:val="21"/>
        </w:rPr>
      </w:pP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sidRPr="00A358D2">
        <w:rPr>
          <w:rStyle w:val="Forte"/>
          <w:rFonts w:ascii="Helvetica" w:hAnsi="Helvetica"/>
          <w:color w:val="343A40"/>
          <w:sz w:val="21"/>
          <w:szCs w:val="21"/>
          <w:u w:val="single"/>
        </w:rPr>
        <w:lastRenderedPageBreak/>
        <w:t>6</w:t>
      </w:r>
      <w:proofErr w:type="gramEnd"/>
      <w:r w:rsidRPr="00A358D2">
        <w:rPr>
          <w:rStyle w:val="Forte"/>
          <w:rFonts w:ascii="Helvetica" w:hAnsi="Helvetica"/>
          <w:color w:val="343A40"/>
          <w:sz w:val="21"/>
          <w:szCs w:val="21"/>
          <w:u w:val="single"/>
        </w:rPr>
        <w:t xml:space="preserve"> Organização da segurança da informação</w:t>
      </w:r>
      <w:r>
        <w:rPr>
          <w:rFonts w:ascii="Helvetica" w:hAnsi="Helvetica"/>
          <w:b/>
          <w:bCs/>
          <w:color w:val="343A40"/>
          <w:sz w:val="21"/>
          <w:szCs w:val="21"/>
        </w:rPr>
        <w:br/>
      </w:r>
      <w:r>
        <w:rPr>
          <w:rFonts w:ascii="Helvetica" w:hAnsi="Helvetica"/>
          <w:b/>
          <w:bCs/>
          <w:color w:val="343A40"/>
          <w:sz w:val="21"/>
          <w:szCs w:val="21"/>
        </w:rPr>
        <w:br/>
      </w:r>
      <w:r>
        <w:rPr>
          <w:rStyle w:val="Forte"/>
          <w:rFonts w:ascii="Helvetica" w:hAnsi="Helvetica"/>
          <w:color w:val="343A40"/>
          <w:sz w:val="21"/>
          <w:szCs w:val="21"/>
        </w:rPr>
        <w:t>6.1 Organização interna</w:t>
      </w:r>
      <w:r>
        <w:rPr>
          <w:rFonts w:ascii="Helvetica" w:hAnsi="Helvetica"/>
          <w:b/>
          <w:bCs/>
          <w:color w:val="343A40"/>
          <w:sz w:val="21"/>
          <w:szCs w:val="21"/>
        </w:rPr>
        <w:br/>
      </w:r>
      <w:r>
        <w:rPr>
          <w:rFonts w:ascii="Helvetica" w:hAnsi="Helvetica"/>
          <w:b/>
          <w:bCs/>
          <w:color w:val="343A40"/>
          <w:sz w:val="21"/>
          <w:szCs w:val="21"/>
        </w:rPr>
        <w:br/>
      </w:r>
      <w:r>
        <w:rPr>
          <w:rStyle w:val="Forte"/>
          <w:rFonts w:ascii="Helvetica" w:hAnsi="Helvetica"/>
          <w:color w:val="343A40"/>
          <w:sz w:val="21"/>
          <w:szCs w:val="21"/>
        </w:rPr>
        <w:t>6.1.4 Contato com grupos especiais</w:t>
      </w:r>
    </w:p>
    <w:p w:rsidR="008229C9" w:rsidRPr="008229C9" w:rsidRDefault="008229C9" w:rsidP="008229C9">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ampliar o conhecimento sobre as melhores práticas e manter-se atualizado com as informações relevantes sobre segurança da informação;</w:t>
      </w:r>
      <w:r>
        <w:rPr>
          <w:rFonts w:ascii="Helvetica" w:hAnsi="Helvetica"/>
          <w:color w:val="343A40"/>
          <w:sz w:val="21"/>
          <w:szCs w:val="21"/>
        </w:rPr>
        <w:br/>
      </w:r>
      <w:r>
        <w:rPr>
          <w:rFonts w:ascii="Helvetica" w:hAnsi="Helvetica"/>
          <w:color w:val="343A40"/>
          <w:sz w:val="21"/>
          <w:szCs w:val="21"/>
        </w:rPr>
        <w:br/>
        <w:t>b) assegurar que o entendimento do ambiente de segurança da informação está atual e completo;</w:t>
      </w:r>
      <w:r>
        <w:rPr>
          <w:rFonts w:ascii="Helvetica" w:hAnsi="Helvetica"/>
          <w:color w:val="343A40"/>
          <w:sz w:val="21"/>
          <w:szCs w:val="21"/>
        </w:rPr>
        <w:br/>
      </w:r>
      <w:r>
        <w:rPr>
          <w:rFonts w:ascii="Helvetica" w:hAnsi="Helvetica"/>
          <w:color w:val="343A40"/>
          <w:sz w:val="21"/>
          <w:szCs w:val="21"/>
        </w:rPr>
        <w:br/>
        <w:t>c) receber previamente advertências de alertas, aconselhamentos e correções relativos a ataques e vulnerabilidades;</w:t>
      </w:r>
      <w:r>
        <w:rPr>
          <w:rFonts w:ascii="Helvetica" w:hAnsi="Helvetica"/>
          <w:color w:val="343A40"/>
          <w:sz w:val="21"/>
          <w:szCs w:val="21"/>
        </w:rPr>
        <w:br/>
      </w:r>
      <w:r>
        <w:rPr>
          <w:rFonts w:ascii="Helvetica" w:hAnsi="Helvetica"/>
          <w:color w:val="343A40"/>
          <w:sz w:val="21"/>
          <w:szCs w:val="21"/>
        </w:rPr>
        <w:br/>
        <w:t>d) conseguir acesso à consultoria especializada em segurança da informação;</w:t>
      </w:r>
      <w:r>
        <w:rPr>
          <w:rFonts w:ascii="Helvetica" w:hAnsi="Helvetica"/>
          <w:color w:val="343A40"/>
          <w:sz w:val="21"/>
          <w:szCs w:val="21"/>
        </w:rPr>
        <w:br/>
      </w:r>
      <w:r>
        <w:rPr>
          <w:rFonts w:ascii="Helvetica" w:hAnsi="Helvetica"/>
          <w:color w:val="343A40"/>
          <w:sz w:val="21"/>
          <w:szCs w:val="21"/>
        </w:rPr>
        <w:br/>
      </w:r>
      <w:r>
        <w:rPr>
          <w:rStyle w:val="Forte"/>
          <w:rFonts w:ascii="Helvetica" w:hAnsi="Helvetica"/>
          <w:color w:val="343A40"/>
          <w:sz w:val="21"/>
          <w:szCs w:val="21"/>
        </w:rPr>
        <w:t>e) compartilhar e trocar informações sobre novas tecnologias, produtos, ameaças ou vulnerabilidades;</w:t>
      </w:r>
      <w:r>
        <w:rPr>
          <w:rFonts w:ascii="Helvetica" w:hAnsi="Helvetica"/>
          <w:color w:val="343A40"/>
          <w:sz w:val="21"/>
          <w:szCs w:val="21"/>
        </w:rPr>
        <w:br/>
      </w:r>
      <w:r>
        <w:rPr>
          <w:rFonts w:ascii="Helvetica" w:hAnsi="Helvetica"/>
          <w:color w:val="343A40"/>
          <w:sz w:val="21"/>
          <w:szCs w:val="21"/>
        </w:rPr>
        <w:br/>
        <w:t>f) prover relacionamentos adequados quando tratar com incidentes de segurança da informação.</w:t>
      </w:r>
    </w:p>
    <w:p w:rsidR="001C2670" w:rsidRDefault="001C2670"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Pr="00C36867" w:rsidRDefault="00CC6FDA" w:rsidP="00C36867">
      <w:pPr>
        <w:pStyle w:val="NormalWeb"/>
        <w:shd w:val="clear" w:color="auto" w:fill="FFFFFF"/>
        <w:spacing w:before="0" w:beforeAutospacing="0" w:after="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662128"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sidRPr="00C36867">
        <w:rPr>
          <w:rFonts w:ascii="Helvetica" w:hAnsi="Helvetica" w:cs="Helvetica"/>
          <w:b/>
          <w:color w:val="343A40"/>
          <w:szCs w:val="21"/>
          <w:u w:val="single"/>
        </w:rPr>
        <w:t>ISO 27005</w:t>
      </w:r>
    </w:p>
    <w:p w:rsidR="00662128" w:rsidRDefault="00662128" w:rsidP="00662128">
      <w:pPr>
        <w:shd w:val="clear" w:color="auto" w:fill="FFFFFF"/>
        <w:spacing w:after="0" w:line="240" w:lineRule="auto"/>
        <w:rPr>
          <w:rFonts w:ascii="Helvetica" w:eastAsia="Times New Roman" w:hAnsi="Helvetica" w:cs="Helvetica"/>
          <w:b/>
          <w:color w:val="343A40"/>
          <w:sz w:val="24"/>
          <w:szCs w:val="21"/>
          <w:u w:val="single"/>
          <w:lang w:eastAsia="pt-BR"/>
        </w:rPr>
      </w:pPr>
    </w:p>
    <w:p w:rsidR="00662128" w:rsidRPr="00662128" w:rsidRDefault="00662128" w:rsidP="00662128">
      <w:pPr>
        <w:shd w:val="clear" w:color="auto" w:fill="FFFFFF"/>
        <w:spacing w:after="0" w:line="240" w:lineRule="auto"/>
        <w:rPr>
          <w:rFonts w:ascii="Helvetica" w:eastAsia="Times New Roman" w:hAnsi="Helvetica" w:cs="Helvetica"/>
          <w:color w:val="343A40"/>
          <w:sz w:val="21"/>
          <w:szCs w:val="21"/>
          <w:lang w:eastAsia="pt-BR"/>
        </w:rPr>
      </w:pPr>
      <w:proofErr w:type="gramStart"/>
      <w:r w:rsidRPr="00662128">
        <w:rPr>
          <w:rFonts w:ascii="Helvetica" w:eastAsia="Times New Roman" w:hAnsi="Helvetica" w:cs="Helvetica"/>
          <w:color w:val="343A40"/>
          <w:sz w:val="21"/>
          <w:szCs w:val="21"/>
          <w:lang w:eastAsia="pt-BR"/>
        </w:rPr>
        <w:t>Segundo a ISO 27005:2011,"</w:t>
      </w:r>
      <w:proofErr w:type="gramEnd"/>
      <w:r w:rsidRPr="00662128">
        <w:rPr>
          <w:rFonts w:ascii="Helvetica" w:eastAsia="Times New Roman" w:hAnsi="Helvetica" w:cs="Helvetica"/>
          <w:color w:val="343A40"/>
          <w:sz w:val="21"/>
          <w:szCs w:val="21"/>
          <w:lang w:eastAsia="pt-BR"/>
        </w:rPr>
        <w:t xml:space="preserve"> 7.1 Considerações Gerais. É essencial determinar o </w:t>
      </w:r>
      <w:r w:rsidRPr="00662128">
        <w:rPr>
          <w:rFonts w:ascii="Helvetica" w:eastAsia="Times New Roman" w:hAnsi="Helvetica" w:cs="Helvetica"/>
          <w:b/>
          <w:bCs/>
          <w:color w:val="343A40"/>
          <w:sz w:val="21"/>
          <w:szCs w:val="21"/>
          <w:lang w:eastAsia="pt-BR"/>
        </w:rPr>
        <w:t>propósito da gestão de riscos de segurança da informação</w:t>
      </w:r>
      <w:r w:rsidRPr="00662128">
        <w:rPr>
          <w:rFonts w:ascii="Helvetica" w:eastAsia="Times New Roman" w:hAnsi="Helvetica" w:cs="Helvetica"/>
          <w:color w:val="343A40"/>
          <w:sz w:val="21"/>
          <w:szCs w:val="21"/>
          <w:lang w:eastAsia="pt-BR"/>
        </w:rPr>
        <w:t>, pois ele afeta o processo em geral e a definição do contexto em particular. </w:t>
      </w:r>
      <w:r w:rsidRPr="00662128">
        <w:rPr>
          <w:rFonts w:ascii="Helvetica" w:eastAsia="Times New Roman" w:hAnsi="Helvetica" w:cs="Helvetica"/>
          <w:b/>
          <w:bCs/>
          <w:color w:val="343A40"/>
          <w:sz w:val="21"/>
          <w:szCs w:val="21"/>
          <w:lang w:eastAsia="pt-BR"/>
        </w:rPr>
        <w:t>Esse propósito pode ser:</w:t>
      </w:r>
      <w:r w:rsidRPr="00662128">
        <w:rPr>
          <w:rFonts w:ascii="Helvetica" w:eastAsia="Times New Roman" w:hAnsi="Helvetica" w:cs="Helvetica"/>
          <w:color w:val="343A40"/>
          <w:sz w:val="21"/>
          <w:szCs w:val="21"/>
          <w:lang w:eastAsia="pt-BR"/>
        </w:rPr>
        <w:br/>
        <w:t>Suporte a um SGSI;</w:t>
      </w:r>
      <w:r w:rsidRPr="00662128">
        <w:rPr>
          <w:rFonts w:ascii="Helvetica" w:eastAsia="Times New Roman" w:hAnsi="Helvetica" w:cs="Helvetica"/>
          <w:color w:val="343A40"/>
          <w:sz w:val="21"/>
          <w:szCs w:val="21"/>
          <w:lang w:eastAsia="pt-BR"/>
        </w:rPr>
        <w:br/>
        <w:t>Conformidade legal e evidência da devida diligência (“</w:t>
      </w:r>
      <w:proofErr w:type="spellStart"/>
      <w:r w:rsidRPr="00662128">
        <w:rPr>
          <w:rFonts w:ascii="Helvetica" w:eastAsia="Times New Roman" w:hAnsi="Helvetica" w:cs="Helvetica"/>
          <w:color w:val="343A40"/>
          <w:sz w:val="21"/>
          <w:szCs w:val="21"/>
          <w:lang w:eastAsia="pt-BR"/>
        </w:rPr>
        <w:t>due</w:t>
      </w:r>
      <w:proofErr w:type="spellEnd"/>
      <w:r w:rsidRPr="00662128">
        <w:rPr>
          <w:rFonts w:ascii="Helvetica" w:eastAsia="Times New Roman" w:hAnsi="Helvetica" w:cs="Helvetica"/>
          <w:color w:val="343A40"/>
          <w:sz w:val="21"/>
          <w:szCs w:val="21"/>
          <w:lang w:eastAsia="pt-BR"/>
        </w:rPr>
        <w:t xml:space="preserve"> </w:t>
      </w:r>
      <w:proofErr w:type="spellStart"/>
      <w:r w:rsidRPr="00662128">
        <w:rPr>
          <w:rFonts w:ascii="Helvetica" w:eastAsia="Times New Roman" w:hAnsi="Helvetica" w:cs="Helvetica"/>
          <w:color w:val="343A40"/>
          <w:sz w:val="21"/>
          <w:szCs w:val="21"/>
          <w:lang w:eastAsia="pt-BR"/>
        </w:rPr>
        <w:t>diligence</w:t>
      </w:r>
      <w:proofErr w:type="spellEnd"/>
      <w:r w:rsidRPr="00662128">
        <w:rPr>
          <w:rFonts w:ascii="Helvetica" w:eastAsia="Times New Roman" w:hAnsi="Helvetica" w:cs="Helvetica"/>
          <w:color w:val="343A40"/>
          <w:sz w:val="21"/>
          <w:szCs w:val="21"/>
          <w:lang w:eastAsia="pt-BR"/>
        </w:rPr>
        <w:t>”);</w:t>
      </w:r>
      <w:r w:rsidRPr="00662128">
        <w:rPr>
          <w:rFonts w:ascii="Helvetica" w:eastAsia="Times New Roman" w:hAnsi="Helvetica" w:cs="Helvetica"/>
          <w:color w:val="343A40"/>
          <w:sz w:val="21"/>
          <w:szCs w:val="21"/>
          <w:lang w:eastAsia="pt-BR"/>
        </w:rPr>
        <w:br/>
        <w:t>Preparação de um plano de continuidade de negócios;</w:t>
      </w:r>
      <w:r w:rsidRPr="00662128">
        <w:rPr>
          <w:rFonts w:ascii="Helvetica" w:eastAsia="Times New Roman" w:hAnsi="Helvetica" w:cs="Helvetica"/>
          <w:color w:val="343A40"/>
          <w:sz w:val="21"/>
          <w:szCs w:val="21"/>
          <w:lang w:eastAsia="pt-BR"/>
        </w:rPr>
        <w:br/>
      </w:r>
      <w:r w:rsidRPr="00662128">
        <w:rPr>
          <w:rFonts w:ascii="Helvetica" w:eastAsia="Times New Roman" w:hAnsi="Helvetica" w:cs="Helvetica"/>
          <w:b/>
          <w:bCs/>
          <w:color w:val="343A40"/>
          <w:sz w:val="21"/>
          <w:szCs w:val="21"/>
          <w:lang w:eastAsia="pt-BR"/>
        </w:rPr>
        <w:t>Preparação de um plano de resposta a incidentes;</w:t>
      </w:r>
    </w:p>
    <w:p w:rsidR="00662128" w:rsidRPr="00662128" w:rsidRDefault="00662128" w:rsidP="00662128">
      <w:pPr>
        <w:shd w:val="clear" w:color="auto" w:fill="FFFFFF"/>
        <w:spacing w:after="0" w:line="240" w:lineRule="auto"/>
        <w:rPr>
          <w:rFonts w:ascii="Helvetica" w:eastAsia="Times New Roman" w:hAnsi="Helvetica" w:cs="Helvetica"/>
          <w:color w:val="343A40"/>
          <w:sz w:val="21"/>
          <w:szCs w:val="21"/>
          <w:lang w:eastAsia="pt-BR"/>
        </w:rPr>
      </w:pPr>
      <w:proofErr w:type="gramStart"/>
      <w:r w:rsidRPr="00662128">
        <w:rPr>
          <w:rFonts w:ascii="Helvetica" w:eastAsia="Times New Roman" w:hAnsi="Helvetica" w:cs="Helvetica"/>
          <w:color w:val="343A40"/>
          <w:sz w:val="21"/>
          <w:szCs w:val="21"/>
          <w:lang w:eastAsia="pt-BR"/>
        </w:rPr>
        <w:t>Descrição dos requisitos de segurança da informação para um produto, um serviço ou um mecanismo"</w:t>
      </w:r>
      <w:proofErr w:type="gramEnd"/>
      <w:r w:rsidRPr="00662128">
        <w:rPr>
          <w:rFonts w:ascii="Helvetica" w:eastAsia="Times New Roman" w:hAnsi="Helvetica" w:cs="Helvetica"/>
          <w:color w:val="343A40"/>
          <w:sz w:val="21"/>
          <w:szCs w:val="21"/>
          <w:lang w:eastAsia="pt-BR"/>
        </w:rPr>
        <w:t>;</w:t>
      </w:r>
    </w:p>
    <w:p w:rsidR="00C426D3" w:rsidRDefault="00C426D3" w:rsidP="00C426D3">
      <w:pPr>
        <w:pStyle w:val="NormalWeb"/>
        <w:shd w:val="clear" w:color="auto" w:fill="FFFFFF"/>
        <w:spacing w:before="0" w:beforeAutospacing="0" w:after="0" w:afterAutospacing="0"/>
        <w:rPr>
          <w:rFonts w:ascii="Helvetica" w:hAnsi="Helvetica" w:cs="Helvetica"/>
          <w:b/>
          <w:color w:val="343A40"/>
          <w:szCs w:val="21"/>
          <w:u w:val="single"/>
        </w:rPr>
      </w:pPr>
    </w:p>
    <w:p w:rsidR="008229C9" w:rsidRPr="008229C9" w:rsidRDefault="008229C9" w:rsidP="008229C9">
      <w:pPr>
        <w:pStyle w:val="NormalWeb"/>
        <w:shd w:val="clear" w:color="auto" w:fill="FFFFFF"/>
        <w:spacing w:before="0" w:beforeAutospacing="0" w:after="0" w:afterAutospacing="0"/>
        <w:rPr>
          <w:rStyle w:val="Forte"/>
          <w:rFonts w:ascii="Helvetica" w:hAnsi="Helvetica"/>
          <w:b w:val="0"/>
          <w:color w:val="343A40"/>
          <w:sz w:val="25"/>
          <w:szCs w:val="21"/>
          <w:u w:val="single"/>
          <w:shd w:val="clear" w:color="auto" w:fill="FFFFFF"/>
        </w:rPr>
      </w:pPr>
      <w:r w:rsidRPr="008229C9">
        <w:rPr>
          <w:rFonts w:ascii="Helvetica" w:hAnsi="Helvetica"/>
          <w:b/>
          <w:color w:val="343A40"/>
          <w:sz w:val="25"/>
          <w:szCs w:val="21"/>
          <w:u w:val="single"/>
          <w:shd w:val="clear" w:color="auto" w:fill="FFFFFF"/>
        </w:rPr>
        <w:t>O processo de gestão de riscos de segurança da informação consiste na: </w:t>
      </w:r>
      <w:r w:rsidRPr="008229C9">
        <w:rPr>
          <w:rFonts w:ascii="Helvetica" w:hAnsi="Helvetica"/>
          <w:b/>
          <w:color w:val="343A40"/>
          <w:sz w:val="25"/>
          <w:szCs w:val="21"/>
          <w:u w:val="single"/>
        </w:rPr>
        <w:br/>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Pr>
          <w:rStyle w:val="Forte"/>
          <w:rFonts w:ascii="Helvetica" w:hAnsi="Helvetica"/>
          <w:color w:val="343A40"/>
          <w:sz w:val="21"/>
          <w:szCs w:val="21"/>
          <w:shd w:val="clear" w:color="auto" w:fill="FFFFFF"/>
        </w:rPr>
        <w:t>definição</w:t>
      </w:r>
      <w:proofErr w:type="gramEnd"/>
      <w:r>
        <w:rPr>
          <w:rStyle w:val="Forte"/>
          <w:rFonts w:ascii="Helvetica" w:hAnsi="Helvetica"/>
          <w:color w:val="343A40"/>
          <w:sz w:val="21"/>
          <w:szCs w:val="21"/>
          <w:shd w:val="clear" w:color="auto" w:fill="FFFFFF"/>
        </w:rPr>
        <w:t xml:space="preserve"> do contexto</w:t>
      </w:r>
      <w:r>
        <w:rPr>
          <w:rFonts w:ascii="Helvetica" w:hAnsi="Helvetica"/>
          <w:color w:val="343A40"/>
          <w:sz w:val="21"/>
          <w:szCs w:val="21"/>
          <w:shd w:val="clear" w:color="auto" w:fill="FFFFFF"/>
        </w:rPr>
        <w:t> (Seção 7)</w:t>
      </w:r>
      <w:r>
        <w:rPr>
          <w:rFonts w:ascii="Helvetica" w:hAnsi="Helvetica"/>
          <w:color w:val="343A40"/>
          <w:sz w:val="21"/>
          <w:szCs w:val="21"/>
        </w:rPr>
        <w:br/>
      </w:r>
      <w:r>
        <w:rPr>
          <w:rStyle w:val="Forte"/>
          <w:rFonts w:ascii="Helvetica" w:hAnsi="Helvetica"/>
          <w:color w:val="343A40"/>
          <w:sz w:val="21"/>
          <w:szCs w:val="21"/>
          <w:shd w:val="clear" w:color="auto" w:fill="FFFFFF"/>
        </w:rPr>
        <w:t>processo de avaliação de riscos</w:t>
      </w:r>
      <w:r>
        <w:rPr>
          <w:rFonts w:ascii="Helvetica" w:hAnsi="Helvetica"/>
          <w:color w:val="343A40"/>
          <w:sz w:val="21"/>
          <w:szCs w:val="21"/>
          <w:shd w:val="clear" w:color="auto" w:fill="FFFFFF"/>
        </w:rPr>
        <w:t> (Seção 8)</w:t>
      </w:r>
      <w:r>
        <w:rPr>
          <w:rFonts w:ascii="Helvetica" w:hAnsi="Helvetica"/>
          <w:color w:val="343A40"/>
          <w:sz w:val="21"/>
          <w:szCs w:val="21"/>
        </w:rPr>
        <w:br/>
      </w:r>
      <w:r>
        <w:rPr>
          <w:rStyle w:val="Forte"/>
          <w:rFonts w:ascii="Helvetica" w:hAnsi="Helvetica"/>
          <w:color w:val="343A40"/>
          <w:sz w:val="21"/>
          <w:szCs w:val="21"/>
          <w:shd w:val="clear" w:color="auto" w:fill="FFFFFF"/>
        </w:rPr>
        <w:t>tratamento do risco</w:t>
      </w:r>
      <w:r>
        <w:rPr>
          <w:rFonts w:ascii="Helvetica" w:hAnsi="Helvetica"/>
          <w:color w:val="343A40"/>
          <w:sz w:val="21"/>
          <w:szCs w:val="21"/>
          <w:shd w:val="clear" w:color="auto" w:fill="FFFFFF"/>
        </w:rPr>
        <w:t> (Seção 9)</w:t>
      </w:r>
      <w:r>
        <w:rPr>
          <w:rFonts w:ascii="Helvetica" w:hAnsi="Helvetica"/>
          <w:color w:val="343A40"/>
          <w:sz w:val="21"/>
          <w:szCs w:val="21"/>
        </w:rPr>
        <w:br/>
      </w:r>
      <w:r>
        <w:rPr>
          <w:rStyle w:val="Forte"/>
          <w:rFonts w:ascii="Helvetica" w:hAnsi="Helvetica"/>
          <w:color w:val="343A40"/>
          <w:sz w:val="21"/>
          <w:szCs w:val="21"/>
          <w:shd w:val="clear" w:color="auto" w:fill="FFFFFF"/>
        </w:rPr>
        <w:t>aceitação do risco</w:t>
      </w:r>
      <w:r>
        <w:rPr>
          <w:rFonts w:ascii="Helvetica" w:hAnsi="Helvetica"/>
          <w:color w:val="343A40"/>
          <w:sz w:val="21"/>
          <w:szCs w:val="21"/>
          <w:shd w:val="clear" w:color="auto" w:fill="FFFFFF"/>
        </w:rPr>
        <w:t> (Seção 10)</w:t>
      </w:r>
      <w:r>
        <w:rPr>
          <w:rFonts w:ascii="Helvetica" w:hAnsi="Helvetica"/>
          <w:color w:val="343A40"/>
          <w:sz w:val="21"/>
          <w:szCs w:val="21"/>
        </w:rPr>
        <w:br/>
      </w:r>
      <w:r>
        <w:rPr>
          <w:rStyle w:val="Forte"/>
          <w:rFonts w:ascii="Helvetica" w:hAnsi="Helvetica"/>
          <w:color w:val="343A40"/>
          <w:sz w:val="21"/>
          <w:szCs w:val="21"/>
          <w:shd w:val="clear" w:color="auto" w:fill="FFFFFF"/>
        </w:rPr>
        <w:t>comunicação e consulta do risco</w:t>
      </w:r>
      <w:r>
        <w:rPr>
          <w:rFonts w:ascii="Helvetica" w:hAnsi="Helvetica"/>
          <w:color w:val="343A40"/>
          <w:sz w:val="21"/>
          <w:szCs w:val="21"/>
          <w:shd w:val="clear" w:color="auto" w:fill="FFFFFF"/>
        </w:rPr>
        <w:t> (Seção 11) e</w:t>
      </w:r>
      <w:r>
        <w:rPr>
          <w:rFonts w:ascii="Helvetica" w:hAnsi="Helvetica"/>
          <w:color w:val="343A40"/>
          <w:sz w:val="21"/>
          <w:szCs w:val="21"/>
        </w:rPr>
        <w:br/>
      </w:r>
      <w:r>
        <w:rPr>
          <w:rStyle w:val="Forte"/>
          <w:rFonts w:ascii="Helvetica" w:hAnsi="Helvetica"/>
          <w:color w:val="343A40"/>
          <w:sz w:val="21"/>
          <w:szCs w:val="21"/>
          <w:shd w:val="clear" w:color="auto" w:fill="FFFFFF"/>
        </w:rPr>
        <w:t>monitoramento e análise crítica de riscos</w:t>
      </w:r>
      <w:r>
        <w:rPr>
          <w:rFonts w:ascii="Helvetica" w:hAnsi="Helvetica"/>
          <w:color w:val="343A40"/>
          <w:sz w:val="21"/>
          <w:szCs w:val="21"/>
          <w:shd w:val="clear" w:color="auto" w:fill="FFFFFF"/>
        </w:rPr>
        <w:t> (Seção 12).</w:t>
      </w:r>
    </w:p>
    <w:p w:rsidR="008229C9" w:rsidRDefault="008229C9"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p>
    <w:p w:rsidR="008229C9" w:rsidRDefault="008229C9"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p>
    <w:p w:rsidR="00C426D3" w:rsidRDefault="00C426D3"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r w:rsidRPr="00C426D3">
        <w:rPr>
          <w:rFonts w:ascii="Helvetica" w:hAnsi="Helvetica" w:cs="Helvetica"/>
          <w:b/>
          <w:color w:val="343A40"/>
          <w:sz w:val="25"/>
          <w:szCs w:val="21"/>
          <w:u w:val="single"/>
          <w:shd w:val="clear" w:color="auto" w:fill="FFFFFF"/>
        </w:rPr>
        <w:t>Ciclo de vida da gestão de risco</w:t>
      </w:r>
    </w:p>
    <w:p w:rsidR="00C426D3" w:rsidRPr="00C426D3" w:rsidRDefault="00C426D3" w:rsidP="00C426D3">
      <w:pPr>
        <w:pStyle w:val="NormalWeb"/>
        <w:shd w:val="clear" w:color="auto" w:fill="FFFFFF"/>
        <w:spacing w:before="0" w:beforeAutospacing="0" w:after="0" w:afterAutospacing="0"/>
        <w:rPr>
          <w:rFonts w:ascii="Helvetica" w:hAnsi="Helvetica" w:cs="Helvetica"/>
          <w:b/>
          <w:color w:val="343A40"/>
          <w:sz w:val="28"/>
          <w:szCs w:val="21"/>
          <w:u w:val="single"/>
        </w:rPr>
      </w:pPr>
    </w:p>
    <w:p w:rsidR="00C426D3" w:rsidRDefault="00C426D3" w:rsidP="00C426D3">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1</w:t>
      </w:r>
      <w:proofErr w:type="gramEnd"/>
      <w:r>
        <w:rPr>
          <w:rStyle w:val="Forte"/>
          <w:rFonts w:ascii="Helvetica" w:hAnsi="Helvetica" w:cs="Helvetica"/>
          <w:color w:val="343A40"/>
          <w:sz w:val="21"/>
          <w:szCs w:val="21"/>
        </w:rPr>
        <w:t xml:space="preserve"> Identifique o risco:</w:t>
      </w:r>
      <w:r>
        <w:rPr>
          <w:rFonts w:ascii="Helvetica" w:hAnsi="Helvetica" w:cs="Helvetica"/>
          <w:color w:val="343A40"/>
          <w:sz w:val="21"/>
          <w:szCs w:val="21"/>
        </w:rPr>
        <w:t> Você e sua equipe descobrem, reconhecem e descrevem riscos que podem afetar seu projeto ou seus resultados. Existem várias técnicas que você pode usar para encontrar os riscos do projeto. Durante esta etapa, você começa a preparar seu Registro de riscos do projeto.</w:t>
      </w:r>
    </w:p>
    <w:p w:rsidR="00C426D3" w:rsidRDefault="00C426D3" w:rsidP="00C426D3">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2</w:t>
      </w:r>
      <w:proofErr w:type="gramEnd"/>
      <w:r>
        <w:rPr>
          <w:rStyle w:val="Forte"/>
          <w:rFonts w:ascii="Helvetica" w:hAnsi="Helvetica" w:cs="Helvetica"/>
          <w:color w:val="343A40"/>
          <w:sz w:val="21"/>
          <w:szCs w:val="21"/>
        </w:rPr>
        <w:t> Analise o risco:</w:t>
      </w:r>
      <w:r>
        <w:rPr>
          <w:rFonts w:ascii="Helvetica" w:hAnsi="Helvetica" w:cs="Helvetica"/>
          <w:color w:val="343A40"/>
          <w:sz w:val="21"/>
          <w:szCs w:val="21"/>
        </w:rPr>
        <w:t xml:space="preserve"> Uma vez identificados os riscos, você determina a probabilidade e a consequência de cada risco. Você desenvolve uma </w:t>
      </w:r>
      <w:r>
        <w:rPr>
          <w:rFonts w:ascii="Helvetica" w:hAnsi="Helvetica" w:cs="Helvetica"/>
          <w:color w:val="343A40"/>
          <w:sz w:val="21"/>
          <w:szCs w:val="21"/>
        </w:rPr>
        <w:lastRenderedPageBreak/>
        <w:t>compreensão da natureza do risco e seu potencial para afetar as metas e objetivos do projeto. Essas informações também são inseridas no seu Registro de riscos do projeto.</w:t>
      </w:r>
    </w:p>
    <w:p w:rsidR="00C426D3" w:rsidRDefault="00C426D3" w:rsidP="00C426D3">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3</w:t>
      </w:r>
      <w:proofErr w:type="gramEnd"/>
      <w:r>
        <w:rPr>
          <w:rStyle w:val="Forte"/>
          <w:rFonts w:ascii="Helvetica" w:hAnsi="Helvetica" w:cs="Helvetica"/>
          <w:color w:val="343A40"/>
          <w:sz w:val="21"/>
          <w:szCs w:val="21"/>
        </w:rPr>
        <w:t xml:space="preserve"> Avalie ou classifique o risco:</w:t>
      </w:r>
      <w:r>
        <w:rPr>
          <w:rFonts w:ascii="Helvetica" w:hAnsi="Helvetica" w:cs="Helvetica"/>
          <w:color w:val="343A40"/>
          <w:sz w:val="21"/>
          <w:szCs w:val="21"/>
        </w:rPr>
        <w:t> Você avalia ou classifica o risco determinando a magnitude do risco, que é a combinação de probabilidade e consequência. Você toma decisões sobre se o risco é aceitável ou se é sério o suficiente para garantir o tratamento. Essas classificações de risco também são adicionadas ao seu Registro de riscos do projeto.</w:t>
      </w:r>
    </w:p>
    <w:p w:rsidR="00C426D3" w:rsidRDefault="00C426D3" w:rsidP="00C426D3">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4</w:t>
      </w:r>
      <w:proofErr w:type="gramEnd"/>
      <w:r>
        <w:rPr>
          <w:rStyle w:val="Forte"/>
          <w:rFonts w:ascii="Helvetica" w:hAnsi="Helvetica" w:cs="Helvetica"/>
          <w:color w:val="343A40"/>
          <w:sz w:val="21"/>
          <w:szCs w:val="21"/>
        </w:rPr>
        <w:t> Trate o risco</w:t>
      </w:r>
      <w:r>
        <w:rPr>
          <w:rFonts w:ascii="Helvetica" w:hAnsi="Helvetica" w:cs="Helvetica"/>
          <w:color w:val="343A40"/>
          <w:sz w:val="21"/>
          <w:szCs w:val="21"/>
        </w:rPr>
        <w:t>: Isso também é chamado de Planejamento de respostas a riscos. Durante esta etapa, você avalia seus riscos mais bem classificados e define um plano para tratar ou modificar esses riscos para atingir níveis de risco aceitáveis. Como você pode minimizar a probabilidade dos riscos negativos e aumentar as oportunidades? Você cria estratégias de mitigação de risco, planos preventivos e planos de contingência nesta etapa. E você adiciona as medidas de tratamento de risco para os riscos mais altos ou mais graves para o seu registro de riscos do projeto.</w:t>
      </w:r>
    </w:p>
    <w:p w:rsidR="00C426D3" w:rsidRPr="00C04D02" w:rsidRDefault="00C426D3" w:rsidP="00C04D02">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5</w:t>
      </w:r>
      <w:proofErr w:type="gramEnd"/>
      <w:r>
        <w:rPr>
          <w:rStyle w:val="Forte"/>
          <w:rFonts w:ascii="Helvetica" w:hAnsi="Helvetica" w:cs="Helvetica"/>
          <w:color w:val="343A40"/>
          <w:sz w:val="21"/>
          <w:szCs w:val="21"/>
        </w:rPr>
        <w:t xml:space="preserve"> Monitore e analise o risco:</w:t>
      </w:r>
      <w:r>
        <w:rPr>
          <w:rFonts w:ascii="Helvetica" w:hAnsi="Helvetica" w:cs="Helvetica"/>
          <w:color w:val="343A40"/>
          <w:sz w:val="21"/>
          <w:szCs w:val="21"/>
        </w:rPr>
        <w:t> Este é o passo em que você pega o Registro de Risco do Projeto e o utiliza para monitorar, rastrear e revisar os riscos.</w:t>
      </w:r>
    </w:p>
    <w:p w:rsidR="00C426D3" w:rsidRPr="00C36867" w:rsidRDefault="00C426D3"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Opções do tratamento do risco: </w:t>
      </w:r>
      <w:r>
        <w:rPr>
          <w:rStyle w:val="Forte"/>
          <w:rFonts w:ascii="Helvetica" w:hAnsi="Helvetica" w:cs="Helvetica"/>
          <w:color w:val="343A40"/>
          <w:sz w:val="21"/>
          <w:szCs w:val="21"/>
        </w:rPr>
        <w:t>MERC</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Modificar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Convém que o nível de risco seja gerenciado através da inclusão, exclusão ou alteração de controles, para que o risco residual possa ser reavaliado e então considerado aceitável.</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Reter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 xml:space="preserve">Convém que as decisões sobre a retenção do risco, sem outras ações adicionais, sejam tomadas tendo como base a avaliação de riscos. Não há necessidade de se </w:t>
      </w:r>
      <w:proofErr w:type="gramStart"/>
      <w:r w:rsidRPr="00C36867">
        <w:rPr>
          <w:rFonts w:ascii="Helvetica" w:hAnsi="Helvetica" w:cs="Helvetica"/>
          <w:color w:val="343A40"/>
          <w:sz w:val="21"/>
          <w:szCs w:val="21"/>
        </w:rPr>
        <w:t>implementar</w:t>
      </w:r>
      <w:proofErr w:type="gramEnd"/>
      <w:r w:rsidRPr="00C36867">
        <w:rPr>
          <w:rFonts w:ascii="Helvetica" w:hAnsi="Helvetica" w:cs="Helvetica"/>
          <w:color w:val="343A40"/>
          <w:sz w:val="21"/>
          <w:szCs w:val="21"/>
        </w:rPr>
        <w:t xml:space="preserve"> controles adicionais e pode haver a retenção do risco.</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Evitar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Convém que a atividade ou condição que dá origem a um determinado risco seja evitada. Decidir que o risco seja evitado completamente, seja através da eliminação de uma atividade planejada ou existente, seja através de mudanças nas condições em que a operação da atividade ocorre.</w:t>
      </w:r>
    </w:p>
    <w:p w:rsid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 xml:space="preserve">Compartilhar o Risco - </w:t>
      </w:r>
      <w:r w:rsidRPr="00C36867">
        <w:rPr>
          <w:rFonts w:ascii="Helvetica" w:hAnsi="Helvetica" w:cs="Helvetica"/>
          <w:color w:val="343A40"/>
          <w:sz w:val="21"/>
          <w:szCs w:val="21"/>
        </w:rPr>
        <w:t>Convém que um determinado risco seja compartilhado com outra entidade que possa gerenciá-lo de forma mais eficaz, dependendo da avaliação de riscos.</w:t>
      </w:r>
      <w:r>
        <w:rPr>
          <w:rFonts w:ascii="Helvetica" w:hAnsi="Helvetica" w:cs="Helvetica"/>
          <w:color w:val="343A40"/>
          <w:sz w:val="21"/>
          <w:szCs w:val="21"/>
        </w:rPr>
        <w:t xml:space="preserve"> </w:t>
      </w:r>
      <w:r w:rsidRPr="00C36867">
        <w:rPr>
          <w:rFonts w:ascii="Helvetica" w:hAnsi="Helvetica" w:cs="Helvetica"/>
          <w:color w:val="343A40"/>
          <w:sz w:val="21"/>
          <w:szCs w:val="21"/>
        </w:rPr>
        <w:t xml:space="preserve">ISO 27005, </w:t>
      </w:r>
      <w:r w:rsidR="00CC6FDA" w:rsidRPr="00C36867">
        <w:rPr>
          <w:rFonts w:ascii="Helvetica" w:hAnsi="Helvetica" w:cs="Helvetica"/>
          <w:color w:val="343A40"/>
          <w:sz w:val="21"/>
          <w:szCs w:val="21"/>
        </w:rPr>
        <w:t>pág.</w:t>
      </w:r>
      <w:r w:rsidRPr="00C36867">
        <w:rPr>
          <w:rFonts w:ascii="Helvetica" w:hAnsi="Helvetica" w:cs="Helvetica"/>
          <w:color w:val="343A40"/>
          <w:sz w:val="21"/>
          <w:szCs w:val="21"/>
        </w:rPr>
        <w:t xml:space="preserve"> 32</w:t>
      </w:r>
    </w:p>
    <w:p w:rsidR="008229C9" w:rsidRDefault="008229C9" w:rsidP="008229C9">
      <w:pPr>
        <w:pStyle w:val="NormalWeb"/>
        <w:shd w:val="clear" w:color="auto" w:fill="FFFFFF"/>
        <w:spacing w:before="0" w:beforeAutospacing="0" w:after="0" w:afterAutospacing="0"/>
        <w:rPr>
          <w:rFonts w:ascii="Helvetica" w:hAnsi="Helvetica" w:cs="Helvetica"/>
          <w:color w:val="343A40"/>
          <w:sz w:val="21"/>
          <w:szCs w:val="21"/>
        </w:rPr>
      </w:pPr>
    </w:p>
    <w:p w:rsidR="00984DD6" w:rsidRDefault="00984DD6" w:rsidP="00984DD6">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u w:val="single"/>
          <w:shd w:val="clear" w:color="auto" w:fill="FFFFFF"/>
        </w:rPr>
        <w:t>As quatro opções para o tratamento do risco não são mutuamente exclusivas.</w:t>
      </w:r>
      <w:r>
        <w:rPr>
          <w:rFonts w:ascii="Helvetica" w:hAnsi="Helvetica" w:cs="Helvetica"/>
          <w:color w:val="343A40"/>
          <w:sz w:val="21"/>
          <w:szCs w:val="21"/>
          <w:shd w:val="clear" w:color="auto" w:fill="FFFFFF"/>
        </w:rPr>
        <w:t> Às vezes, a organização pode beneficiar-se substancialmente de uma </w:t>
      </w:r>
      <w:r>
        <w:rPr>
          <w:rFonts w:ascii="Helvetica" w:hAnsi="Helvetica" w:cs="Helvetica"/>
          <w:color w:val="343A40"/>
          <w:sz w:val="21"/>
          <w:szCs w:val="21"/>
          <w:u w:val="single"/>
          <w:shd w:val="clear" w:color="auto" w:fill="FFFFFF"/>
        </w:rPr>
        <w:t>combinação de opções</w:t>
      </w:r>
      <w:r>
        <w:rPr>
          <w:rFonts w:ascii="Helvetica" w:hAnsi="Helvetica" w:cs="Helvetica"/>
          <w:color w:val="343A40"/>
          <w:sz w:val="21"/>
          <w:szCs w:val="21"/>
          <w:shd w:val="clear" w:color="auto" w:fill="FFFFFF"/>
        </w:rPr>
        <w:t>, tais como a redução da probabilidade do risco, a redução de suas consequências e o compartilhamento ou retenção dos riscos residuais.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Default="00CC6FDA" w:rsidP="00CC6FDA">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w:t>
      </w:r>
      <w:r>
        <w:rPr>
          <w:rStyle w:val="Forte"/>
          <w:rFonts w:ascii="Helvetica" w:hAnsi="Helvetica" w:cs="Helvetica"/>
          <w:color w:val="343A40"/>
          <w:sz w:val="21"/>
          <w:szCs w:val="21"/>
        </w:rPr>
        <w:t>Uma ameaça pode surgir de dentro ou de fora da organização.</w:t>
      </w:r>
      <w:r>
        <w:rPr>
          <w:rFonts w:ascii="Helvetica" w:hAnsi="Helvetica" w:cs="Helvetica"/>
          <w:color w:val="343A40"/>
          <w:sz w:val="21"/>
          <w:szCs w:val="21"/>
        </w:rPr>
        <w:t xml:space="preserve"> Convém que as ameaças sejam identificadas genericamente e por classe (por exemplo, ações não autorizadas, danos físicos, falhas técnicas) e, quando apropriado, </w:t>
      </w:r>
      <w:proofErr w:type="gramStart"/>
      <w:r>
        <w:rPr>
          <w:rFonts w:ascii="Helvetica" w:hAnsi="Helvetica" w:cs="Helvetica"/>
          <w:color w:val="343A40"/>
          <w:sz w:val="21"/>
          <w:szCs w:val="21"/>
        </w:rPr>
        <w:t>ameaças</w:t>
      </w:r>
      <w:r w:rsidR="00A365BC">
        <w:rPr>
          <w:rFonts w:ascii="Helvetica" w:hAnsi="Helvetica" w:cs="Helvetica"/>
          <w:color w:val="343A40"/>
          <w:sz w:val="21"/>
          <w:szCs w:val="21"/>
        </w:rPr>
        <w:t xml:space="preserve"> </w:t>
      </w:r>
      <w:r>
        <w:rPr>
          <w:rFonts w:ascii="Helvetica" w:hAnsi="Helvetica" w:cs="Helvetica"/>
          <w:color w:val="343A40"/>
          <w:sz w:val="21"/>
          <w:szCs w:val="21"/>
        </w:rPr>
        <w:t>especificas</w:t>
      </w:r>
      <w:proofErr w:type="gramEnd"/>
      <w:r>
        <w:rPr>
          <w:rFonts w:ascii="Helvetica" w:hAnsi="Helvetica" w:cs="Helvetica"/>
          <w:color w:val="343A40"/>
          <w:sz w:val="21"/>
          <w:szCs w:val="21"/>
        </w:rPr>
        <w:t xml:space="preserve"> identificadas dentro das classes genéricas. Isso significa que, nenhuma ameaça é ignorada, incluindo as não previstas, mas que o volume de trabalho exigido é limitado."</w:t>
      </w:r>
    </w:p>
    <w:p w:rsidR="00CC6FDA" w:rsidRDefault="00CC6FDA" w:rsidP="00A365B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Ademais, a identificação de ameaças recebe como entrada "</w:t>
      </w:r>
      <w:r w:rsidR="00A365BC">
        <w:rPr>
          <w:rFonts w:ascii="Helvetica" w:hAnsi="Helvetica" w:cs="Helvetica"/>
          <w:color w:val="343A40"/>
          <w:sz w:val="21"/>
          <w:szCs w:val="21"/>
        </w:rPr>
        <w:t>informações</w:t>
      </w:r>
      <w:r>
        <w:rPr>
          <w:rFonts w:ascii="Helvetica" w:hAnsi="Helvetica" w:cs="Helvetica"/>
          <w:color w:val="343A40"/>
          <w:sz w:val="21"/>
          <w:szCs w:val="21"/>
        </w:rPr>
        <w:t xml:space="preserve"> sobre </w:t>
      </w:r>
      <w:r w:rsidR="00A365BC">
        <w:rPr>
          <w:rFonts w:ascii="Helvetica" w:hAnsi="Helvetica" w:cs="Helvetica"/>
          <w:color w:val="343A40"/>
          <w:sz w:val="21"/>
          <w:szCs w:val="21"/>
        </w:rPr>
        <w:t>ameaças</w:t>
      </w:r>
      <w:r>
        <w:rPr>
          <w:rFonts w:ascii="Helvetica" w:hAnsi="Helvetica" w:cs="Helvetica"/>
          <w:color w:val="343A40"/>
          <w:sz w:val="21"/>
          <w:szCs w:val="21"/>
        </w:rPr>
        <w:t xml:space="preserve"> obtidas a partir da </w:t>
      </w:r>
      <w:r w:rsidR="00A365BC">
        <w:rPr>
          <w:rFonts w:ascii="Helvetica" w:hAnsi="Helvetica" w:cs="Helvetica"/>
          <w:color w:val="343A40"/>
          <w:sz w:val="21"/>
          <w:szCs w:val="21"/>
        </w:rPr>
        <w:t>análise</w:t>
      </w:r>
      <w:r>
        <w:rPr>
          <w:rFonts w:ascii="Helvetica" w:hAnsi="Helvetica" w:cs="Helvetica"/>
          <w:color w:val="343A40"/>
          <w:sz w:val="21"/>
          <w:szCs w:val="21"/>
        </w:rPr>
        <w:t xml:space="preserve"> </w:t>
      </w:r>
      <w:r w:rsidR="00A365BC">
        <w:rPr>
          <w:rFonts w:ascii="Helvetica" w:hAnsi="Helvetica" w:cs="Helvetica"/>
          <w:color w:val="343A40"/>
          <w:sz w:val="21"/>
          <w:szCs w:val="21"/>
        </w:rPr>
        <w:t>crítica</w:t>
      </w:r>
      <w:r>
        <w:rPr>
          <w:rFonts w:ascii="Helvetica" w:hAnsi="Helvetica" w:cs="Helvetica"/>
          <w:color w:val="343A40"/>
          <w:sz w:val="21"/>
          <w:szCs w:val="21"/>
        </w:rPr>
        <w:t xml:space="preserve"> de incidentes, dos </w:t>
      </w:r>
      <w:r w:rsidR="00A365BC">
        <w:rPr>
          <w:rFonts w:ascii="Helvetica" w:hAnsi="Helvetica" w:cs="Helvetica"/>
          <w:color w:val="343A40"/>
          <w:sz w:val="21"/>
          <w:szCs w:val="21"/>
        </w:rPr>
        <w:t>responsáveis</w:t>
      </w:r>
      <w:r>
        <w:rPr>
          <w:rFonts w:ascii="Helvetica" w:hAnsi="Helvetica" w:cs="Helvetica"/>
          <w:color w:val="343A40"/>
          <w:sz w:val="21"/>
          <w:szCs w:val="21"/>
        </w:rPr>
        <w:t xml:space="preserve"> pelos ativos, de </w:t>
      </w:r>
      <w:r w:rsidR="00A365BC">
        <w:rPr>
          <w:rFonts w:ascii="Helvetica" w:hAnsi="Helvetica" w:cs="Helvetica"/>
          <w:color w:val="343A40"/>
          <w:sz w:val="21"/>
          <w:szCs w:val="21"/>
        </w:rPr>
        <w:t>usuários</w:t>
      </w:r>
      <w:r>
        <w:rPr>
          <w:rFonts w:ascii="Helvetica" w:hAnsi="Helvetica" w:cs="Helvetica"/>
          <w:color w:val="343A40"/>
          <w:sz w:val="21"/>
          <w:szCs w:val="21"/>
        </w:rPr>
        <w:t xml:space="preserve"> e de outras fontes, </w:t>
      </w:r>
      <w:r>
        <w:rPr>
          <w:rStyle w:val="Forte"/>
          <w:rFonts w:ascii="Helvetica" w:hAnsi="Helvetica" w:cs="Helvetica"/>
          <w:color w:val="343A40"/>
          <w:sz w:val="21"/>
          <w:szCs w:val="21"/>
        </w:rPr>
        <w:t xml:space="preserve">incluindo </w:t>
      </w:r>
      <w:r w:rsidR="00A365BC">
        <w:rPr>
          <w:rStyle w:val="Forte"/>
          <w:rFonts w:ascii="Helvetica" w:hAnsi="Helvetica" w:cs="Helvetica"/>
          <w:color w:val="343A40"/>
          <w:sz w:val="21"/>
          <w:szCs w:val="21"/>
        </w:rPr>
        <w:t>catálogos</w:t>
      </w:r>
      <w:r>
        <w:rPr>
          <w:rStyle w:val="Forte"/>
          <w:rFonts w:ascii="Helvetica" w:hAnsi="Helvetica" w:cs="Helvetica"/>
          <w:color w:val="343A40"/>
          <w:sz w:val="21"/>
          <w:szCs w:val="21"/>
        </w:rPr>
        <w:t xml:space="preserve"> externos de </w:t>
      </w:r>
      <w:r w:rsidR="00A365BC">
        <w:rPr>
          <w:rStyle w:val="Forte"/>
          <w:rFonts w:ascii="Helvetica" w:hAnsi="Helvetica" w:cs="Helvetica"/>
          <w:color w:val="343A40"/>
          <w:sz w:val="21"/>
          <w:szCs w:val="21"/>
        </w:rPr>
        <w:t>ameaças</w:t>
      </w:r>
      <w:r>
        <w:rPr>
          <w:rStyle w:val="Forte"/>
          <w:rFonts w:ascii="Helvetica" w:hAnsi="Helvetica" w:cs="Helvetica"/>
          <w:color w:val="343A40"/>
          <w:sz w:val="21"/>
          <w:szCs w:val="21"/>
        </w:rPr>
        <w:t>.</w:t>
      </w:r>
      <w:r w:rsidR="00A365BC">
        <w:rPr>
          <w:rFonts w:ascii="Helvetica" w:hAnsi="Helvetica" w:cs="Helvetica"/>
          <w:color w:val="343A40"/>
          <w:sz w:val="21"/>
          <w:szCs w:val="21"/>
        </w:rPr>
        <w:t>”.</w:t>
      </w:r>
    </w:p>
    <w:p w:rsidR="00CC6FDA" w:rsidRDefault="00A365BC" w:rsidP="00A365B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"Convém que um responsável seja identificado para cada ativo, a fim de oficializar sua responsabilidade e garantir a possibilidade da respectiva </w:t>
      </w:r>
      <w:r w:rsidR="00CF681E">
        <w:rPr>
          <w:rFonts w:ascii="Helvetica" w:hAnsi="Helvetica" w:cs="Helvetica"/>
          <w:color w:val="343A40"/>
          <w:sz w:val="21"/>
          <w:szCs w:val="21"/>
          <w:shd w:val="clear" w:color="auto" w:fill="FFFFFF"/>
        </w:rPr>
        <w:t>prestação</w:t>
      </w:r>
      <w:r>
        <w:rPr>
          <w:rFonts w:ascii="Helvetica" w:hAnsi="Helvetica" w:cs="Helvetica"/>
          <w:color w:val="343A40"/>
          <w:sz w:val="21"/>
          <w:szCs w:val="21"/>
          <w:shd w:val="clear" w:color="auto" w:fill="FFFFFF"/>
        </w:rPr>
        <w:t xml:space="preserve"> de contas. </w:t>
      </w:r>
      <w:r>
        <w:rPr>
          <w:rStyle w:val="Forte"/>
          <w:rFonts w:ascii="Helvetica" w:hAnsi="Helvetica" w:cs="Helvetica"/>
          <w:color w:val="343A40"/>
          <w:sz w:val="21"/>
          <w:szCs w:val="21"/>
          <w:shd w:val="clear" w:color="auto" w:fill="FFFFFF"/>
        </w:rPr>
        <w:t xml:space="preserve">O </w:t>
      </w:r>
      <w:r w:rsidR="00CF681E">
        <w:rPr>
          <w:rStyle w:val="Forte"/>
          <w:rFonts w:ascii="Helvetica" w:hAnsi="Helvetica" w:cs="Helvetica"/>
          <w:color w:val="343A40"/>
          <w:sz w:val="21"/>
          <w:szCs w:val="21"/>
          <w:shd w:val="clear" w:color="auto" w:fill="FFFFFF"/>
        </w:rPr>
        <w:t>responsável</w:t>
      </w:r>
      <w:r>
        <w:rPr>
          <w:rStyle w:val="Forte"/>
          <w:rFonts w:ascii="Helvetica" w:hAnsi="Helvetica" w:cs="Helvetica"/>
          <w:color w:val="343A40"/>
          <w:sz w:val="21"/>
          <w:szCs w:val="21"/>
          <w:shd w:val="clear" w:color="auto" w:fill="FFFFFF"/>
        </w:rPr>
        <w:t xml:space="preserve"> pelo ativo pode </w:t>
      </w:r>
      <w:r w:rsidR="00CF681E">
        <w:rPr>
          <w:rStyle w:val="Forte"/>
          <w:rFonts w:ascii="Helvetica" w:hAnsi="Helvetica" w:cs="Helvetica"/>
          <w:color w:val="343A40"/>
          <w:sz w:val="21"/>
          <w:szCs w:val="21"/>
          <w:shd w:val="clear" w:color="auto" w:fill="FFFFFF"/>
        </w:rPr>
        <w:t>não</w:t>
      </w:r>
      <w:r>
        <w:rPr>
          <w:rStyle w:val="Forte"/>
          <w:rFonts w:ascii="Helvetica" w:hAnsi="Helvetica" w:cs="Helvetica"/>
          <w:color w:val="343A40"/>
          <w:sz w:val="21"/>
          <w:szCs w:val="21"/>
          <w:shd w:val="clear" w:color="auto" w:fill="FFFFFF"/>
        </w:rPr>
        <w:t xml:space="preserve"> ter direitos de propriedade sobre o mesmo</w:t>
      </w:r>
      <w:r>
        <w:rPr>
          <w:rFonts w:ascii="Helvetica" w:hAnsi="Helvetica" w:cs="Helvetica"/>
          <w:color w:val="343A40"/>
          <w:sz w:val="21"/>
          <w:szCs w:val="21"/>
          <w:shd w:val="clear" w:color="auto" w:fill="FFFFFF"/>
        </w:rPr>
        <w:t xml:space="preserve">, mas tem responsabilidade sobre sua </w:t>
      </w:r>
      <w:r w:rsidR="00CF681E">
        <w:rPr>
          <w:rFonts w:ascii="Helvetica" w:hAnsi="Helvetica" w:cs="Helvetica"/>
          <w:color w:val="343A40"/>
          <w:sz w:val="21"/>
          <w:szCs w:val="21"/>
          <w:shd w:val="clear" w:color="auto" w:fill="FFFFFF"/>
        </w:rPr>
        <w:t>produção</w:t>
      </w:r>
      <w:r>
        <w:rPr>
          <w:rFonts w:ascii="Helvetica" w:hAnsi="Helvetica" w:cs="Helvetica"/>
          <w:color w:val="343A40"/>
          <w:sz w:val="21"/>
          <w:szCs w:val="21"/>
          <w:shd w:val="clear" w:color="auto" w:fill="FFFFFF"/>
        </w:rPr>
        <w:t xml:space="preserve">, desenvolvimento, </w:t>
      </w:r>
      <w:r w:rsidR="00CF681E">
        <w:rPr>
          <w:rFonts w:ascii="Helvetica" w:hAnsi="Helvetica" w:cs="Helvetica"/>
          <w:color w:val="343A40"/>
          <w:sz w:val="21"/>
          <w:szCs w:val="21"/>
          <w:shd w:val="clear" w:color="auto" w:fill="FFFFFF"/>
        </w:rPr>
        <w:t>manutenção</w:t>
      </w:r>
      <w:r>
        <w:rPr>
          <w:rFonts w:ascii="Helvetica" w:hAnsi="Helvetica" w:cs="Helvetica"/>
          <w:color w:val="343A40"/>
          <w:sz w:val="21"/>
          <w:szCs w:val="21"/>
          <w:shd w:val="clear" w:color="auto" w:fill="FFFFFF"/>
        </w:rPr>
        <w:t xml:space="preserve">, </w:t>
      </w:r>
      <w:r w:rsidR="00CF681E">
        <w:rPr>
          <w:rFonts w:ascii="Helvetica" w:hAnsi="Helvetica" w:cs="Helvetica"/>
          <w:color w:val="343A40"/>
          <w:sz w:val="21"/>
          <w:szCs w:val="21"/>
          <w:shd w:val="clear" w:color="auto" w:fill="FFFFFF"/>
        </w:rPr>
        <w:t>utilização</w:t>
      </w:r>
      <w:r>
        <w:rPr>
          <w:rFonts w:ascii="Helvetica" w:hAnsi="Helvetica" w:cs="Helvetica"/>
          <w:color w:val="343A40"/>
          <w:sz w:val="21"/>
          <w:szCs w:val="21"/>
          <w:shd w:val="clear" w:color="auto" w:fill="FFFFFF"/>
        </w:rPr>
        <w:t xml:space="preserve"> e </w:t>
      </w:r>
      <w:r w:rsidR="00CF681E">
        <w:rPr>
          <w:rFonts w:ascii="Helvetica" w:hAnsi="Helvetica" w:cs="Helvetica"/>
          <w:color w:val="343A40"/>
          <w:sz w:val="21"/>
          <w:szCs w:val="21"/>
          <w:shd w:val="clear" w:color="auto" w:fill="FFFFFF"/>
        </w:rPr>
        <w:lastRenderedPageBreak/>
        <w:t>segurança</w:t>
      </w:r>
      <w:r>
        <w:rPr>
          <w:rFonts w:ascii="Helvetica" w:hAnsi="Helvetica" w:cs="Helvetica"/>
          <w:color w:val="343A40"/>
          <w:sz w:val="21"/>
          <w:szCs w:val="21"/>
          <w:shd w:val="clear" w:color="auto" w:fill="FFFFFF"/>
        </w:rPr>
        <w:t xml:space="preserve">, conforme apropriado. O </w:t>
      </w:r>
      <w:r w:rsidR="00CF681E">
        <w:rPr>
          <w:rFonts w:ascii="Helvetica" w:hAnsi="Helvetica" w:cs="Helvetica"/>
          <w:color w:val="343A40"/>
          <w:sz w:val="21"/>
          <w:szCs w:val="21"/>
          <w:shd w:val="clear" w:color="auto" w:fill="FFFFFF"/>
        </w:rPr>
        <w:t>responsável</w:t>
      </w:r>
      <w:r>
        <w:rPr>
          <w:rFonts w:ascii="Helvetica" w:hAnsi="Helvetica" w:cs="Helvetica"/>
          <w:color w:val="343A40"/>
          <w:sz w:val="21"/>
          <w:szCs w:val="21"/>
          <w:shd w:val="clear" w:color="auto" w:fill="FFFFFF"/>
        </w:rPr>
        <w:t xml:space="preserve"> pelo ativo é frequentemente a pessoa mais adequada para determinar o valor do mesmo para a </w:t>
      </w:r>
      <w:r w:rsidR="00CF681E">
        <w:rPr>
          <w:rFonts w:ascii="Helvetica" w:hAnsi="Helvetica" w:cs="Helvetica"/>
          <w:color w:val="343A40"/>
          <w:sz w:val="21"/>
          <w:szCs w:val="21"/>
          <w:shd w:val="clear" w:color="auto" w:fill="FFFFFF"/>
        </w:rPr>
        <w:t>organização</w:t>
      </w:r>
      <w:r>
        <w:rPr>
          <w:rFonts w:ascii="Helvetica" w:hAnsi="Helvetica" w:cs="Helvetica"/>
          <w:color w:val="343A40"/>
          <w:sz w:val="21"/>
          <w:szCs w:val="21"/>
          <w:shd w:val="clear" w:color="auto" w:fill="FFFFFF"/>
        </w:rPr>
        <w:t>."</w:t>
      </w:r>
    </w:p>
    <w:p w:rsidR="00984DD6" w:rsidRPr="00984DD6" w:rsidRDefault="00984DD6" w:rsidP="00984DD6">
      <w:pPr>
        <w:shd w:val="clear" w:color="auto" w:fill="FFFFFF"/>
        <w:spacing w:after="0" w:line="240" w:lineRule="auto"/>
        <w:rPr>
          <w:rFonts w:ascii="Helvetica" w:eastAsia="Times New Roman" w:hAnsi="Helvetica" w:cs="Helvetica"/>
          <w:b/>
          <w:color w:val="343A40"/>
          <w:sz w:val="21"/>
          <w:szCs w:val="21"/>
          <w:u w:val="single"/>
          <w:lang w:eastAsia="pt-BR"/>
        </w:rPr>
      </w:pPr>
      <w:r w:rsidRPr="00984DD6">
        <w:rPr>
          <w:rFonts w:ascii="Helvetica" w:eastAsia="Times New Roman" w:hAnsi="Helvetica" w:cs="Helvetica"/>
          <w:b/>
          <w:color w:val="343A40"/>
          <w:sz w:val="21"/>
          <w:szCs w:val="21"/>
          <w:u w:val="single"/>
          <w:lang w:eastAsia="pt-BR"/>
        </w:rPr>
        <w:t>A ISO 27005 adota o ciclo PDCA:</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-Em um SGSI, a definição do contexto, a análise/avaliação de riscos, o desenvolvimento do plano de tratamento do risco e a aceitação do risco, fazem parte da fase "planejar</w:t>
      </w:r>
      <w:proofErr w:type="gramStart"/>
      <w:r w:rsidRPr="00984DD6">
        <w:rPr>
          <w:rFonts w:ascii="Helvetica" w:eastAsia="Times New Roman" w:hAnsi="Helvetica" w:cs="Helvetica"/>
          <w:color w:val="343A40"/>
          <w:sz w:val="21"/>
          <w:szCs w:val="21"/>
          <w:lang w:eastAsia="pt-BR"/>
        </w:rPr>
        <w:t>"(</w:t>
      </w:r>
      <w:proofErr w:type="gramEnd"/>
      <w:r w:rsidRPr="00984DD6">
        <w:rPr>
          <w:rFonts w:ascii="Helvetica" w:eastAsia="Times New Roman" w:hAnsi="Helvetica" w:cs="Helvetica"/>
          <w:color w:val="343A40"/>
          <w:sz w:val="21"/>
          <w:szCs w:val="21"/>
          <w:lang w:eastAsia="pt-BR"/>
        </w:rPr>
        <w:t>PLAN).</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 xml:space="preserve">-Na fase "executar" (DO) do SGSI, as ações e controles necessários para reduzir os riscos para um nível aceitável são </w:t>
      </w:r>
      <w:proofErr w:type="gramStart"/>
      <w:r w:rsidRPr="00984DD6">
        <w:rPr>
          <w:rFonts w:ascii="Helvetica" w:eastAsia="Times New Roman" w:hAnsi="Helvetica" w:cs="Helvetica"/>
          <w:color w:val="343A40"/>
          <w:sz w:val="21"/>
          <w:szCs w:val="21"/>
          <w:lang w:eastAsia="pt-BR"/>
        </w:rPr>
        <w:t>implementados</w:t>
      </w:r>
      <w:proofErr w:type="gramEnd"/>
      <w:r w:rsidRPr="00984DD6">
        <w:rPr>
          <w:rFonts w:ascii="Helvetica" w:eastAsia="Times New Roman" w:hAnsi="Helvetica" w:cs="Helvetica"/>
          <w:color w:val="343A40"/>
          <w:sz w:val="21"/>
          <w:szCs w:val="21"/>
          <w:lang w:eastAsia="pt-BR"/>
        </w:rPr>
        <w:t xml:space="preserve"> de acordo com o plano de tratamento do risco.</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-Na fase “verificar” (CHECK) do SGSI, os gestores determinarão a necessidade de revisão das avaliações e tratamento do risco à luz dos incidentes e mudanças nas circunstâncias.</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-Na fase “agir” (ACT), as ações necessárias são executadas, </w:t>
      </w:r>
      <w:r w:rsidRPr="00984DD6">
        <w:rPr>
          <w:rFonts w:ascii="Helvetica" w:eastAsia="Times New Roman" w:hAnsi="Helvetica" w:cs="Helvetica"/>
          <w:b/>
          <w:bCs/>
          <w:color w:val="343A40"/>
          <w:sz w:val="21"/>
          <w:szCs w:val="21"/>
          <w:lang w:eastAsia="pt-BR"/>
        </w:rPr>
        <w:t>incluindo a reaplicação do processo de gestão de riscos de segurança da informação.</w:t>
      </w:r>
    </w:p>
    <w:p w:rsidR="00984DD6" w:rsidRDefault="00984DD6"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Manter e melhorar o processo de gestão de riscos da segurança da informação </w:t>
      </w:r>
      <w:r>
        <w:rPr>
          <w:rStyle w:val="Forte"/>
          <w:rFonts w:ascii="Helvetica" w:hAnsi="Helvetica" w:cs="Helvetica"/>
          <w:color w:val="343A40"/>
          <w:sz w:val="21"/>
          <w:szCs w:val="21"/>
        </w:rPr>
        <w:t>está alinhado com a fase agir</w:t>
      </w:r>
      <w:r>
        <w:rPr>
          <w:rFonts w:ascii="Helvetica" w:hAnsi="Helvetica" w:cs="Helvetica"/>
          <w:color w:val="343A40"/>
          <w:sz w:val="21"/>
          <w:szCs w:val="21"/>
        </w:rPr>
        <w:t> do SGSI. Trata-se de uma ação corretiva. </w:t>
      </w:r>
    </w:p>
    <w:p w:rsidR="00CF681E" w:rsidRDefault="00CF681E"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shd w:val="clear" w:color="auto" w:fill="FFFFFF"/>
        </w:rPr>
        <w:t>De acordo com a norma ISO 27005, </w:t>
      </w:r>
      <w:r>
        <w:rPr>
          <w:rStyle w:val="Forte"/>
          <w:rFonts w:ascii="Helvetica" w:hAnsi="Helvetica" w:cs="Helvetica"/>
          <w:color w:val="343A40"/>
          <w:sz w:val="21"/>
          <w:szCs w:val="21"/>
          <w:shd w:val="clear" w:color="auto" w:fill="FFFFFF"/>
        </w:rPr>
        <w:t>exemplos do escopo da gestão de riscos podem ser: uma aplicação de TI</w:t>
      </w:r>
      <w:r>
        <w:rPr>
          <w:rFonts w:ascii="Helvetica" w:hAnsi="Helvetica" w:cs="Helvetica"/>
          <w:color w:val="343A40"/>
          <w:sz w:val="21"/>
          <w:szCs w:val="21"/>
          <w:shd w:val="clear" w:color="auto" w:fill="FFFFFF"/>
        </w:rPr>
        <w:t>, a infraestrutura de TI, </w:t>
      </w:r>
      <w:r>
        <w:rPr>
          <w:rStyle w:val="Forte"/>
          <w:rFonts w:ascii="Helvetica" w:hAnsi="Helvetica" w:cs="Helvetica"/>
          <w:color w:val="343A40"/>
          <w:sz w:val="21"/>
          <w:szCs w:val="21"/>
          <w:shd w:val="clear" w:color="auto" w:fill="FFFFFF"/>
        </w:rPr>
        <w:t>um processo de negócios</w:t>
      </w:r>
      <w:r>
        <w:rPr>
          <w:rFonts w:ascii="Helvetica" w:hAnsi="Helvetica" w:cs="Helvetica"/>
          <w:color w:val="343A40"/>
          <w:sz w:val="21"/>
          <w:szCs w:val="21"/>
          <w:shd w:val="clear" w:color="auto" w:fill="FFFFFF"/>
        </w:rPr>
        <w:t> ou uma parte definida da organização.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Planejar</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Definição do contexto</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Processo de avaliação de riscos </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Definição do plano de tratamento do risco </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Aceitação do risco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Executar</w:t>
      </w:r>
    </w:p>
    <w:p w:rsidR="00CC6FDA" w:rsidRDefault="00CC6FDA"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Implementação</w:t>
      </w:r>
      <w:proofErr w:type="gramEnd"/>
      <w:r>
        <w:rPr>
          <w:rFonts w:ascii="Helvetica" w:hAnsi="Helvetica" w:cs="Helvetica"/>
          <w:color w:val="343A40"/>
          <w:sz w:val="21"/>
          <w:szCs w:val="21"/>
        </w:rPr>
        <w:t xml:space="preserve"> do plano de tratamento do risco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Verificar</w:t>
      </w:r>
    </w:p>
    <w:p w:rsidR="00CC6FDA" w:rsidRDefault="00CC6FDA"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Monitoramento continuo</w:t>
      </w:r>
      <w:proofErr w:type="gramEnd"/>
      <w:r>
        <w:rPr>
          <w:rFonts w:ascii="Helvetica" w:hAnsi="Helvetica" w:cs="Helvetica"/>
          <w:color w:val="343A40"/>
          <w:sz w:val="21"/>
          <w:szCs w:val="21"/>
        </w:rPr>
        <w:t xml:space="preserve"> e análise crítica de riscos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Agir</w:t>
      </w:r>
    </w:p>
    <w:p w:rsidR="00CC6FDA" w:rsidRDefault="00CC6FDA"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Manter e melhorar o processo de Gestão de Riscos de Segurança da Informação.</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p>
    <w:p w:rsidR="00D938D8" w:rsidRDefault="00D938D8" w:rsidP="00D938D8">
      <w:pPr>
        <w:pStyle w:val="NormalWeb"/>
        <w:shd w:val="clear" w:color="auto" w:fill="FFFFFF"/>
        <w:spacing w:before="0" w:beforeAutospacing="0" w:after="0" w:afterAutospacing="0"/>
        <w:rPr>
          <w:rStyle w:val="Forte"/>
          <w:rFonts w:ascii="Helvetica" w:hAnsi="Helvetica" w:cs="Helvetica"/>
          <w:color w:val="343A40"/>
          <w:sz w:val="21"/>
          <w:szCs w:val="21"/>
        </w:rPr>
      </w:pPr>
    </w:p>
    <w:p w:rsidR="00D938D8" w:rsidRPr="00D938D8" w:rsidRDefault="00D938D8" w:rsidP="00D938D8">
      <w:pPr>
        <w:pStyle w:val="NormalWeb"/>
        <w:shd w:val="clear" w:color="auto" w:fill="FFFFFF"/>
        <w:spacing w:before="0" w:beforeAutospacing="0" w:after="0" w:afterAutospacing="0"/>
        <w:rPr>
          <w:rStyle w:val="Forte"/>
          <w:rFonts w:ascii="Helvetica" w:hAnsi="Helvetica" w:cs="Helvetica"/>
          <w:color w:val="343A40"/>
          <w:sz w:val="21"/>
          <w:szCs w:val="21"/>
          <w:u w:val="single"/>
        </w:rPr>
      </w:pPr>
      <w:r w:rsidRPr="00D938D8">
        <w:rPr>
          <w:rStyle w:val="Forte"/>
          <w:rFonts w:ascii="Helvetica" w:hAnsi="Helvetica" w:cs="Helvetica"/>
          <w:color w:val="343A40"/>
          <w:sz w:val="21"/>
          <w:szCs w:val="21"/>
          <w:u w:val="single"/>
        </w:rPr>
        <w:t>Identificação de ativos na organização</w:t>
      </w:r>
    </w:p>
    <w:p w:rsidR="00970853" w:rsidRDefault="00970853" w:rsidP="00D938D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Primários</w:t>
      </w:r>
    </w:p>
    <w:p w:rsidR="00970853" w:rsidRDefault="00970853" w:rsidP="00D938D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Informação</w:t>
      </w:r>
    </w:p>
    <w:p w:rsidR="00970853" w:rsidRDefault="00970853" w:rsidP="00D938D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Processos e Atividades de negócios</w:t>
      </w:r>
    </w:p>
    <w:p w:rsidR="00970853" w:rsidRDefault="00970853" w:rsidP="00D938D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Suporte e Infraestrutura</w:t>
      </w:r>
    </w:p>
    <w:p w:rsidR="00970853" w:rsidRDefault="00970853" w:rsidP="00D938D8">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Hardware</w:t>
      </w:r>
    </w:p>
    <w:p w:rsidR="00970853" w:rsidRDefault="00970853" w:rsidP="00D938D8">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Software</w:t>
      </w:r>
    </w:p>
    <w:p w:rsidR="00970853" w:rsidRDefault="00970853" w:rsidP="00D938D8">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Rede</w:t>
      </w:r>
    </w:p>
    <w:p w:rsidR="00970853" w:rsidRDefault="00970853" w:rsidP="00D938D8">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Recursos Humanos</w:t>
      </w:r>
    </w:p>
    <w:p w:rsidR="00970853" w:rsidRDefault="00970853" w:rsidP="00D938D8">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Instalações Físicas</w:t>
      </w:r>
    </w:p>
    <w:p w:rsidR="00970853" w:rsidRDefault="00970853" w:rsidP="00D938D8">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w:t>
      </w:r>
      <w:r w:rsidR="00D938D8">
        <w:rPr>
          <w:rFonts w:ascii="Helvetica" w:hAnsi="Helvetica" w:cs="Helvetica"/>
          <w:color w:val="343A40"/>
          <w:sz w:val="21"/>
          <w:szCs w:val="21"/>
        </w:rPr>
        <w:t>Estruturas Organizacionais</w:t>
      </w:r>
    </w:p>
    <w:p w:rsidR="00215E9A" w:rsidRDefault="00215E9A" w:rsidP="00215E9A">
      <w:pPr>
        <w:pStyle w:val="NormalWeb"/>
        <w:shd w:val="clear" w:color="auto" w:fill="FFFFFF"/>
        <w:spacing w:before="0" w:beforeAutospacing="0" w:after="0" w:afterAutospacing="0"/>
        <w:rPr>
          <w:rFonts w:ascii="Helvetica" w:hAnsi="Helvetica" w:cs="Helvetica"/>
          <w:color w:val="343A40"/>
          <w:sz w:val="21"/>
          <w:szCs w:val="21"/>
        </w:rPr>
      </w:pPr>
    </w:p>
    <w:p w:rsidR="00215E9A" w:rsidRPr="00215E9A" w:rsidRDefault="00215E9A" w:rsidP="00215E9A">
      <w:pPr>
        <w:shd w:val="clear" w:color="auto" w:fill="FFFFFF"/>
        <w:spacing w:after="0" w:line="240" w:lineRule="auto"/>
        <w:rPr>
          <w:rFonts w:ascii="Helvetica" w:eastAsia="Times New Roman" w:hAnsi="Helvetica" w:cs="Times New Roman"/>
          <w:b/>
          <w:color w:val="343A40"/>
          <w:sz w:val="21"/>
          <w:szCs w:val="21"/>
          <w:u w:val="single"/>
          <w:lang w:eastAsia="pt-BR"/>
        </w:rPr>
      </w:pPr>
      <w:r w:rsidRPr="00215E9A">
        <w:rPr>
          <w:rFonts w:ascii="Helvetica" w:eastAsia="Times New Roman" w:hAnsi="Helvetica" w:cs="Times New Roman"/>
          <w:b/>
          <w:color w:val="343A40"/>
          <w:sz w:val="21"/>
          <w:szCs w:val="21"/>
          <w:u w:val="single"/>
          <w:lang w:eastAsia="pt-BR"/>
        </w:rPr>
        <w:t>As principais etapas do processo de gestão de riscos são:</w:t>
      </w:r>
    </w:p>
    <w:p w:rsidR="00215E9A" w:rsidRPr="00215E9A" w:rsidRDefault="00215E9A" w:rsidP="00215E9A">
      <w:pPr>
        <w:pStyle w:val="PargrafodaLista"/>
        <w:numPr>
          <w:ilvl w:val="0"/>
          <w:numId w:val="12"/>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008000"/>
          <w:sz w:val="21"/>
          <w:szCs w:val="21"/>
          <w:lang w:eastAsia="pt-BR"/>
        </w:rPr>
        <w:t>1 - Definição do Contexto</w:t>
      </w:r>
    </w:p>
    <w:p w:rsidR="00215E9A" w:rsidRPr="00215E9A" w:rsidRDefault="001E642A" w:rsidP="00215E9A">
      <w:pPr>
        <w:pStyle w:val="PargrafodaLista"/>
        <w:numPr>
          <w:ilvl w:val="0"/>
          <w:numId w:val="12"/>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2 - Processos</w:t>
      </w:r>
      <w:r w:rsidR="00215E9A" w:rsidRPr="00215E9A">
        <w:rPr>
          <w:rFonts w:ascii="Helvetica" w:eastAsia="Times New Roman" w:hAnsi="Helvetica" w:cs="Times New Roman"/>
          <w:color w:val="343A40"/>
          <w:sz w:val="21"/>
          <w:szCs w:val="21"/>
          <w:lang w:eastAsia="pt-BR"/>
        </w:rPr>
        <w:t xml:space="preserve"> de Avaliação de Riscos</w:t>
      </w:r>
    </w:p>
    <w:p w:rsidR="00215E9A" w:rsidRPr="00215E9A" w:rsidRDefault="001E642A" w:rsidP="00215E9A">
      <w:pPr>
        <w:pStyle w:val="PargrafodaLista"/>
        <w:numPr>
          <w:ilvl w:val="0"/>
          <w:numId w:val="12"/>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3 - Tratamentos</w:t>
      </w:r>
      <w:r w:rsidR="00215E9A" w:rsidRPr="00215E9A">
        <w:rPr>
          <w:rFonts w:ascii="Helvetica" w:eastAsia="Times New Roman" w:hAnsi="Helvetica" w:cs="Times New Roman"/>
          <w:color w:val="343A40"/>
          <w:sz w:val="21"/>
          <w:szCs w:val="21"/>
          <w:lang w:eastAsia="pt-BR"/>
        </w:rPr>
        <w:t xml:space="preserve"> dos Riscos</w:t>
      </w:r>
    </w:p>
    <w:p w:rsidR="00215E9A" w:rsidRPr="00215E9A" w:rsidRDefault="00215E9A" w:rsidP="00215E9A">
      <w:pPr>
        <w:pStyle w:val="PargrafodaLista"/>
        <w:numPr>
          <w:ilvl w:val="0"/>
          <w:numId w:val="12"/>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215E9A">
        <w:rPr>
          <w:rFonts w:ascii="Helvetica" w:eastAsia="Times New Roman" w:hAnsi="Helvetica" w:cs="Times New Roman"/>
          <w:color w:val="343A40"/>
          <w:sz w:val="21"/>
          <w:szCs w:val="21"/>
          <w:lang w:eastAsia="pt-BR"/>
        </w:rPr>
        <w:t>4 - Aceitação</w:t>
      </w:r>
      <w:proofErr w:type="gramEnd"/>
      <w:r w:rsidRPr="00215E9A">
        <w:rPr>
          <w:rFonts w:ascii="Helvetica" w:eastAsia="Times New Roman" w:hAnsi="Helvetica" w:cs="Times New Roman"/>
          <w:color w:val="343A40"/>
          <w:sz w:val="21"/>
          <w:szCs w:val="21"/>
          <w:lang w:eastAsia="pt-BR"/>
        </w:rPr>
        <w:t xml:space="preserve"> dos Riscos</w:t>
      </w:r>
    </w:p>
    <w:p w:rsidR="00215E9A" w:rsidRPr="00215E9A" w:rsidRDefault="00215E9A" w:rsidP="00215E9A">
      <w:p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E ainda os processos paralelos de "Comunicação e Con</w:t>
      </w:r>
      <w:r>
        <w:rPr>
          <w:rFonts w:ascii="Helvetica" w:eastAsia="Times New Roman" w:hAnsi="Helvetica" w:cs="Times New Roman"/>
          <w:color w:val="343A40"/>
          <w:sz w:val="21"/>
          <w:szCs w:val="21"/>
          <w:lang w:eastAsia="pt-BR"/>
        </w:rPr>
        <w:t>sulta do Risco" e "Monitoramento</w:t>
      </w:r>
      <w:r w:rsidRPr="00215E9A">
        <w:rPr>
          <w:rFonts w:ascii="Helvetica" w:eastAsia="Times New Roman" w:hAnsi="Helvetica" w:cs="Times New Roman"/>
          <w:color w:val="343A40"/>
          <w:sz w:val="21"/>
          <w:szCs w:val="21"/>
          <w:lang w:eastAsia="pt-BR"/>
        </w:rPr>
        <w:t xml:space="preserve"> e Análise Crítica do Risco"</w:t>
      </w:r>
    </w:p>
    <w:p w:rsidR="00215E9A" w:rsidRDefault="00215E9A" w:rsidP="00215E9A">
      <w:pPr>
        <w:pStyle w:val="NormalWeb"/>
        <w:shd w:val="clear" w:color="auto" w:fill="FFFFFF"/>
        <w:spacing w:before="0" w:beforeAutospacing="0" w:after="0" w:afterAutospacing="0"/>
        <w:rPr>
          <w:rFonts w:ascii="Helvetica" w:hAnsi="Helvetica" w:cs="Helvetica"/>
          <w:color w:val="343A40"/>
          <w:sz w:val="21"/>
          <w:szCs w:val="21"/>
        </w:rPr>
      </w:pPr>
    </w:p>
    <w:p w:rsidR="00344FD7" w:rsidRDefault="00344FD7"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44FD7">
        <w:rPr>
          <w:rFonts w:ascii="Helvetica" w:hAnsi="Helvetica" w:cs="Helvetica"/>
          <w:b/>
          <w:color w:val="343A40"/>
          <w:sz w:val="23"/>
          <w:szCs w:val="21"/>
          <w:u w:val="single"/>
        </w:rPr>
        <w:lastRenderedPageBreak/>
        <w:t>Risco residual:</w:t>
      </w:r>
      <w:r w:rsidRPr="00344FD7">
        <w:rPr>
          <w:rFonts w:ascii="Helvetica" w:hAnsi="Helvetica" w:cs="Helvetica"/>
          <w:color w:val="343A40"/>
          <w:sz w:val="23"/>
          <w:szCs w:val="21"/>
        </w:rPr>
        <w:t xml:space="preserve"> </w:t>
      </w:r>
      <w:r>
        <w:rPr>
          <w:rFonts w:ascii="Helvetica" w:hAnsi="Helvetica"/>
          <w:color w:val="343A40"/>
          <w:sz w:val="21"/>
          <w:szCs w:val="21"/>
          <w:shd w:val="clear" w:color="auto" w:fill="FFFFFF"/>
        </w:rPr>
        <w:t>o risco remanescente após o tratamento do risco inicialmente observado.</w:t>
      </w:r>
    </w:p>
    <w:p w:rsidR="00344FD7" w:rsidRDefault="00344FD7"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r>
        <w:rPr>
          <w:rStyle w:val="Forte"/>
          <w:rFonts w:ascii="Helvetica" w:hAnsi="Helvetica"/>
          <w:color w:val="343A40"/>
          <w:sz w:val="21"/>
          <w:szCs w:val="21"/>
          <w:shd w:val="clear" w:color="auto" w:fill="FFFFFF"/>
        </w:rPr>
        <w:t xml:space="preserve">NOTA 1 - </w:t>
      </w:r>
      <w:r>
        <w:rPr>
          <w:rFonts w:ascii="Helvetica" w:hAnsi="Helvetica"/>
          <w:color w:val="343A40"/>
          <w:sz w:val="21"/>
          <w:szCs w:val="21"/>
          <w:shd w:val="clear" w:color="auto" w:fill="FFFFFF"/>
        </w:rPr>
        <w:t>O risco residual pode conter riscos não identificados.</w:t>
      </w:r>
      <w:r>
        <w:rPr>
          <w:rFonts w:ascii="Helvetica" w:hAnsi="Helvetica"/>
          <w:color w:val="343A40"/>
          <w:sz w:val="21"/>
          <w:szCs w:val="21"/>
        </w:rPr>
        <w:br/>
      </w:r>
      <w:r>
        <w:rPr>
          <w:rStyle w:val="Forte"/>
          <w:rFonts w:ascii="Helvetica" w:hAnsi="Helvetica"/>
          <w:color w:val="343A40"/>
          <w:sz w:val="21"/>
          <w:szCs w:val="21"/>
          <w:shd w:val="clear" w:color="auto" w:fill="FFFFFF"/>
        </w:rPr>
        <w:t>NOTA 2</w:t>
      </w:r>
      <w:r>
        <w:rPr>
          <w:rFonts w:ascii="Helvetica" w:hAnsi="Helvetica"/>
          <w:color w:val="343A40"/>
          <w:sz w:val="21"/>
          <w:szCs w:val="21"/>
          <w:shd w:val="clear" w:color="auto" w:fill="FFFFFF"/>
        </w:rPr>
        <w:t> - O risco residual também pode ser conhecido como "risco retido".</w:t>
      </w:r>
    </w:p>
    <w:p w:rsidR="00C04D02" w:rsidRDefault="00C04D02"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p>
    <w:p w:rsidR="00C04D02" w:rsidRPr="00C04D02" w:rsidRDefault="00C04D02" w:rsidP="00344FD7">
      <w:pPr>
        <w:pStyle w:val="NormalWeb"/>
        <w:shd w:val="clear" w:color="auto" w:fill="FFFFFF"/>
        <w:spacing w:before="0" w:beforeAutospacing="0" w:after="0" w:afterAutospacing="0"/>
        <w:rPr>
          <w:rFonts w:ascii="Helvetica" w:hAnsi="Helvetica"/>
          <w:b/>
          <w:color w:val="343A40"/>
          <w:sz w:val="23"/>
          <w:szCs w:val="21"/>
          <w:u w:val="single"/>
          <w:shd w:val="clear" w:color="auto" w:fill="FFFFFF"/>
        </w:rPr>
      </w:pPr>
      <w:r w:rsidRPr="00C04D02">
        <w:rPr>
          <w:rFonts w:ascii="Helvetica" w:hAnsi="Helvetica"/>
          <w:b/>
          <w:color w:val="343A40"/>
          <w:sz w:val="23"/>
          <w:szCs w:val="21"/>
          <w:u w:val="single"/>
          <w:shd w:val="clear" w:color="auto" w:fill="FFFFFF"/>
        </w:rPr>
        <w:t>Tratamento do risco:</w:t>
      </w:r>
    </w:p>
    <w:p w:rsidR="00C04D02" w:rsidRPr="00C04D02" w:rsidRDefault="00C04D02" w:rsidP="00C04D02">
      <w:pPr>
        <w:pStyle w:val="PargrafodaLista"/>
        <w:numPr>
          <w:ilvl w:val="0"/>
          <w:numId w:val="19"/>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Modificação do risco:  </w:t>
      </w:r>
      <w:r w:rsidRPr="00C04D02">
        <w:rPr>
          <w:rFonts w:ascii="Helvetica" w:eastAsia="Times New Roman" w:hAnsi="Helvetica" w:cs="Times New Roman"/>
          <w:color w:val="343A40"/>
          <w:sz w:val="21"/>
          <w:szCs w:val="21"/>
          <w:lang w:eastAsia="pt-BR"/>
        </w:rPr>
        <w:t>Ações tomadas para reduzir a probabilidade, as consequências negativas, ou ambas, associadas a um risco.</w:t>
      </w:r>
    </w:p>
    <w:p w:rsidR="00C04D02" w:rsidRPr="00C04D02" w:rsidRDefault="00C04D02" w:rsidP="00C04D02">
      <w:pPr>
        <w:pStyle w:val="PargrafodaLista"/>
        <w:numPr>
          <w:ilvl w:val="0"/>
          <w:numId w:val="19"/>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Evitar o risco:  </w:t>
      </w:r>
      <w:r w:rsidRPr="00C04D02">
        <w:rPr>
          <w:rFonts w:ascii="Helvetica" w:eastAsia="Times New Roman" w:hAnsi="Helvetica" w:cs="Times New Roman"/>
          <w:color w:val="343A40"/>
          <w:sz w:val="21"/>
          <w:szCs w:val="21"/>
          <w:lang w:eastAsia="pt-BR"/>
        </w:rPr>
        <w:t>Decisão de não se envolver ou agir de forma a mitigar uma situação de risco.</w:t>
      </w:r>
    </w:p>
    <w:p w:rsidR="00C04D02" w:rsidRPr="00C04D02" w:rsidRDefault="00C04D02" w:rsidP="00C04D02">
      <w:pPr>
        <w:shd w:val="clear" w:color="auto" w:fill="FFFFFF"/>
        <w:spacing w:after="0" w:line="240" w:lineRule="auto"/>
        <w:ind w:firstLine="60"/>
        <w:rPr>
          <w:rFonts w:ascii="Helvetica" w:eastAsia="Times New Roman" w:hAnsi="Helvetica" w:cs="Times New Roman"/>
          <w:color w:val="343A40"/>
          <w:sz w:val="21"/>
          <w:szCs w:val="21"/>
          <w:lang w:eastAsia="pt-BR"/>
        </w:rPr>
      </w:pPr>
    </w:p>
    <w:p w:rsidR="00C04D02" w:rsidRPr="00C04D02" w:rsidRDefault="00C04D02" w:rsidP="00C04D02">
      <w:pPr>
        <w:pStyle w:val="PargrafodaLista"/>
        <w:numPr>
          <w:ilvl w:val="0"/>
          <w:numId w:val="19"/>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Retenção do risco: </w:t>
      </w:r>
      <w:r w:rsidRPr="00C04D02">
        <w:rPr>
          <w:rFonts w:ascii="Helvetica" w:eastAsia="Times New Roman" w:hAnsi="Helvetica" w:cs="Times New Roman"/>
          <w:color w:val="343A40"/>
          <w:sz w:val="21"/>
          <w:szCs w:val="21"/>
          <w:lang w:eastAsia="pt-BR"/>
        </w:rPr>
        <w:t>Aceitação do ônus da perda ou do benefício do ganho associado a um determinado risco.</w:t>
      </w:r>
    </w:p>
    <w:p w:rsidR="00C04D02" w:rsidRPr="00C04D02" w:rsidRDefault="00C04D02" w:rsidP="00C04D02">
      <w:pPr>
        <w:pStyle w:val="PargrafodaLista"/>
        <w:numPr>
          <w:ilvl w:val="0"/>
          <w:numId w:val="19"/>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Compartilhamento do risco: </w:t>
      </w:r>
      <w:r w:rsidRPr="00C04D02">
        <w:rPr>
          <w:rFonts w:ascii="Helvetica" w:eastAsia="Times New Roman" w:hAnsi="Helvetica" w:cs="Times New Roman"/>
          <w:color w:val="343A40"/>
          <w:sz w:val="21"/>
          <w:szCs w:val="21"/>
          <w:lang w:eastAsia="pt-BR"/>
        </w:rPr>
        <w:t>Compartilhamento com outra entidade do ônus da perda ou do benefício do ganho associado a um risco.</w:t>
      </w:r>
    </w:p>
    <w:p w:rsidR="00C04D02" w:rsidRDefault="00C04D02" w:rsidP="00344FD7">
      <w:pPr>
        <w:pStyle w:val="NormalWeb"/>
        <w:shd w:val="clear" w:color="auto" w:fill="FFFFFF"/>
        <w:spacing w:before="0" w:beforeAutospacing="0" w:after="0" w:afterAutospacing="0"/>
        <w:rPr>
          <w:rFonts w:ascii="Helvetica" w:hAnsi="Helvetica" w:cs="Helvetica"/>
          <w:color w:val="343A40"/>
          <w:sz w:val="21"/>
          <w:szCs w:val="21"/>
        </w:rPr>
      </w:pP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proofErr w:type="gramStart"/>
      <w:r w:rsidRPr="00DA4EC1">
        <w:rPr>
          <w:rFonts w:ascii="Helvetica" w:eastAsia="Times New Roman" w:hAnsi="Helvetica" w:cs="Times New Roman"/>
          <w:b/>
          <w:bCs/>
          <w:color w:val="343A40"/>
          <w:sz w:val="21"/>
          <w:szCs w:val="21"/>
          <w:lang w:eastAsia="pt-BR"/>
        </w:rPr>
        <w:t>11 Segurança</w:t>
      </w:r>
      <w:proofErr w:type="gramEnd"/>
      <w:r w:rsidRPr="00DA4EC1">
        <w:rPr>
          <w:rFonts w:ascii="Helvetica" w:eastAsia="Times New Roman" w:hAnsi="Helvetica" w:cs="Times New Roman"/>
          <w:b/>
          <w:bCs/>
          <w:color w:val="343A40"/>
          <w:sz w:val="21"/>
          <w:szCs w:val="21"/>
          <w:lang w:eastAsia="pt-BR"/>
        </w:rPr>
        <w:t xml:space="preserve"> física e do ambiente</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11.1 Áreas seguras</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Objetivo</w:t>
      </w:r>
      <w:r w:rsidRPr="00DA4EC1">
        <w:rPr>
          <w:rFonts w:ascii="Helvetica" w:eastAsia="Times New Roman" w:hAnsi="Helvetica" w:cs="Times New Roman"/>
          <w:color w:val="343A40"/>
          <w:sz w:val="21"/>
          <w:szCs w:val="21"/>
          <w:lang w:eastAsia="pt-BR"/>
        </w:rPr>
        <w:t>: Prevenir o acesso físico não autorizado, danos e interferências com os recursos de processamento das informações e nas informações da organização.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11.1.1 Perímetro de segurança física</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Controle: </w:t>
      </w:r>
      <w:r w:rsidRPr="00DA4EC1">
        <w:rPr>
          <w:rFonts w:ascii="Helvetica" w:eastAsia="Times New Roman" w:hAnsi="Helvetica" w:cs="Times New Roman"/>
          <w:color w:val="343A40"/>
          <w:sz w:val="21"/>
          <w:szCs w:val="21"/>
          <w:lang w:eastAsia="pt-BR"/>
        </w:rPr>
        <w:t>Convém que perímetros de segurança sejam definidos e usados para proteger tanto as áreas que contenham as instalações de processamento da informação como as informações críticas ou sensíveis.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11.2.9 Política de mesa limpa e tela limpa</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Controle:</w:t>
      </w:r>
      <w:r w:rsidRPr="00DA4EC1">
        <w:rPr>
          <w:rFonts w:ascii="Helvetica" w:eastAsia="Times New Roman" w:hAnsi="Helvetica" w:cs="Times New Roman"/>
          <w:color w:val="343A40"/>
          <w:sz w:val="21"/>
          <w:szCs w:val="21"/>
          <w:lang w:eastAsia="pt-BR"/>
        </w:rPr>
        <w:t> Convém que seja adotada uma política de mesa limpa para papéis e mídias de armazenamento removíveis e uma política de tela limpa para os recursos de processamento da informação.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u w:val="single"/>
          <w:lang w:eastAsia="pt-BR"/>
        </w:rPr>
        <w:t>Diretrizes para implementação: </w:t>
      </w:r>
      <w:r w:rsidRPr="00DA4EC1">
        <w:rPr>
          <w:rFonts w:ascii="Helvetica" w:eastAsia="Times New Roman" w:hAnsi="Helvetica" w:cs="Times New Roman"/>
          <w:color w:val="343A40"/>
          <w:sz w:val="21"/>
          <w:szCs w:val="21"/>
          <w:lang w:eastAsia="pt-BR"/>
        </w:rPr>
        <w:t>Convém que uma política de</w:t>
      </w:r>
      <w:r w:rsidRPr="00DA4EC1">
        <w:rPr>
          <w:rFonts w:ascii="Helvetica" w:eastAsia="Times New Roman" w:hAnsi="Helvetica" w:cs="Times New Roman"/>
          <w:color w:val="0000FF"/>
          <w:sz w:val="21"/>
          <w:szCs w:val="21"/>
          <w:lang w:eastAsia="pt-BR"/>
        </w:rPr>
        <w:t> mesa limpa e tela protegida</w:t>
      </w:r>
      <w:r w:rsidRPr="00DA4EC1">
        <w:rPr>
          <w:rFonts w:ascii="Helvetica" w:eastAsia="Times New Roman" w:hAnsi="Helvetica" w:cs="Times New Roman"/>
          <w:color w:val="343A40"/>
          <w:sz w:val="21"/>
          <w:szCs w:val="21"/>
          <w:lang w:eastAsia="pt-BR"/>
        </w:rPr>
        <w:t> leve em consideração a classificação da informação, requisitos contratuais e legais, e o risco correspondente e aspectos culturais da organização. Convém que as seguintes diretrizes sejam consideradas: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a) convém que as informações do negócio sensíveis ou críticas, por exemplo, em papel ou em mídia de armazenamento eletrônicas, sejam guardadas em lugar seguro (idealmente em um cofre, armário ou outras formas de mobília de segurança) quando não em uso, especialmente quando o escritório estiver desocupado;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 xml:space="preserve">b) convém que os computadores e terminais sejam mantidos desligados ou protegidos com mecanismo de travamento de tela e teclados controlados por senha, </w:t>
      </w:r>
      <w:proofErr w:type="spellStart"/>
      <w:r w:rsidRPr="00DA4EC1">
        <w:rPr>
          <w:rFonts w:ascii="Helvetica" w:eastAsia="Times New Roman" w:hAnsi="Helvetica" w:cs="Times New Roman"/>
          <w:color w:val="343A40"/>
          <w:sz w:val="21"/>
          <w:szCs w:val="21"/>
          <w:lang w:eastAsia="pt-BR"/>
        </w:rPr>
        <w:t>token</w:t>
      </w:r>
      <w:proofErr w:type="spellEnd"/>
      <w:r w:rsidRPr="00DA4EC1">
        <w:rPr>
          <w:rFonts w:ascii="Helvetica" w:eastAsia="Times New Roman" w:hAnsi="Helvetica" w:cs="Times New Roman"/>
          <w:color w:val="343A40"/>
          <w:sz w:val="21"/>
          <w:szCs w:val="21"/>
          <w:lang w:eastAsia="pt-BR"/>
        </w:rPr>
        <w:t xml:space="preserve"> ou mecanismo de autenticação similar quando sem monitoração e protegida por tecla de bloqueio, senhas ou outros controles, quando não usados;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c) convém que sejam evitados o uso não autorizado de fotocopiadoras e outra tecnologia de reprodução (por exemplo, scanners, máquinas fotográficas digitais);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d) convém que os documentos que contêm informação sensível ou classificada sejam removidos de impressoras imediatamente.</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u w:val="single"/>
          <w:lang w:eastAsia="pt-BR"/>
        </w:rPr>
        <w:t>Informações adicionais</w:t>
      </w:r>
    </w:p>
    <w:p w:rsid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 xml:space="preserve">Uma política de mesa limpa e tela protegida reduz o risco de acesso não autorizado, perda e dano da informação durante e fora do horário normal de trabalho. Cofres e outras formas </w:t>
      </w:r>
      <w:r w:rsidRPr="00DA4EC1">
        <w:rPr>
          <w:rFonts w:ascii="Helvetica" w:eastAsia="Times New Roman" w:hAnsi="Helvetica" w:cs="Times New Roman"/>
          <w:color w:val="343A40"/>
          <w:sz w:val="21"/>
          <w:szCs w:val="21"/>
          <w:lang w:eastAsia="pt-BR"/>
        </w:rPr>
        <w:lastRenderedPageBreak/>
        <w:t>de recursos de armazenamento seguro também podem proteger informações armazenadas contra desastres como incêndio, terremotos, enchentes ou explosão.</w:t>
      </w:r>
    </w:p>
    <w:p w:rsidR="00373988" w:rsidRDefault="00373988" w:rsidP="00DA4EC1">
      <w:pPr>
        <w:shd w:val="clear" w:color="auto" w:fill="FFFFFF"/>
        <w:spacing w:after="300" w:line="240" w:lineRule="auto"/>
        <w:rPr>
          <w:rFonts w:ascii="Helvetica" w:eastAsia="Times New Roman" w:hAnsi="Helvetica" w:cs="Times New Roman"/>
          <w:color w:val="343A40"/>
          <w:sz w:val="21"/>
          <w:szCs w:val="21"/>
          <w:lang w:eastAsia="pt-BR"/>
        </w:rPr>
      </w:pP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proofErr w:type="gramStart"/>
      <w:r w:rsidRPr="00373988">
        <w:rPr>
          <w:rFonts w:ascii="Helvetica" w:eastAsia="Times New Roman" w:hAnsi="Helvetica" w:cs="Helvetica"/>
          <w:b/>
          <w:bCs/>
          <w:color w:val="343A40"/>
          <w:sz w:val="21"/>
          <w:szCs w:val="21"/>
          <w:u w:val="single"/>
          <w:lang w:eastAsia="pt-BR"/>
        </w:rPr>
        <w:t>8</w:t>
      </w:r>
      <w:proofErr w:type="gramEnd"/>
      <w:r w:rsidRPr="00373988">
        <w:rPr>
          <w:rFonts w:ascii="Helvetica" w:eastAsia="Times New Roman" w:hAnsi="Helvetica" w:cs="Helvetica"/>
          <w:b/>
          <w:bCs/>
          <w:color w:val="343A40"/>
          <w:sz w:val="21"/>
          <w:szCs w:val="21"/>
          <w:u w:val="single"/>
          <w:lang w:eastAsia="pt-BR"/>
        </w:rPr>
        <w:t xml:space="preserve"> Processo de avaliação de riscos de segurança da informação</w:t>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b/>
          <w:bCs/>
          <w:color w:val="343A40"/>
          <w:sz w:val="21"/>
          <w:szCs w:val="21"/>
          <w:lang w:eastAsia="pt-BR"/>
        </w:rPr>
        <w:t>8.1 Descrição geral do processo de avaliação de riscos de segurança da informação</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color w:val="343A40"/>
          <w:sz w:val="21"/>
          <w:szCs w:val="21"/>
          <w:lang w:eastAsia="pt-BR"/>
        </w:rPr>
        <w:t> </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b/>
          <w:bCs/>
          <w:color w:val="343A40"/>
          <w:sz w:val="21"/>
          <w:szCs w:val="21"/>
          <w:u w:val="single"/>
          <w:lang w:eastAsia="pt-BR"/>
        </w:rPr>
        <w:t>Entrada:</w:t>
      </w:r>
      <w:r w:rsidRPr="00373988">
        <w:rPr>
          <w:rFonts w:ascii="Helvetica" w:eastAsia="Times New Roman" w:hAnsi="Helvetica" w:cs="Helvetica"/>
          <w:color w:val="343A40"/>
          <w:sz w:val="21"/>
          <w:szCs w:val="21"/>
          <w:lang w:eastAsia="pt-BR"/>
        </w:rPr>
        <w:t> </w:t>
      </w:r>
      <w:r w:rsidRPr="00373988">
        <w:rPr>
          <w:rFonts w:ascii="Helvetica" w:eastAsia="Times New Roman" w:hAnsi="Helvetica" w:cs="Helvetica"/>
          <w:b/>
          <w:bCs/>
          <w:color w:val="0000FF"/>
          <w:sz w:val="21"/>
          <w:szCs w:val="21"/>
          <w:lang w:eastAsia="pt-BR"/>
        </w:rPr>
        <w:t>Critérios básicos, o escopo e os limites, e a organização do processo de gestão de riscos de segurança da informação que se está definindo.</w:t>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b/>
          <w:bCs/>
          <w:color w:val="343A40"/>
          <w:sz w:val="21"/>
          <w:szCs w:val="21"/>
          <w:u w:val="single"/>
          <w:lang w:eastAsia="pt-BR"/>
        </w:rPr>
        <w:t>Ação: </w:t>
      </w:r>
      <w:r w:rsidRPr="00373988">
        <w:rPr>
          <w:rFonts w:ascii="Helvetica" w:eastAsia="Times New Roman" w:hAnsi="Helvetica" w:cs="Helvetica"/>
          <w:color w:val="343A40"/>
          <w:sz w:val="21"/>
          <w:szCs w:val="21"/>
          <w:lang w:eastAsia="pt-BR"/>
        </w:rPr>
        <w:t>Convém que os riscos sejam identificados, quantificados ou descritos qualitativamente, priorizados em função dos critérios de avaliação de riscos e dos objetivos relevantes da organização.</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color w:val="343A40"/>
          <w:sz w:val="21"/>
          <w:szCs w:val="21"/>
          <w:lang w:eastAsia="pt-BR"/>
        </w:rPr>
        <w:t> </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b/>
          <w:bCs/>
          <w:color w:val="343A40"/>
          <w:sz w:val="21"/>
          <w:szCs w:val="21"/>
          <w:u w:val="single"/>
          <w:lang w:eastAsia="pt-BR"/>
        </w:rPr>
        <w:t xml:space="preserve">Diretrizes para </w:t>
      </w:r>
      <w:proofErr w:type="gramStart"/>
      <w:r w:rsidRPr="00373988">
        <w:rPr>
          <w:rFonts w:ascii="Helvetica" w:eastAsia="Times New Roman" w:hAnsi="Helvetica" w:cs="Helvetica"/>
          <w:b/>
          <w:bCs/>
          <w:color w:val="343A40"/>
          <w:sz w:val="21"/>
          <w:szCs w:val="21"/>
          <w:u w:val="single"/>
          <w:lang w:eastAsia="pt-BR"/>
        </w:rPr>
        <w:t>implementação</w:t>
      </w:r>
      <w:proofErr w:type="gramEnd"/>
      <w:r w:rsidRPr="00373988">
        <w:rPr>
          <w:rFonts w:ascii="Helvetica" w:eastAsia="Times New Roman" w:hAnsi="Helvetica" w:cs="Helvetica"/>
          <w:b/>
          <w:bCs/>
          <w:color w:val="343A40"/>
          <w:sz w:val="21"/>
          <w:szCs w:val="21"/>
          <w:u w:val="single"/>
          <w:lang w:eastAsia="pt-BR"/>
        </w:rPr>
        <w:t xml:space="preserve">: - </w:t>
      </w:r>
      <w:r w:rsidRPr="00373988">
        <w:rPr>
          <w:rFonts w:ascii="Helvetica" w:eastAsia="Times New Roman" w:hAnsi="Helvetica" w:cs="Helvetica"/>
          <w:color w:val="343A40"/>
          <w:sz w:val="21"/>
          <w:szCs w:val="21"/>
          <w:lang w:eastAsia="pt-BR"/>
        </w:rPr>
        <w:t>Um risco é a combinação das consequências advindas da ocorrência de um evento indesejado e da probabilidade da ocorrência do mesmo. O processo de avaliação de riscos quantifica ou descreve o risco qualitativamente e capacita os gestores a priorizar os riscos de acordo com a sua gravidade percebida ou com outros critérios estabelecidos. O processo de avaliação de riscos consiste nas seguintes atividades:</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t>Identificação de riscos (Seção 8.2)</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t>Análise de riscos (Seção 8.3)</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br/>
        <w:t>Avaliação de riscos (Seção 8.4)</w:t>
      </w:r>
      <w:r>
        <w:rPr>
          <w:rFonts w:ascii="Helvetica" w:eastAsia="Times New Roman" w:hAnsi="Helvetica" w:cs="Helvetica"/>
          <w:color w:val="343A40"/>
          <w:sz w:val="21"/>
          <w:szCs w:val="21"/>
          <w:lang w:eastAsia="pt-BR"/>
        </w:rPr>
        <w:t>;</w:t>
      </w:r>
    </w:p>
    <w:p w:rsidR="00373988" w:rsidRDefault="00373988" w:rsidP="00DA4EC1">
      <w:pPr>
        <w:shd w:val="clear" w:color="auto" w:fill="FFFFFF"/>
        <w:spacing w:after="300" w:line="240" w:lineRule="auto"/>
        <w:rPr>
          <w:rFonts w:ascii="Helvetica" w:eastAsia="Times New Roman" w:hAnsi="Helvetica" w:cs="Times New Roman"/>
          <w:color w:val="343A40"/>
          <w:sz w:val="21"/>
          <w:szCs w:val="21"/>
          <w:lang w:eastAsia="pt-BR"/>
        </w:rPr>
      </w:pPr>
    </w:p>
    <w:p w:rsidR="004D22B5" w:rsidRPr="004D22B5" w:rsidRDefault="004D22B5" w:rsidP="004D22B5">
      <w:pPr>
        <w:shd w:val="clear" w:color="auto" w:fill="FFFFFF"/>
        <w:spacing w:after="0" w:line="240" w:lineRule="auto"/>
        <w:rPr>
          <w:rFonts w:ascii="Helvetica" w:eastAsia="Times New Roman" w:hAnsi="Helvetica" w:cs="Helvetica"/>
          <w:b/>
          <w:color w:val="343A40"/>
          <w:sz w:val="21"/>
          <w:szCs w:val="21"/>
          <w:u w:val="single"/>
          <w:lang w:eastAsia="pt-BR"/>
        </w:rPr>
      </w:pPr>
      <w:r w:rsidRPr="004D22B5">
        <w:rPr>
          <w:rFonts w:ascii="Helvetica" w:eastAsia="Times New Roman" w:hAnsi="Helvetica" w:cs="Helvetica"/>
          <w:b/>
          <w:color w:val="343A40"/>
          <w:sz w:val="21"/>
          <w:szCs w:val="21"/>
          <w:u w:val="single"/>
          <w:lang w:eastAsia="pt-BR"/>
        </w:rPr>
        <w:t>8.3.1 Metodologias de análise de riscos</w:t>
      </w:r>
    </w:p>
    <w:p w:rsidR="004D22B5" w:rsidRPr="004D22B5" w:rsidRDefault="004D22B5" w:rsidP="004D22B5">
      <w:p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A análise qualitativa pode ser utilizada:</w:t>
      </w:r>
    </w:p>
    <w:p w:rsidR="004D22B5" w:rsidRPr="004D22B5" w:rsidRDefault="004D22B5" w:rsidP="004D22B5">
      <w:pPr>
        <w:pStyle w:val="PargrafodaLista"/>
        <w:numPr>
          <w:ilvl w:val="0"/>
          <w:numId w:val="42"/>
        </w:num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Como uma verificação inicial a fim de identificar riscos que exigirão uma análise mais detalhada;</w:t>
      </w:r>
    </w:p>
    <w:p w:rsidR="004D22B5" w:rsidRPr="004D22B5" w:rsidRDefault="004D22B5" w:rsidP="004D22B5">
      <w:pPr>
        <w:pStyle w:val="PargrafodaLista"/>
        <w:numPr>
          <w:ilvl w:val="0"/>
          <w:numId w:val="42"/>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Q</w:t>
      </w:r>
      <w:r w:rsidRPr="004D22B5">
        <w:rPr>
          <w:rFonts w:ascii="Helvetica" w:eastAsia="Times New Roman" w:hAnsi="Helvetica" w:cs="Helvetica"/>
          <w:color w:val="343A40"/>
          <w:sz w:val="21"/>
          <w:szCs w:val="21"/>
          <w:lang w:eastAsia="pt-BR"/>
        </w:rPr>
        <w:t>uando esse tipo de análise é suficiente para a tomada de decisões;</w:t>
      </w:r>
    </w:p>
    <w:p w:rsidR="004D22B5" w:rsidRDefault="004D22B5" w:rsidP="004D22B5">
      <w:pPr>
        <w:pStyle w:val="PargrafodaLista"/>
        <w:numPr>
          <w:ilvl w:val="0"/>
          <w:numId w:val="42"/>
        </w:num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Quando os dados numéricos ou recursos são insuficientes para uma análise quantitativa;</w:t>
      </w:r>
    </w:p>
    <w:p w:rsidR="00EF3A6D" w:rsidRDefault="00EF3A6D" w:rsidP="00EF3A6D">
      <w:pPr>
        <w:shd w:val="clear" w:color="auto" w:fill="FFFFFF"/>
        <w:spacing w:after="0" w:line="240" w:lineRule="auto"/>
        <w:rPr>
          <w:rFonts w:ascii="Helvetica" w:eastAsia="Times New Roman" w:hAnsi="Helvetica" w:cs="Helvetica"/>
          <w:color w:val="343A40"/>
          <w:sz w:val="21"/>
          <w:szCs w:val="21"/>
          <w:lang w:eastAsia="pt-BR"/>
        </w:rPr>
      </w:pPr>
    </w:p>
    <w:p w:rsidR="00EF3A6D" w:rsidRPr="00EF3A6D" w:rsidRDefault="00EF3A6D" w:rsidP="00EF3A6D">
      <w:pPr>
        <w:shd w:val="clear" w:color="auto" w:fill="FFFFFF"/>
        <w:spacing w:after="30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u w:val="single"/>
          <w:lang w:eastAsia="pt-BR"/>
        </w:rPr>
        <w:t xml:space="preserve">Alinhamento do processo do SGSI e do processo de gestão de riscos de </w:t>
      </w:r>
      <w:proofErr w:type="spellStart"/>
      <w:r w:rsidRPr="00EF3A6D">
        <w:rPr>
          <w:rFonts w:ascii="Helvetica" w:eastAsia="Times New Roman" w:hAnsi="Helvetica" w:cs="Helvetica"/>
          <w:b/>
          <w:bCs/>
          <w:color w:val="343A40"/>
          <w:sz w:val="21"/>
          <w:szCs w:val="21"/>
          <w:u w:val="single"/>
          <w:lang w:eastAsia="pt-BR"/>
        </w:rPr>
        <w:t>segurançada</w:t>
      </w:r>
      <w:proofErr w:type="spellEnd"/>
      <w:r w:rsidRPr="00EF3A6D">
        <w:rPr>
          <w:rFonts w:ascii="Helvetica" w:eastAsia="Times New Roman" w:hAnsi="Helvetica" w:cs="Helvetica"/>
          <w:b/>
          <w:bCs/>
          <w:color w:val="343A40"/>
          <w:sz w:val="21"/>
          <w:szCs w:val="21"/>
          <w:u w:val="single"/>
          <w:lang w:eastAsia="pt-BR"/>
        </w:rPr>
        <w:t xml:space="preserve"> informação</w:t>
      </w:r>
    </w:p>
    <w:p w:rsidR="00EF3A6D" w:rsidRPr="00EF3A6D" w:rsidRDefault="00EF3A6D" w:rsidP="00EF3A6D">
      <w:p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Processo do SGSI</w:t>
      </w:r>
      <w:r w:rsidRPr="00EF3A6D">
        <w:rPr>
          <w:rFonts w:ascii="Helvetica" w:eastAsia="Times New Roman" w:hAnsi="Helvetica" w:cs="Helvetica"/>
          <w:color w:val="343A40"/>
          <w:sz w:val="21"/>
          <w:szCs w:val="21"/>
          <w:lang w:eastAsia="pt-BR"/>
        </w:rPr>
        <w:t>  -  Processo de gestão de riscos de segurança da informação</w:t>
      </w:r>
    </w:p>
    <w:p w:rsidR="00EF3A6D" w:rsidRPr="00EF3A6D" w:rsidRDefault="00EF3A6D" w:rsidP="00EF3A6D">
      <w:pPr>
        <w:pStyle w:val="PargrafodaLista"/>
        <w:numPr>
          <w:ilvl w:val="0"/>
          <w:numId w:val="43"/>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Planejar  </w:t>
      </w:r>
      <w:r w:rsidRPr="00EF3A6D">
        <w:rPr>
          <w:rFonts w:ascii="Helvetica" w:eastAsia="Times New Roman" w:hAnsi="Helvetica" w:cs="Helvetica"/>
          <w:color w:val="343A40"/>
          <w:sz w:val="21"/>
          <w:szCs w:val="21"/>
          <w:lang w:eastAsia="pt-BR"/>
        </w:rPr>
        <w:t>-  Definição do contexto; Processo de avaliação de riscos; Definição do plano de tratamento do risco; Aceitação do risco;</w:t>
      </w:r>
    </w:p>
    <w:p w:rsidR="00EF3A6D" w:rsidRPr="00EF3A6D" w:rsidRDefault="00EF3A6D" w:rsidP="00EF3A6D">
      <w:pPr>
        <w:pStyle w:val="PargrafodaLista"/>
        <w:numPr>
          <w:ilvl w:val="0"/>
          <w:numId w:val="43"/>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Executar  </w:t>
      </w:r>
      <w:r w:rsidRPr="00EF3A6D">
        <w:rPr>
          <w:rFonts w:ascii="Helvetica" w:eastAsia="Times New Roman" w:hAnsi="Helvetica" w:cs="Helvetica"/>
          <w:color w:val="343A40"/>
          <w:sz w:val="21"/>
          <w:szCs w:val="21"/>
          <w:lang w:eastAsia="pt-BR"/>
        </w:rPr>
        <w:t xml:space="preserve">-  </w:t>
      </w:r>
      <w:proofErr w:type="gramStart"/>
      <w:r w:rsidRPr="00EF3A6D">
        <w:rPr>
          <w:rFonts w:ascii="Helvetica" w:eastAsia="Times New Roman" w:hAnsi="Helvetica" w:cs="Helvetica"/>
          <w:color w:val="343A40"/>
          <w:sz w:val="21"/>
          <w:szCs w:val="21"/>
          <w:lang w:eastAsia="pt-BR"/>
        </w:rPr>
        <w:t>Implementação</w:t>
      </w:r>
      <w:proofErr w:type="gramEnd"/>
      <w:r w:rsidRPr="00EF3A6D">
        <w:rPr>
          <w:rFonts w:ascii="Helvetica" w:eastAsia="Times New Roman" w:hAnsi="Helvetica" w:cs="Helvetica"/>
          <w:color w:val="343A40"/>
          <w:sz w:val="21"/>
          <w:szCs w:val="21"/>
          <w:lang w:eastAsia="pt-BR"/>
        </w:rPr>
        <w:t xml:space="preserve"> do plano de tratamento do risco;</w:t>
      </w:r>
    </w:p>
    <w:p w:rsidR="00EF3A6D" w:rsidRPr="00EF3A6D" w:rsidRDefault="00EF3A6D" w:rsidP="00EF3A6D">
      <w:pPr>
        <w:pStyle w:val="PargrafodaLista"/>
        <w:numPr>
          <w:ilvl w:val="0"/>
          <w:numId w:val="43"/>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Verificar  </w:t>
      </w:r>
      <w:r w:rsidRPr="00EF3A6D">
        <w:rPr>
          <w:rFonts w:ascii="Helvetica" w:eastAsia="Times New Roman" w:hAnsi="Helvetica" w:cs="Helvetica"/>
          <w:color w:val="343A40"/>
          <w:sz w:val="21"/>
          <w:szCs w:val="21"/>
          <w:lang w:eastAsia="pt-BR"/>
        </w:rPr>
        <w:t>-  Monitoramento contínuo e análise crítica de riscos</w:t>
      </w:r>
    </w:p>
    <w:p w:rsidR="00EF3A6D" w:rsidRDefault="00EF3A6D" w:rsidP="00EF3A6D">
      <w:pPr>
        <w:pStyle w:val="PargrafodaLista"/>
        <w:numPr>
          <w:ilvl w:val="0"/>
          <w:numId w:val="43"/>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Agir  </w:t>
      </w:r>
      <w:r w:rsidRPr="00EF3A6D">
        <w:rPr>
          <w:rFonts w:ascii="Helvetica" w:eastAsia="Times New Roman" w:hAnsi="Helvetica" w:cs="Helvetica"/>
          <w:color w:val="343A40"/>
          <w:sz w:val="21"/>
          <w:szCs w:val="21"/>
          <w:lang w:eastAsia="pt-BR"/>
        </w:rPr>
        <w:t>-  Manter e melhorar o processo de Gestão de Riscos de Segurança da Informação</w:t>
      </w:r>
    </w:p>
    <w:p w:rsid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Default="00D917D7" w:rsidP="00D917D7">
      <w:pPr>
        <w:shd w:val="clear" w:color="auto" w:fill="FFFFFF"/>
        <w:spacing w:after="0" w:line="240" w:lineRule="auto"/>
        <w:jc w:val="center"/>
        <w:rPr>
          <w:b/>
          <w:sz w:val="32"/>
          <w:u w:val="single"/>
        </w:rPr>
      </w:pPr>
      <w:hyperlink r:id="rId6" w:history="1">
        <w:r w:rsidRPr="00D917D7">
          <w:rPr>
            <w:rStyle w:val="Hyperlink"/>
            <w:rFonts w:ascii="Helvetica" w:hAnsi="Helvetica" w:cs="Helvetica"/>
            <w:b/>
            <w:color w:val="EE8523"/>
            <w:sz w:val="24"/>
            <w:szCs w:val="18"/>
            <w:shd w:val="clear" w:color="auto" w:fill="F1F3F5"/>
          </w:rPr>
          <w:t>Análise de Vulnerabilidade e Gestão de Riscos</w:t>
        </w:r>
      </w:hyperlink>
    </w:p>
    <w:p w:rsidR="00D917D7" w:rsidRPr="00D917D7" w:rsidRDefault="00D917D7" w:rsidP="00D917D7">
      <w:pPr>
        <w:shd w:val="clear" w:color="auto" w:fill="FFFFFF"/>
        <w:spacing w:after="0" w:line="240" w:lineRule="auto"/>
        <w:jc w:val="center"/>
        <w:rPr>
          <w:rFonts w:ascii="Helvetica" w:eastAsia="Times New Roman" w:hAnsi="Helvetica" w:cs="Helvetica"/>
          <w:b/>
          <w:color w:val="343A40"/>
          <w:sz w:val="27"/>
          <w:szCs w:val="21"/>
          <w:u w:val="single"/>
          <w:lang w:eastAsia="pt-BR"/>
        </w:rPr>
      </w:pPr>
    </w:p>
    <w:p w:rsidR="00DA3C81" w:rsidRPr="00AE5E11" w:rsidRDefault="00DA3C81" w:rsidP="002011D9">
      <w:pPr>
        <w:pStyle w:val="NormalWeb"/>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shd w:val="clear" w:color="auto" w:fill="FFFFFF"/>
        </w:rPr>
        <w:t>Risco é a medida da exposição a qual o sistema computacional está sujeito. </w:t>
      </w:r>
      <w:r>
        <w:rPr>
          <w:rFonts w:ascii="Helvetica" w:hAnsi="Helvetica" w:cs="Helvetica"/>
          <w:color w:val="0000FF"/>
          <w:sz w:val="21"/>
          <w:szCs w:val="21"/>
          <w:u w:val="single"/>
          <w:shd w:val="clear" w:color="auto" w:fill="FFFFFF"/>
        </w:rPr>
        <w:t>Depende de a probabilidade de uma ameaça atacar o sistema e do impacto resultante desse ataque.</w:t>
      </w:r>
      <w:r>
        <w:rPr>
          <w:rFonts w:ascii="Helvetica" w:hAnsi="Helvetica" w:cs="Helvetica"/>
          <w:color w:val="343A40"/>
          <w:sz w:val="21"/>
          <w:szCs w:val="21"/>
          <w:shd w:val="clear" w:color="auto" w:fill="FFFFFF"/>
        </w:rPr>
        <w:t> Sêmola (2003, p. 50), diz que risco é a </w:t>
      </w:r>
      <w:r>
        <w:rPr>
          <w:rStyle w:val="Forte"/>
          <w:rFonts w:ascii="Helvetica" w:hAnsi="Helvetica" w:cs="Helvetica"/>
          <w:color w:val="343A40"/>
          <w:sz w:val="21"/>
          <w:szCs w:val="21"/>
          <w:shd w:val="clear" w:color="auto" w:fill="FFFFFF"/>
        </w:rPr>
        <w:t>“probabilidade de ameaças explorarem vulnerabilidades, provocando perdas de confidencialidade, integridade e disponibilidade, causando, possivelmente, impactos nos negócios”</w:t>
      </w:r>
      <w:r>
        <w:rPr>
          <w:rFonts w:ascii="Helvetica" w:hAnsi="Helvetica" w:cs="Helvetica"/>
          <w:color w:val="343A40"/>
          <w:sz w:val="21"/>
          <w:szCs w:val="21"/>
          <w:shd w:val="clear" w:color="auto" w:fill="FFFFFF"/>
        </w:rPr>
        <w:t>.</w:t>
      </w:r>
      <w:r w:rsidR="00AE5E11">
        <w:rPr>
          <w:rFonts w:ascii="Helvetica" w:hAnsi="Helvetica" w:cs="Helvetica"/>
          <w:color w:val="343A40"/>
          <w:sz w:val="21"/>
          <w:szCs w:val="21"/>
          <w:shd w:val="clear" w:color="auto" w:fill="FFFFFF"/>
        </w:rPr>
        <w:t xml:space="preserve"> </w:t>
      </w:r>
      <w:r w:rsidR="00AE5E11" w:rsidRPr="00AE5E11">
        <w:rPr>
          <w:rFonts w:ascii="Helvetica" w:hAnsi="Helvetica" w:cs="Helvetica"/>
          <w:b/>
          <w:bCs/>
          <w:color w:val="FF0000"/>
          <w:sz w:val="21"/>
          <w:szCs w:val="21"/>
        </w:rPr>
        <w:t>Risco</w:t>
      </w:r>
      <w:r w:rsidR="00AE5E11" w:rsidRPr="00AE5E11">
        <w:rPr>
          <w:rFonts w:ascii="Helvetica" w:hAnsi="Helvetica" w:cs="Helvetica"/>
          <w:b/>
          <w:bCs/>
          <w:color w:val="343A40"/>
          <w:sz w:val="21"/>
          <w:szCs w:val="21"/>
        </w:rPr>
        <w:t> </w:t>
      </w:r>
      <w:r w:rsidR="00AE5E11" w:rsidRPr="00AE5E11">
        <w:rPr>
          <w:rFonts w:ascii="Helvetica" w:hAnsi="Helvetica" w:cs="Helvetica"/>
          <w:b/>
          <w:bCs/>
          <w:i/>
          <w:iCs/>
          <w:color w:val="343A40"/>
          <w:sz w:val="21"/>
          <w:szCs w:val="21"/>
        </w:rPr>
        <w:t>é o efeito da incerteza nos objetivos.</w:t>
      </w:r>
      <w:bookmarkStart w:id="0" w:name="_GoBack"/>
      <w:bookmarkEnd w:id="0"/>
    </w:p>
    <w:p w:rsidR="00DA3C81" w:rsidRDefault="00DA3C81" w:rsidP="00D917D7">
      <w:pPr>
        <w:shd w:val="clear" w:color="auto" w:fill="FFFFFF"/>
        <w:spacing w:after="0" w:line="240" w:lineRule="auto"/>
        <w:rPr>
          <w:rFonts w:ascii="Helvetica" w:hAnsi="Helvetica" w:cs="Helvetica"/>
          <w:color w:val="343A40"/>
          <w:sz w:val="21"/>
          <w:szCs w:val="21"/>
          <w:shd w:val="clear" w:color="auto" w:fill="FFFFFF"/>
        </w:rPr>
      </w:pPr>
    </w:p>
    <w:p w:rsidR="00493C8D" w:rsidRDefault="00493C8D" w:rsidP="00D917D7">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Primeiramente, o contexto é estabelecido. Em seguida, os riscos </w:t>
      </w:r>
      <w:r>
        <w:rPr>
          <w:rFonts w:ascii="Helvetica" w:hAnsi="Helvetica" w:cs="Helvetica"/>
          <w:color w:val="343A40"/>
          <w:sz w:val="21"/>
          <w:szCs w:val="21"/>
          <w:shd w:val="clear" w:color="auto" w:fill="FFFFFF"/>
        </w:rPr>
        <w:t>s</w:t>
      </w:r>
      <w:r>
        <w:rPr>
          <w:rFonts w:ascii="Helvetica" w:hAnsi="Helvetica" w:cs="Helvetica"/>
          <w:color w:val="343A40"/>
          <w:sz w:val="21"/>
          <w:szCs w:val="21"/>
          <w:shd w:val="clear" w:color="auto" w:fill="FFFFFF"/>
        </w:rPr>
        <w:t>ão </w:t>
      </w:r>
      <w:r>
        <w:rPr>
          <w:rStyle w:val="Forte"/>
          <w:rFonts w:ascii="Helvetica" w:hAnsi="Helvetica" w:cs="Helvetica"/>
          <w:color w:val="343A40"/>
          <w:sz w:val="21"/>
          <w:szCs w:val="21"/>
          <w:shd w:val="clear" w:color="auto" w:fill="FFFFFF"/>
        </w:rPr>
        <w:t>IDENTIFICADOS</w:t>
      </w:r>
      <w:r>
        <w:rPr>
          <w:rFonts w:ascii="Helvetica" w:hAnsi="Helvetica" w:cs="Helvetica"/>
          <w:color w:val="343A40"/>
          <w:sz w:val="21"/>
          <w:szCs w:val="21"/>
          <w:shd w:val="clear" w:color="auto" w:fill="FFFFFF"/>
        </w:rPr>
        <w:t>, </w:t>
      </w:r>
      <w:r>
        <w:rPr>
          <w:rFonts w:ascii="Helvetica" w:hAnsi="Helvetica" w:cs="Helvetica"/>
          <w:color w:val="343A40"/>
          <w:sz w:val="21"/>
          <w:szCs w:val="21"/>
          <w:u w:val="single"/>
          <w:shd w:val="clear" w:color="auto" w:fill="FFFFFF"/>
        </w:rPr>
        <w:t>analisados</w:t>
      </w:r>
      <w:r>
        <w:rPr>
          <w:rFonts w:ascii="Helvetica" w:hAnsi="Helvetica" w:cs="Helvetica"/>
          <w:color w:val="343A40"/>
          <w:sz w:val="21"/>
          <w:szCs w:val="21"/>
          <w:shd w:val="clear" w:color="auto" w:fill="FFFFFF"/>
        </w:rPr>
        <w:t> e </w:t>
      </w:r>
      <w:r>
        <w:rPr>
          <w:rStyle w:val="Forte"/>
          <w:rFonts w:ascii="Helvetica" w:hAnsi="Helvetica" w:cs="Helvetica"/>
          <w:color w:val="343A40"/>
          <w:sz w:val="21"/>
          <w:szCs w:val="21"/>
          <w:shd w:val="clear" w:color="auto" w:fill="FFFFFF"/>
        </w:rPr>
        <w:t>AVALIADOS</w:t>
      </w:r>
      <w:r>
        <w:rPr>
          <w:rFonts w:ascii="Helvetica" w:hAnsi="Helvetica" w:cs="Helvetica"/>
          <w:color w:val="343A40"/>
          <w:sz w:val="21"/>
          <w:szCs w:val="21"/>
          <w:shd w:val="clear" w:color="auto" w:fill="FFFFFF"/>
        </w:rPr>
        <w:t>. Se estas etapas fornecem informações suficientes para que se determine de forma eficaz as ações necessárias para reduzir os riscos a um nível aceitável, então a tarefa está completa e o tratamento do risco pode prosseguir.</w:t>
      </w:r>
    </w:p>
    <w:p w:rsidR="00493C8D" w:rsidRDefault="00493C8D" w:rsidP="00493C8D">
      <w:pPr>
        <w:shd w:val="clear" w:color="auto" w:fill="FFFFFF"/>
        <w:spacing w:after="300" w:line="240" w:lineRule="auto"/>
        <w:rPr>
          <w:rFonts w:ascii="Helvetica" w:eastAsia="Times New Roman" w:hAnsi="Helvetica" w:cs="Helvetica"/>
          <w:b/>
          <w:color w:val="FF0000"/>
          <w:sz w:val="21"/>
          <w:szCs w:val="21"/>
          <w:lang w:eastAsia="pt-BR"/>
        </w:rPr>
      </w:pPr>
    </w:p>
    <w:p w:rsidR="00493C8D" w:rsidRPr="00493C8D" w:rsidRDefault="00493C8D" w:rsidP="00493C8D">
      <w:pPr>
        <w:shd w:val="clear" w:color="auto" w:fill="FFFFFF"/>
        <w:spacing w:after="300" w:line="240" w:lineRule="auto"/>
        <w:rPr>
          <w:rFonts w:ascii="Helvetica" w:eastAsia="Times New Roman" w:hAnsi="Helvetica" w:cs="Helvetica"/>
          <w:b/>
          <w:color w:val="FF0000"/>
          <w:sz w:val="21"/>
          <w:szCs w:val="21"/>
          <w:u w:val="single"/>
          <w:lang w:eastAsia="pt-BR"/>
        </w:rPr>
      </w:pPr>
      <w:r w:rsidRPr="00493C8D">
        <w:rPr>
          <w:rFonts w:ascii="Helvetica" w:eastAsia="Times New Roman" w:hAnsi="Helvetica" w:cs="Helvetica"/>
          <w:b/>
          <w:color w:val="FF0000"/>
          <w:sz w:val="21"/>
          <w:szCs w:val="21"/>
          <w:u w:val="single"/>
          <w:lang w:eastAsia="pt-BR"/>
        </w:rPr>
        <w:t xml:space="preserve">ISO 31000 - </w:t>
      </w:r>
      <w:r w:rsidRPr="00493C8D">
        <w:rPr>
          <w:rFonts w:ascii="Helvetica" w:eastAsia="Times New Roman" w:hAnsi="Helvetica" w:cs="Helvetica"/>
          <w:b/>
          <w:bCs/>
          <w:color w:val="FF0000"/>
          <w:sz w:val="21"/>
          <w:szCs w:val="21"/>
          <w:u w:val="single"/>
          <w:lang w:eastAsia="pt-BR"/>
        </w:rPr>
        <w:t>Processo</w:t>
      </w:r>
    </w:p>
    <w:p w:rsidR="00493C8D" w:rsidRPr="00493C8D" w:rsidRDefault="00493C8D" w:rsidP="00493C8D">
      <w:pPr>
        <w:pStyle w:val="PargrafodaLista"/>
        <w:numPr>
          <w:ilvl w:val="0"/>
          <w:numId w:val="46"/>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Comunicação e consulta</w:t>
      </w:r>
    </w:p>
    <w:p w:rsidR="00493C8D" w:rsidRPr="00493C8D" w:rsidRDefault="00493C8D" w:rsidP="00493C8D">
      <w:pPr>
        <w:pStyle w:val="PargrafodaLista"/>
        <w:numPr>
          <w:ilvl w:val="0"/>
          <w:numId w:val="46"/>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Estabelecimento do contexto (externo, interno, contexto de processo, definição de critérios de risco).</w:t>
      </w:r>
    </w:p>
    <w:p w:rsidR="00493C8D" w:rsidRPr="00493C8D" w:rsidRDefault="00493C8D" w:rsidP="00493C8D">
      <w:pPr>
        <w:pStyle w:val="PargrafodaLista"/>
        <w:numPr>
          <w:ilvl w:val="0"/>
          <w:numId w:val="46"/>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Processo de avaliação dos riscos (identificação, análise, avaliação</w:t>
      </w:r>
      <w:proofErr w:type="gramStart"/>
      <w:r w:rsidRPr="00493C8D">
        <w:rPr>
          <w:rFonts w:ascii="Helvetica" w:eastAsia="Times New Roman" w:hAnsi="Helvetica" w:cs="Helvetica"/>
          <w:color w:val="343A40"/>
          <w:sz w:val="21"/>
          <w:szCs w:val="21"/>
          <w:lang w:eastAsia="pt-BR"/>
        </w:rPr>
        <w:t>)</w:t>
      </w:r>
      <w:proofErr w:type="gramEnd"/>
    </w:p>
    <w:p w:rsidR="00493C8D" w:rsidRPr="00493C8D" w:rsidRDefault="00493C8D" w:rsidP="00493C8D">
      <w:pPr>
        <w:pStyle w:val="PargrafodaLista"/>
        <w:numPr>
          <w:ilvl w:val="0"/>
          <w:numId w:val="46"/>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 xml:space="preserve">Tratamento dos riscos (seleção de opções, preparação e </w:t>
      </w:r>
      <w:proofErr w:type="gramStart"/>
      <w:r w:rsidRPr="00493C8D">
        <w:rPr>
          <w:rFonts w:ascii="Helvetica" w:eastAsia="Times New Roman" w:hAnsi="Helvetica" w:cs="Helvetica"/>
          <w:color w:val="343A40"/>
          <w:sz w:val="21"/>
          <w:szCs w:val="21"/>
          <w:lang w:eastAsia="pt-BR"/>
        </w:rPr>
        <w:t>implementação</w:t>
      </w:r>
      <w:proofErr w:type="gramEnd"/>
      <w:r w:rsidRPr="00493C8D">
        <w:rPr>
          <w:rFonts w:ascii="Helvetica" w:eastAsia="Times New Roman" w:hAnsi="Helvetica" w:cs="Helvetica"/>
          <w:color w:val="343A40"/>
          <w:sz w:val="21"/>
          <w:szCs w:val="21"/>
          <w:lang w:eastAsia="pt-BR"/>
        </w:rPr>
        <w:t xml:space="preserve"> de planos de tratamento).</w:t>
      </w:r>
    </w:p>
    <w:p w:rsidR="00493C8D" w:rsidRPr="00493C8D" w:rsidRDefault="00493C8D" w:rsidP="00493C8D">
      <w:pPr>
        <w:pStyle w:val="PargrafodaLista"/>
        <w:numPr>
          <w:ilvl w:val="0"/>
          <w:numId w:val="46"/>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Monitoramento e Análise crítica</w:t>
      </w:r>
    </w:p>
    <w:p w:rsidR="00493C8D" w:rsidRPr="00493C8D" w:rsidRDefault="00493C8D" w:rsidP="00493C8D">
      <w:pPr>
        <w:pStyle w:val="PargrafodaLista"/>
        <w:numPr>
          <w:ilvl w:val="0"/>
          <w:numId w:val="46"/>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Registro do processo</w:t>
      </w:r>
    </w:p>
    <w:p w:rsidR="00493C8D" w:rsidRDefault="00493C8D" w:rsidP="00D917D7">
      <w:pPr>
        <w:shd w:val="clear" w:color="auto" w:fill="FFFFFF"/>
        <w:spacing w:after="0" w:line="240" w:lineRule="auto"/>
        <w:rPr>
          <w:rFonts w:ascii="Helvetica" w:eastAsia="Times New Roman" w:hAnsi="Helvetica" w:cs="Helvetica"/>
          <w:color w:val="343A40"/>
          <w:sz w:val="21"/>
          <w:szCs w:val="21"/>
          <w:lang w:eastAsia="pt-BR"/>
        </w:rPr>
      </w:pPr>
    </w:p>
    <w:p w:rsidR="002011D9" w:rsidRP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A </w:t>
      </w:r>
      <w:r w:rsidRPr="002011D9">
        <w:rPr>
          <w:rFonts w:ascii="Helvetica" w:eastAsia="Times New Roman" w:hAnsi="Helvetica" w:cs="Helvetica"/>
          <w:b/>
          <w:bCs/>
          <w:color w:val="343A40"/>
          <w:sz w:val="21"/>
          <w:szCs w:val="21"/>
          <w:u w:val="single"/>
          <w:lang w:eastAsia="pt-BR"/>
        </w:rPr>
        <w:t>análise de riscos</w:t>
      </w:r>
      <w:r w:rsidRPr="002011D9">
        <w:rPr>
          <w:rFonts w:ascii="Helvetica" w:eastAsia="Times New Roman" w:hAnsi="Helvetica" w:cs="Helvetica"/>
          <w:color w:val="343A40"/>
          <w:sz w:val="21"/>
          <w:szCs w:val="21"/>
          <w:lang w:eastAsia="pt-BR"/>
        </w:rPr>
        <w:t> inclui:</w:t>
      </w:r>
    </w:p>
    <w:p w:rsidR="002011D9" w:rsidRP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 Identificação dos riscos</w:t>
      </w:r>
    </w:p>
    <w:p w:rsidR="002011D9" w:rsidRP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 xml:space="preserve">● Estimativas </w:t>
      </w:r>
      <w:proofErr w:type="gramStart"/>
      <w:r w:rsidRPr="002011D9">
        <w:rPr>
          <w:rFonts w:ascii="Helvetica" w:eastAsia="Times New Roman" w:hAnsi="Helvetica" w:cs="Helvetica"/>
          <w:color w:val="343A40"/>
          <w:sz w:val="21"/>
          <w:szCs w:val="21"/>
          <w:lang w:eastAsia="pt-BR"/>
        </w:rPr>
        <w:t>do riscos</w:t>
      </w:r>
      <w:proofErr w:type="gramEnd"/>
    </w:p>
    <w:p w:rsidR="002011D9" w:rsidRP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 Avaliação dos riscos</w:t>
      </w:r>
    </w:p>
    <w:p w:rsidR="00493C8D" w:rsidRDefault="00493C8D"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color w:val="343A40"/>
          <w:sz w:val="21"/>
          <w:szCs w:val="21"/>
          <w:lang w:eastAsia="pt-BR"/>
        </w:rPr>
        <w:t>O risco de auditoria é uma função dos riscos de distorção relevante e do risco de detecção, a seguir discriminados:</w:t>
      </w:r>
    </w:p>
    <w:p w:rsidR="00493C8D" w:rsidRPr="00D917D7" w:rsidRDefault="00493C8D"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Pr="00D917D7" w:rsidRDefault="00D917D7" w:rsidP="00D917D7">
      <w:pPr>
        <w:pStyle w:val="PargrafodaLista"/>
        <w:numPr>
          <w:ilvl w:val="0"/>
          <w:numId w:val="44"/>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de detecção:</w:t>
      </w:r>
      <w:r w:rsidRPr="00D917D7">
        <w:rPr>
          <w:rFonts w:ascii="Helvetica" w:eastAsia="Times New Roman" w:hAnsi="Helvetica" w:cs="Helvetica"/>
          <w:color w:val="343A40"/>
          <w:sz w:val="21"/>
          <w:szCs w:val="21"/>
          <w:lang w:eastAsia="pt-BR"/>
        </w:rPr>
        <w:t> é o risco de que os procedimentos executados pelo auditor não detectem uma distorção potencialmente relevante, individualmente ou em conjunto com outras distorções.</w:t>
      </w:r>
    </w:p>
    <w:p w:rsidR="00D917D7" w:rsidRPr="00D917D7" w:rsidRDefault="00D917D7" w:rsidP="00D917D7">
      <w:pPr>
        <w:pStyle w:val="PargrafodaLista"/>
        <w:numPr>
          <w:ilvl w:val="0"/>
          <w:numId w:val="44"/>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de distorção relevante: </w:t>
      </w:r>
      <w:r w:rsidRPr="00D917D7">
        <w:rPr>
          <w:rFonts w:ascii="Helvetica" w:eastAsia="Times New Roman" w:hAnsi="Helvetica" w:cs="Helvetica"/>
          <w:color w:val="343A40"/>
          <w:sz w:val="21"/>
          <w:szCs w:val="21"/>
          <w:lang w:eastAsia="pt-BR"/>
        </w:rPr>
        <w:t xml:space="preserve">é o risco de que as demonstrações contábeis contenham distorção relevante antes da auditoria. </w:t>
      </w:r>
      <w:proofErr w:type="gramStart"/>
      <w:r w:rsidRPr="00D917D7">
        <w:rPr>
          <w:rFonts w:ascii="Helvetica" w:eastAsia="Times New Roman" w:hAnsi="Helvetica" w:cs="Helvetica"/>
          <w:color w:val="343A40"/>
          <w:sz w:val="21"/>
          <w:szCs w:val="21"/>
          <w:lang w:eastAsia="pt-BR"/>
        </w:rPr>
        <w:t>Consiste</w:t>
      </w:r>
      <w:proofErr w:type="gramEnd"/>
      <w:r w:rsidRPr="00D917D7">
        <w:rPr>
          <w:rFonts w:ascii="Helvetica" w:eastAsia="Times New Roman" w:hAnsi="Helvetica" w:cs="Helvetica"/>
          <w:color w:val="343A40"/>
          <w:sz w:val="21"/>
          <w:szCs w:val="21"/>
          <w:lang w:eastAsia="pt-BR"/>
        </w:rPr>
        <w:t xml:space="preserve"> em dois componentes, o risco inerente e o risco de controle:</w:t>
      </w:r>
    </w:p>
    <w:p w:rsidR="00D917D7" w:rsidRPr="00D917D7" w:rsidRDefault="00D917D7" w:rsidP="00D917D7">
      <w:pPr>
        <w:pStyle w:val="PargrafodaLista"/>
        <w:numPr>
          <w:ilvl w:val="0"/>
          <w:numId w:val="44"/>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inerente:</w:t>
      </w:r>
      <w:r w:rsidRPr="00D917D7">
        <w:rPr>
          <w:rFonts w:ascii="Helvetica" w:eastAsia="Times New Roman" w:hAnsi="Helvetica" w:cs="Helvetica"/>
          <w:color w:val="343A40"/>
          <w:sz w:val="21"/>
          <w:szCs w:val="21"/>
          <w:lang w:eastAsia="pt-BR"/>
        </w:rPr>
        <w:t> é a suscetibilidade de uma afirmação a respeito de uma transação, saldo contábil ou divulgação, a uma distorção que possa ser relevante, individualmente ou em conjunto com outras distorções, antes de se considerar qualquer controle preexistente;</w:t>
      </w:r>
    </w:p>
    <w:p w:rsidR="00D917D7" w:rsidRPr="00D917D7" w:rsidRDefault="00D917D7" w:rsidP="00D917D7">
      <w:pPr>
        <w:pStyle w:val="PargrafodaLista"/>
        <w:numPr>
          <w:ilvl w:val="0"/>
          <w:numId w:val="44"/>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de controle:</w:t>
      </w:r>
      <w:r w:rsidRPr="00D917D7">
        <w:rPr>
          <w:rFonts w:ascii="Helvetica" w:eastAsia="Times New Roman" w:hAnsi="Helvetica" w:cs="Helvetica"/>
          <w:color w:val="343A40"/>
          <w:sz w:val="21"/>
          <w:szCs w:val="21"/>
          <w:lang w:eastAsia="pt-BR"/>
        </w:rPr>
        <w:t> é o risco de que uma distorção não seja prevenida, detectada e corrigida tempestivamente pelo controle interno da entidade.</w:t>
      </w:r>
    </w:p>
    <w:p w:rsidR="00D917D7" w:rsidRP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p>
    <w:p w:rsidR="00EF3A6D" w:rsidRPr="00EF3A6D" w:rsidRDefault="00EF3A6D" w:rsidP="00EF3A6D">
      <w:pPr>
        <w:shd w:val="clear" w:color="auto" w:fill="FFFFFF"/>
        <w:spacing w:after="0" w:line="240" w:lineRule="auto"/>
        <w:rPr>
          <w:rFonts w:ascii="Helvetica" w:eastAsia="Times New Roman" w:hAnsi="Helvetica" w:cs="Helvetica"/>
          <w:color w:val="343A40"/>
          <w:sz w:val="21"/>
          <w:szCs w:val="21"/>
          <w:lang w:eastAsia="pt-BR"/>
        </w:rPr>
      </w:pPr>
    </w:p>
    <w:p w:rsidR="00380A7D" w:rsidRPr="00380A7D" w:rsidRDefault="00380A7D" w:rsidP="00380A7D">
      <w:pPr>
        <w:shd w:val="clear" w:color="auto" w:fill="FFFFFF"/>
        <w:spacing w:after="0" w:line="240" w:lineRule="auto"/>
        <w:rPr>
          <w:rFonts w:ascii="Helvetica" w:eastAsia="Times New Roman" w:hAnsi="Helvetica" w:cs="Helvetica"/>
          <w:b/>
          <w:color w:val="343A40"/>
          <w:sz w:val="21"/>
          <w:szCs w:val="21"/>
          <w:u w:val="single"/>
          <w:lang w:eastAsia="pt-BR"/>
        </w:rPr>
      </w:pPr>
      <w:r w:rsidRPr="00380A7D">
        <w:rPr>
          <w:rFonts w:ascii="Helvetica" w:eastAsia="Times New Roman" w:hAnsi="Helvetica" w:cs="Helvetica"/>
          <w:b/>
          <w:color w:val="343A40"/>
          <w:sz w:val="21"/>
          <w:szCs w:val="21"/>
          <w:u w:val="single"/>
          <w:lang w:eastAsia="pt-BR"/>
        </w:rPr>
        <w:t>6.4.4 Avaliação de riscos</w:t>
      </w:r>
    </w:p>
    <w:p w:rsidR="00380A7D" w:rsidRPr="00380A7D" w:rsidRDefault="00380A7D" w:rsidP="00380A7D">
      <w:p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343A40"/>
          <w:sz w:val="21"/>
          <w:szCs w:val="21"/>
          <w:lang w:eastAsia="pt-BR"/>
        </w:rPr>
        <w:t>O propósito da </w:t>
      </w:r>
      <w:r w:rsidRPr="00380A7D">
        <w:rPr>
          <w:rFonts w:ascii="Helvetica" w:eastAsia="Times New Roman" w:hAnsi="Helvetica" w:cs="Helvetica"/>
          <w:b/>
          <w:bCs/>
          <w:color w:val="343A40"/>
          <w:sz w:val="21"/>
          <w:szCs w:val="21"/>
          <w:lang w:eastAsia="pt-BR"/>
        </w:rPr>
        <w:t>avaliação de riscos </w:t>
      </w:r>
      <w:r w:rsidRPr="00380A7D">
        <w:rPr>
          <w:rFonts w:ascii="Helvetica" w:eastAsia="Times New Roman" w:hAnsi="Helvetica" w:cs="Helvetica"/>
          <w:color w:val="343A40"/>
          <w:sz w:val="21"/>
          <w:szCs w:val="21"/>
          <w:lang w:eastAsia="pt-BR"/>
        </w:rPr>
        <w:t>é apoiar decisões. A avaliação de riscos envolve a </w:t>
      </w:r>
      <w:r w:rsidRPr="00380A7D">
        <w:rPr>
          <w:rFonts w:ascii="Helvetica" w:eastAsia="Times New Roman" w:hAnsi="Helvetica" w:cs="Helvetica"/>
          <w:color w:val="343A40"/>
          <w:sz w:val="21"/>
          <w:szCs w:val="21"/>
          <w:u w:val="single"/>
          <w:lang w:eastAsia="pt-BR"/>
        </w:rPr>
        <w:t>comparação</w:t>
      </w:r>
      <w:r>
        <w:rPr>
          <w:rFonts w:ascii="Helvetica" w:eastAsia="Times New Roman" w:hAnsi="Helvetica" w:cs="Helvetica"/>
          <w:color w:val="343A40"/>
          <w:sz w:val="21"/>
          <w:szCs w:val="21"/>
          <w:u w:val="single"/>
          <w:lang w:eastAsia="pt-BR"/>
        </w:rPr>
        <w:t xml:space="preserve"> </w:t>
      </w:r>
      <w:r w:rsidRPr="00380A7D">
        <w:rPr>
          <w:rFonts w:ascii="Helvetica" w:eastAsia="Times New Roman" w:hAnsi="Helvetica" w:cs="Helvetica"/>
          <w:color w:val="343A40"/>
          <w:sz w:val="21"/>
          <w:szCs w:val="21"/>
          <w:u w:val="single"/>
          <w:lang w:eastAsia="pt-BR"/>
        </w:rPr>
        <w:t>dos resultados da análise de riscos com os critérios de risco estabelecidos</w:t>
      </w:r>
      <w:r>
        <w:rPr>
          <w:rFonts w:ascii="Helvetica" w:eastAsia="Times New Roman" w:hAnsi="Helvetica" w:cs="Helvetica"/>
          <w:color w:val="343A40"/>
          <w:sz w:val="21"/>
          <w:szCs w:val="21"/>
          <w:lang w:eastAsia="pt-BR"/>
        </w:rPr>
        <w:t> para </w:t>
      </w:r>
      <w:proofErr w:type="spellStart"/>
      <w:r>
        <w:rPr>
          <w:rFonts w:ascii="Helvetica" w:eastAsia="Times New Roman" w:hAnsi="Helvetica" w:cs="Helvetica"/>
          <w:color w:val="343A40"/>
          <w:sz w:val="21"/>
          <w:szCs w:val="21"/>
          <w:lang w:eastAsia="pt-BR"/>
        </w:rPr>
        <w:t>determinar</w:t>
      </w:r>
      <w:r w:rsidRPr="00380A7D">
        <w:rPr>
          <w:rFonts w:ascii="Helvetica" w:eastAsia="Times New Roman" w:hAnsi="Helvetica" w:cs="Helvetica"/>
          <w:color w:val="343A40"/>
          <w:sz w:val="21"/>
          <w:szCs w:val="21"/>
          <w:lang w:eastAsia="pt-BR"/>
        </w:rPr>
        <w:t>onde</w:t>
      </w:r>
      <w:proofErr w:type="spellEnd"/>
      <w:r w:rsidRPr="00380A7D">
        <w:rPr>
          <w:rFonts w:ascii="Helvetica" w:eastAsia="Times New Roman" w:hAnsi="Helvetica" w:cs="Helvetica"/>
          <w:color w:val="343A40"/>
          <w:sz w:val="21"/>
          <w:szCs w:val="21"/>
          <w:lang w:eastAsia="pt-BR"/>
        </w:rPr>
        <w:t> é</w:t>
      </w:r>
      <w:r>
        <w:rPr>
          <w:rFonts w:ascii="Helvetica" w:eastAsia="Times New Roman" w:hAnsi="Helvetica" w:cs="Helvetica"/>
          <w:color w:val="343A40"/>
          <w:sz w:val="21"/>
          <w:szCs w:val="21"/>
          <w:lang w:eastAsia="pt-BR"/>
        </w:rPr>
        <w:t xml:space="preserve"> </w:t>
      </w:r>
      <w:r w:rsidRPr="00380A7D">
        <w:rPr>
          <w:rFonts w:ascii="Helvetica" w:eastAsia="Times New Roman" w:hAnsi="Helvetica" w:cs="Helvetica"/>
          <w:color w:val="343A40"/>
          <w:sz w:val="21"/>
          <w:szCs w:val="21"/>
          <w:lang w:eastAsia="pt-BR"/>
        </w:rPr>
        <w:t>necessária ação adicional. Isto pode levar a uma decisão de:</w:t>
      </w:r>
    </w:p>
    <w:p w:rsidR="00380A7D" w:rsidRPr="00380A7D" w:rsidRDefault="00380A7D" w:rsidP="00380A7D">
      <w:pPr>
        <w:pStyle w:val="PargrafodaLista"/>
        <w:numPr>
          <w:ilvl w:val="0"/>
          <w:numId w:val="47"/>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Fazer mais nada</w:t>
      </w:r>
      <w:r w:rsidRPr="00380A7D">
        <w:rPr>
          <w:rFonts w:ascii="Helvetica" w:eastAsia="Times New Roman" w:hAnsi="Helvetica" w:cs="Helvetica"/>
          <w:color w:val="343A40"/>
          <w:sz w:val="21"/>
          <w:szCs w:val="21"/>
          <w:lang w:eastAsia="pt-BR"/>
        </w:rPr>
        <w:t>;</w:t>
      </w:r>
    </w:p>
    <w:p w:rsidR="00380A7D" w:rsidRPr="00380A7D" w:rsidRDefault="00380A7D" w:rsidP="00380A7D">
      <w:pPr>
        <w:pStyle w:val="PargrafodaLista"/>
        <w:numPr>
          <w:ilvl w:val="0"/>
          <w:numId w:val="47"/>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Considerar </w:t>
      </w:r>
      <w:r w:rsidRPr="00380A7D">
        <w:rPr>
          <w:rFonts w:ascii="Helvetica" w:eastAsia="Times New Roman" w:hAnsi="Helvetica" w:cs="Helvetica"/>
          <w:color w:val="343A40"/>
          <w:sz w:val="21"/>
          <w:szCs w:val="21"/>
          <w:lang w:eastAsia="pt-BR"/>
        </w:rPr>
        <w:t>as opções de tratamento de riscos;</w:t>
      </w:r>
    </w:p>
    <w:p w:rsidR="00380A7D" w:rsidRPr="00380A7D" w:rsidRDefault="00380A7D" w:rsidP="00380A7D">
      <w:pPr>
        <w:pStyle w:val="PargrafodaLista"/>
        <w:numPr>
          <w:ilvl w:val="0"/>
          <w:numId w:val="47"/>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Realizar</w:t>
      </w:r>
      <w:r w:rsidRPr="00380A7D">
        <w:rPr>
          <w:rFonts w:ascii="Helvetica" w:eastAsia="Times New Roman" w:hAnsi="Helvetica" w:cs="Helvetica"/>
          <w:color w:val="343A40"/>
          <w:sz w:val="21"/>
          <w:szCs w:val="21"/>
          <w:lang w:eastAsia="pt-BR"/>
        </w:rPr>
        <w:t> análises adicionais para melhor compreender o risco;</w:t>
      </w:r>
    </w:p>
    <w:p w:rsidR="00380A7D" w:rsidRPr="00380A7D" w:rsidRDefault="00380A7D" w:rsidP="00380A7D">
      <w:pPr>
        <w:pStyle w:val="PargrafodaLista"/>
        <w:numPr>
          <w:ilvl w:val="0"/>
          <w:numId w:val="47"/>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Manter </w:t>
      </w:r>
      <w:r w:rsidRPr="00380A7D">
        <w:rPr>
          <w:rFonts w:ascii="Helvetica" w:eastAsia="Times New Roman" w:hAnsi="Helvetica" w:cs="Helvetica"/>
          <w:color w:val="343A40"/>
          <w:sz w:val="21"/>
          <w:szCs w:val="21"/>
          <w:lang w:eastAsia="pt-BR"/>
        </w:rPr>
        <w:t>os controles existentes.</w:t>
      </w:r>
    </w:p>
    <w:p w:rsidR="00380A7D" w:rsidRPr="00380A7D" w:rsidRDefault="00380A7D" w:rsidP="00380A7D">
      <w:pPr>
        <w:pStyle w:val="PargrafodaLista"/>
        <w:numPr>
          <w:ilvl w:val="0"/>
          <w:numId w:val="47"/>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Reconsiderar </w:t>
      </w:r>
      <w:r w:rsidRPr="00380A7D">
        <w:rPr>
          <w:rFonts w:ascii="Helvetica" w:eastAsia="Times New Roman" w:hAnsi="Helvetica" w:cs="Helvetica"/>
          <w:color w:val="343A40"/>
          <w:sz w:val="21"/>
          <w:szCs w:val="21"/>
          <w:lang w:eastAsia="pt-BR"/>
        </w:rPr>
        <w:t>os objetivos;</w:t>
      </w:r>
    </w:p>
    <w:p w:rsidR="00380A7D" w:rsidRPr="00380A7D" w:rsidRDefault="00380A7D" w:rsidP="00380A7D">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ISO</w:t>
      </w:r>
      <w:r w:rsidRPr="00380A7D">
        <w:rPr>
          <w:rFonts w:ascii="Helvetica" w:eastAsia="Times New Roman" w:hAnsi="Helvetica" w:cs="Helvetica"/>
          <w:color w:val="343A40"/>
          <w:sz w:val="21"/>
          <w:szCs w:val="21"/>
          <w:lang w:eastAsia="pt-BR"/>
        </w:rPr>
        <w:t xml:space="preserve"> 31000-2018</w:t>
      </w:r>
    </w:p>
    <w:p w:rsidR="004D22B5" w:rsidRPr="00DA4EC1" w:rsidRDefault="004D22B5" w:rsidP="00DA4EC1">
      <w:pPr>
        <w:shd w:val="clear" w:color="auto" w:fill="FFFFFF"/>
        <w:spacing w:after="300" w:line="240" w:lineRule="auto"/>
        <w:rPr>
          <w:rFonts w:ascii="Helvetica" w:eastAsia="Times New Roman" w:hAnsi="Helvetica" w:cs="Times New Roman"/>
          <w:color w:val="343A40"/>
          <w:sz w:val="21"/>
          <w:szCs w:val="21"/>
          <w:lang w:eastAsia="pt-BR"/>
        </w:rPr>
      </w:pPr>
    </w:p>
    <w:sectPr w:rsidR="004D22B5" w:rsidRPr="00DA4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07E"/>
    <w:multiLevelType w:val="hybridMultilevel"/>
    <w:tmpl w:val="5C94FF64"/>
    <w:lvl w:ilvl="0" w:tplc="04160001">
      <w:start w:val="1"/>
      <w:numFmt w:val="bullet"/>
      <w:lvlText w:val=""/>
      <w:lvlJc w:val="left"/>
      <w:pPr>
        <w:ind w:left="720" w:hanging="360"/>
      </w:pPr>
      <w:rPr>
        <w:rFonts w:ascii="Symbol" w:hAnsi="Symbol" w:hint="default"/>
      </w:rPr>
    </w:lvl>
    <w:lvl w:ilvl="1" w:tplc="46161E0C">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5B825A3"/>
    <w:multiLevelType w:val="hybridMultilevel"/>
    <w:tmpl w:val="0316E3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82F2355"/>
    <w:multiLevelType w:val="hybridMultilevel"/>
    <w:tmpl w:val="77489E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7A69D8"/>
    <w:multiLevelType w:val="hybridMultilevel"/>
    <w:tmpl w:val="3AF2C5F6"/>
    <w:lvl w:ilvl="0" w:tplc="F52C3D0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A4826B9"/>
    <w:multiLevelType w:val="hybridMultilevel"/>
    <w:tmpl w:val="6E4250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FC65A5C"/>
    <w:multiLevelType w:val="hybridMultilevel"/>
    <w:tmpl w:val="AD204B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FE73603"/>
    <w:multiLevelType w:val="hybridMultilevel"/>
    <w:tmpl w:val="8F2AAB88"/>
    <w:lvl w:ilvl="0" w:tplc="F52C3D0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1F10DB2"/>
    <w:multiLevelType w:val="hybridMultilevel"/>
    <w:tmpl w:val="E9B09C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3485FFE"/>
    <w:multiLevelType w:val="hybridMultilevel"/>
    <w:tmpl w:val="D8B079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6946EF4"/>
    <w:multiLevelType w:val="hybridMultilevel"/>
    <w:tmpl w:val="A8869E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A172957"/>
    <w:multiLevelType w:val="hybridMultilevel"/>
    <w:tmpl w:val="5BAAD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B664205"/>
    <w:multiLevelType w:val="hybridMultilevel"/>
    <w:tmpl w:val="1354EC04"/>
    <w:lvl w:ilvl="0" w:tplc="3E8A830E">
      <w:start w:val="1"/>
      <w:numFmt w:val="lowerLetter"/>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BD32E27"/>
    <w:multiLevelType w:val="hybridMultilevel"/>
    <w:tmpl w:val="7CBE01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BE13B52"/>
    <w:multiLevelType w:val="hybridMultilevel"/>
    <w:tmpl w:val="CBCCF6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1F314662"/>
    <w:multiLevelType w:val="hybridMultilevel"/>
    <w:tmpl w:val="D54C4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75C2BE6"/>
    <w:multiLevelType w:val="hybridMultilevel"/>
    <w:tmpl w:val="A2FAF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889473A"/>
    <w:multiLevelType w:val="hybridMultilevel"/>
    <w:tmpl w:val="E40C5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96C4EE7"/>
    <w:multiLevelType w:val="hybridMultilevel"/>
    <w:tmpl w:val="96829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AB644EE"/>
    <w:multiLevelType w:val="hybridMultilevel"/>
    <w:tmpl w:val="023C29BE"/>
    <w:lvl w:ilvl="0" w:tplc="0416000F">
      <w:start w:val="1"/>
      <w:numFmt w:val="decimal"/>
      <w:lvlText w:val="%1."/>
      <w:lvlJc w:val="left"/>
      <w:pPr>
        <w:ind w:left="720" w:hanging="360"/>
      </w:pPr>
      <w:rPr>
        <w:rFonts w:hint="default"/>
      </w:rPr>
    </w:lvl>
    <w:lvl w:ilvl="1" w:tplc="BF2472DC">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B1D37A7"/>
    <w:multiLevelType w:val="hybridMultilevel"/>
    <w:tmpl w:val="75E8D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43524A8"/>
    <w:multiLevelType w:val="hybridMultilevel"/>
    <w:tmpl w:val="175A2E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63F4625"/>
    <w:multiLevelType w:val="hybridMultilevel"/>
    <w:tmpl w:val="1842EC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6E957FC"/>
    <w:multiLevelType w:val="hybridMultilevel"/>
    <w:tmpl w:val="434E6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383802FE"/>
    <w:multiLevelType w:val="hybridMultilevel"/>
    <w:tmpl w:val="17349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393E35FA"/>
    <w:multiLevelType w:val="hybridMultilevel"/>
    <w:tmpl w:val="C7C8E2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3E4F2A7F"/>
    <w:multiLevelType w:val="hybridMultilevel"/>
    <w:tmpl w:val="2306E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28D555C"/>
    <w:multiLevelType w:val="hybridMultilevel"/>
    <w:tmpl w:val="D5908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486475FB"/>
    <w:multiLevelType w:val="hybridMultilevel"/>
    <w:tmpl w:val="02C0E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F8E3945"/>
    <w:multiLevelType w:val="hybridMultilevel"/>
    <w:tmpl w:val="A6F0C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73D11EB"/>
    <w:multiLevelType w:val="hybridMultilevel"/>
    <w:tmpl w:val="1F3467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5A12399A"/>
    <w:multiLevelType w:val="hybridMultilevel"/>
    <w:tmpl w:val="ED54339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nsid w:val="5A6D5910"/>
    <w:multiLevelType w:val="hybridMultilevel"/>
    <w:tmpl w:val="0694C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AB224F3"/>
    <w:multiLevelType w:val="hybridMultilevel"/>
    <w:tmpl w:val="8F1A75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1750918"/>
    <w:multiLevelType w:val="hybridMultilevel"/>
    <w:tmpl w:val="194A8F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67D25C5"/>
    <w:multiLevelType w:val="hybridMultilevel"/>
    <w:tmpl w:val="86CE0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A6E57C2"/>
    <w:multiLevelType w:val="hybridMultilevel"/>
    <w:tmpl w:val="F3D613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6B352CB4"/>
    <w:multiLevelType w:val="hybridMultilevel"/>
    <w:tmpl w:val="6B68C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D0E786B"/>
    <w:multiLevelType w:val="hybridMultilevel"/>
    <w:tmpl w:val="D3AE4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D35555F"/>
    <w:multiLevelType w:val="hybridMultilevel"/>
    <w:tmpl w:val="EB3E5B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6F596D85"/>
    <w:multiLevelType w:val="hybridMultilevel"/>
    <w:tmpl w:val="A22283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17B44DE"/>
    <w:multiLevelType w:val="hybridMultilevel"/>
    <w:tmpl w:val="540CDB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26862D6"/>
    <w:multiLevelType w:val="hybridMultilevel"/>
    <w:tmpl w:val="0944B9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56316C2"/>
    <w:multiLevelType w:val="hybridMultilevel"/>
    <w:tmpl w:val="8DC44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74445E3"/>
    <w:multiLevelType w:val="hybridMultilevel"/>
    <w:tmpl w:val="C0A4E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78E840D8"/>
    <w:multiLevelType w:val="hybridMultilevel"/>
    <w:tmpl w:val="C28030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7C245097"/>
    <w:multiLevelType w:val="hybridMultilevel"/>
    <w:tmpl w:val="093CC6F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6">
    <w:nsid w:val="7C7E39D2"/>
    <w:multiLevelType w:val="hybridMultilevel"/>
    <w:tmpl w:val="BD4EE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23"/>
  </w:num>
  <w:num w:numId="4">
    <w:abstractNumId w:val="34"/>
  </w:num>
  <w:num w:numId="5">
    <w:abstractNumId w:val="41"/>
  </w:num>
  <w:num w:numId="6">
    <w:abstractNumId w:val="1"/>
  </w:num>
  <w:num w:numId="7">
    <w:abstractNumId w:val="39"/>
  </w:num>
  <w:num w:numId="8">
    <w:abstractNumId w:val="12"/>
  </w:num>
  <w:num w:numId="9">
    <w:abstractNumId w:val="5"/>
  </w:num>
  <w:num w:numId="10">
    <w:abstractNumId w:val="0"/>
  </w:num>
  <w:num w:numId="11">
    <w:abstractNumId w:val="14"/>
  </w:num>
  <w:num w:numId="12">
    <w:abstractNumId w:val="25"/>
  </w:num>
  <w:num w:numId="13">
    <w:abstractNumId w:val="4"/>
  </w:num>
  <w:num w:numId="14">
    <w:abstractNumId w:val="21"/>
  </w:num>
  <w:num w:numId="15">
    <w:abstractNumId w:val="24"/>
  </w:num>
  <w:num w:numId="16">
    <w:abstractNumId w:val="10"/>
  </w:num>
  <w:num w:numId="17">
    <w:abstractNumId w:val="22"/>
  </w:num>
  <w:num w:numId="18">
    <w:abstractNumId w:val="16"/>
  </w:num>
  <w:num w:numId="19">
    <w:abstractNumId w:val="15"/>
  </w:num>
  <w:num w:numId="20">
    <w:abstractNumId w:val="31"/>
  </w:num>
  <w:num w:numId="21">
    <w:abstractNumId w:val="37"/>
  </w:num>
  <w:num w:numId="22">
    <w:abstractNumId w:val="3"/>
  </w:num>
  <w:num w:numId="23">
    <w:abstractNumId w:val="6"/>
  </w:num>
  <w:num w:numId="24">
    <w:abstractNumId w:val="44"/>
  </w:num>
  <w:num w:numId="25">
    <w:abstractNumId w:val="18"/>
  </w:num>
  <w:num w:numId="26">
    <w:abstractNumId w:val="38"/>
  </w:num>
  <w:num w:numId="27">
    <w:abstractNumId w:val="8"/>
  </w:num>
  <w:num w:numId="28">
    <w:abstractNumId w:val="26"/>
  </w:num>
  <w:num w:numId="29">
    <w:abstractNumId w:val="2"/>
  </w:num>
  <w:num w:numId="30">
    <w:abstractNumId w:val="20"/>
  </w:num>
  <w:num w:numId="31">
    <w:abstractNumId w:val="13"/>
  </w:num>
  <w:num w:numId="32">
    <w:abstractNumId w:val="9"/>
  </w:num>
  <w:num w:numId="33">
    <w:abstractNumId w:val="33"/>
  </w:num>
  <w:num w:numId="34">
    <w:abstractNumId w:val="32"/>
  </w:num>
  <w:num w:numId="35">
    <w:abstractNumId w:val="30"/>
  </w:num>
  <w:num w:numId="36">
    <w:abstractNumId w:val="17"/>
  </w:num>
  <w:num w:numId="37">
    <w:abstractNumId w:val="40"/>
  </w:num>
  <w:num w:numId="38">
    <w:abstractNumId w:val="36"/>
  </w:num>
  <w:num w:numId="39">
    <w:abstractNumId w:val="45"/>
  </w:num>
  <w:num w:numId="40">
    <w:abstractNumId w:val="29"/>
  </w:num>
  <w:num w:numId="41">
    <w:abstractNumId w:val="11"/>
  </w:num>
  <w:num w:numId="42">
    <w:abstractNumId w:val="43"/>
  </w:num>
  <w:num w:numId="43">
    <w:abstractNumId w:val="27"/>
  </w:num>
  <w:num w:numId="44">
    <w:abstractNumId w:val="46"/>
  </w:num>
  <w:num w:numId="45">
    <w:abstractNumId w:val="35"/>
  </w:num>
  <w:num w:numId="46">
    <w:abstractNumId w:val="28"/>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67"/>
    <w:rsid w:val="00040F3C"/>
    <w:rsid w:val="000478D6"/>
    <w:rsid w:val="000F5493"/>
    <w:rsid w:val="00157806"/>
    <w:rsid w:val="00187C4D"/>
    <w:rsid w:val="001C2670"/>
    <w:rsid w:val="001D3599"/>
    <w:rsid w:val="001E642A"/>
    <w:rsid w:val="002011D9"/>
    <w:rsid w:val="00215E9A"/>
    <w:rsid w:val="00320628"/>
    <w:rsid w:val="00341FAD"/>
    <w:rsid w:val="00344FD7"/>
    <w:rsid w:val="00373988"/>
    <w:rsid w:val="00380A7D"/>
    <w:rsid w:val="003C3390"/>
    <w:rsid w:val="00423D21"/>
    <w:rsid w:val="00493C8D"/>
    <w:rsid w:val="004D22B5"/>
    <w:rsid w:val="005A040D"/>
    <w:rsid w:val="005F745F"/>
    <w:rsid w:val="006472CE"/>
    <w:rsid w:val="00662128"/>
    <w:rsid w:val="00662D88"/>
    <w:rsid w:val="0068199B"/>
    <w:rsid w:val="006D5981"/>
    <w:rsid w:val="007605B8"/>
    <w:rsid w:val="00762F16"/>
    <w:rsid w:val="008229C9"/>
    <w:rsid w:val="00824B02"/>
    <w:rsid w:val="00862CB3"/>
    <w:rsid w:val="00970853"/>
    <w:rsid w:val="00975B6D"/>
    <w:rsid w:val="00984DD6"/>
    <w:rsid w:val="00A365BC"/>
    <w:rsid w:val="00AE5E11"/>
    <w:rsid w:val="00B72036"/>
    <w:rsid w:val="00BF3342"/>
    <w:rsid w:val="00C04D02"/>
    <w:rsid w:val="00C158A1"/>
    <w:rsid w:val="00C36867"/>
    <w:rsid w:val="00C4131A"/>
    <w:rsid w:val="00C426D3"/>
    <w:rsid w:val="00CC6FDA"/>
    <w:rsid w:val="00CF681E"/>
    <w:rsid w:val="00D32702"/>
    <w:rsid w:val="00D917D7"/>
    <w:rsid w:val="00D938D8"/>
    <w:rsid w:val="00DA3C81"/>
    <w:rsid w:val="00DA4EC1"/>
    <w:rsid w:val="00EF3A6D"/>
    <w:rsid w:val="00F22FE8"/>
    <w:rsid w:val="00FB024B"/>
    <w:rsid w:val="00FE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368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36867"/>
    <w:rPr>
      <w:b/>
      <w:bCs/>
    </w:rPr>
  </w:style>
  <w:style w:type="character" w:styleId="nfase">
    <w:name w:val="Emphasis"/>
    <w:basedOn w:val="Fontepargpadro"/>
    <w:uiPriority w:val="20"/>
    <w:qFormat/>
    <w:rsid w:val="00D938D8"/>
    <w:rPr>
      <w:i/>
      <w:iCs/>
    </w:rPr>
  </w:style>
  <w:style w:type="paragraph" w:styleId="PargrafodaLista">
    <w:name w:val="List Paragraph"/>
    <w:basedOn w:val="Normal"/>
    <w:uiPriority w:val="34"/>
    <w:qFormat/>
    <w:rsid w:val="00215E9A"/>
    <w:pPr>
      <w:ind w:left="720"/>
      <w:contextualSpacing/>
    </w:pPr>
  </w:style>
  <w:style w:type="character" w:styleId="Hyperlink">
    <w:name w:val="Hyperlink"/>
    <w:basedOn w:val="Fontepargpadro"/>
    <w:uiPriority w:val="99"/>
    <w:semiHidden/>
    <w:unhideWhenUsed/>
    <w:rsid w:val="00D917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368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36867"/>
    <w:rPr>
      <w:b/>
      <w:bCs/>
    </w:rPr>
  </w:style>
  <w:style w:type="character" w:styleId="nfase">
    <w:name w:val="Emphasis"/>
    <w:basedOn w:val="Fontepargpadro"/>
    <w:uiPriority w:val="20"/>
    <w:qFormat/>
    <w:rsid w:val="00D938D8"/>
    <w:rPr>
      <w:i/>
      <w:iCs/>
    </w:rPr>
  </w:style>
  <w:style w:type="paragraph" w:styleId="PargrafodaLista">
    <w:name w:val="List Paragraph"/>
    <w:basedOn w:val="Normal"/>
    <w:uiPriority w:val="34"/>
    <w:qFormat/>
    <w:rsid w:val="00215E9A"/>
    <w:pPr>
      <w:ind w:left="720"/>
      <w:contextualSpacing/>
    </w:pPr>
  </w:style>
  <w:style w:type="character" w:styleId="Hyperlink">
    <w:name w:val="Hyperlink"/>
    <w:basedOn w:val="Fontepargpadro"/>
    <w:uiPriority w:val="99"/>
    <w:semiHidden/>
    <w:unhideWhenUsed/>
    <w:rsid w:val="00D917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6113">
      <w:bodyDiv w:val="1"/>
      <w:marLeft w:val="0"/>
      <w:marRight w:val="0"/>
      <w:marTop w:val="0"/>
      <w:marBottom w:val="0"/>
      <w:divBdr>
        <w:top w:val="none" w:sz="0" w:space="0" w:color="auto"/>
        <w:left w:val="none" w:sz="0" w:space="0" w:color="auto"/>
        <w:bottom w:val="none" w:sz="0" w:space="0" w:color="auto"/>
        <w:right w:val="none" w:sz="0" w:space="0" w:color="auto"/>
      </w:divBdr>
    </w:div>
    <w:div w:id="69281588">
      <w:bodyDiv w:val="1"/>
      <w:marLeft w:val="0"/>
      <w:marRight w:val="0"/>
      <w:marTop w:val="0"/>
      <w:marBottom w:val="0"/>
      <w:divBdr>
        <w:top w:val="none" w:sz="0" w:space="0" w:color="auto"/>
        <w:left w:val="none" w:sz="0" w:space="0" w:color="auto"/>
        <w:bottom w:val="none" w:sz="0" w:space="0" w:color="auto"/>
        <w:right w:val="none" w:sz="0" w:space="0" w:color="auto"/>
      </w:divBdr>
    </w:div>
    <w:div w:id="127014724">
      <w:bodyDiv w:val="1"/>
      <w:marLeft w:val="0"/>
      <w:marRight w:val="0"/>
      <w:marTop w:val="0"/>
      <w:marBottom w:val="0"/>
      <w:divBdr>
        <w:top w:val="none" w:sz="0" w:space="0" w:color="auto"/>
        <w:left w:val="none" w:sz="0" w:space="0" w:color="auto"/>
        <w:bottom w:val="none" w:sz="0" w:space="0" w:color="auto"/>
        <w:right w:val="none" w:sz="0" w:space="0" w:color="auto"/>
      </w:divBdr>
      <w:divsChild>
        <w:div w:id="97024242">
          <w:marLeft w:val="0"/>
          <w:marRight w:val="0"/>
          <w:marTop w:val="0"/>
          <w:marBottom w:val="375"/>
          <w:divBdr>
            <w:top w:val="none" w:sz="0" w:space="0" w:color="auto"/>
            <w:left w:val="none" w:sz="0" w:space="0" w:color="auto"/>
            <w:bottom w:val="none" w:sz="0" w:space="0" w:color="auto"/>
            <w:right w:val="none" w:sz="0" w:space="0" w:color="auto"/>
          </w:divBdr>
          <w:divsChild>
            <w:div w:id="681200922">
              <w:marLeft w:val="0"/>
              <w:marRight w:val="0"/>
              <w:marTop w:val="0"/>
              <w:marBottom w:val="0"/>
              <w:divBdr>
                <w:top w:val="none" w:sz="0" w:space="0" w:color="auto"/>
                <w:left w:val="none" w:sz="0" w:space="0" w:color="auto"/>
                <w:bottom w:val="none" w:sz="0" w:space="0" w:color="auto"/>
                <w:right w:val="none" w:sz="0" w:space="0" w:color="auto"/>
              </w:divBdr>
              <w:divsChild>
                <w:div w:id="781534694">
                  <w:marLeft w:val="0"/>
                  <w:marRight w:val="0"/>
                  <w:marTop w:val="0"/>
                  <w:marBottom w:val="0"/>
                  <w:divBdr>
                    <w:top w:val="none" w:sz="0" w:space="0" w:color="auto"/>
                    <w:left w:val="none" w:sz="0" w:space="0" w:color="auto"/>
                    <w:bottom w:val="none" w:sz="0" w:space="0" w:color="auto"/>
                    <w:right w:val="none" w:sz="0" w:space="0" w:color="auto"/>
                  </w:divBdr>
                  <w:divsChild>
                    <w:div w:id="1654094438">
                      <w:marLeft w:val="0"/>
                      <w:marRight w:val="0"/>
                      <w:marTop w:val="0"/>
                      <w:marBottom w:val="0"/>
                      <w:divBdr>
                        <w:top w:val="none" w:sz="0" w:space="0" w:color="auto"/>
                        <w:left w:val="none" w:sz="0" w:space="0" w:color="auto"/>
                        <w:bottom w:val="none" w:sz="0" w:space="0" w:color="auto"/>
                        <w:right w:val="none" w:sz="0" w:space="0" w:color="auto"/>
                      </w:divBdr>
                    </w:div>
                    <w:div w:id="1878472692">
                      <w:marLeft w:val="0"/>
                      <w:marRight w:val="0"/>
                      <w:marTop w:val="375"/>
                      <w:marBottom w:val="0"/>
                      <w:divBdr>
                        <w:top w:val="none" w:sz="0" w:space="0" w:color="auto"/>
                        <w:left w:val="none" w:sz="0" w:space="0" w:color="auto"/>
                        <w:bottom w:val="none" w:sz="0" w:space="0" w:color="auto"/>
                        <w:right w:val="none" w:sz="0" w:space="0" w:color="auto"/>
                      </w:divBdr>
                      <w:divsChild>
                        <w:div w:id="239141387">
                          <w:marLeft w:val="0"/>
                          <w:marRight w:val="0"/>
                          <w:marTop w:val="0"/>
                          <w:marBottom w:val="0"/>
                          <w:divBdr>
                            <w:top w:val="none" w:sz="0" w:space="0" w:color="auto"/>
                            <w:left w:val="none" w:sz="0" w:space="0" w:color="auto"/>
                            <w:bottom w:val="none" w:sz="0" w:space="0" w:color="auto"/>
                            <w:right w:val="none" w:sz="0" w:space="0" w:color="auto"/>
                          </w:divBdr>
                          <w:divsChild>
                            <w:div w:id="1475489138">
                              <w:marLeft w:val="0"/>
                              <w:marRight w:val="0"/>
                              <w:marTop w:val="0"/>
                              <w:marBottom w:val="0"/>
                              <w:divBdr>
                                <w:top w:val="none" w:sz="0" w:space="0" w:color="auto"/>
                                <w:left w:val="none" w:sz="0" w:space="0" w:color="auto"/>
                                <w:bottom w:val="none" w:sz="0" w:space="0" w:color="auto"/>
                                <w:right w:val="none" w:sz="0" w:space="0" w:color="auto"/>
                              </w:divBdr>
                            </w:div>
                          </w:divsChild>
                        </w:div>
                        <w:div w:id="16111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41289">
          <w:marLeft w:val="0"/>
          <w:marRight w:val="0"/>
          <w:marTop w:val="0"/>
          <w:marBottom w:val="375"/>
          <w:divBdr>
            <w:top w:val="none" w:sz="0" w:space="0" w:color="auto"/>
            <w:left w:val="none" w:sz="0" w:space="0" w:color="auto"/>
            <w:bottom w:val="none" w:sz="0" w:space="0" w:color="auto"/>
            <w:right w:val="none" w:sz="0" w:space="0" w:color="auto"/>
          </w:divBdr>
          <w:divsChild>
            <w:div w:id="15909642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95852719">
      <w:bodyDiv w:val="1"/>
      <w:marLeft w:val="0"/>
      <w:marRight w:val="0"/>
      <w:marTop w:val="0"/>
      <w:marBottom w:val="0"/>
      <w:divBdr>
        <w:top w:val="none" w:sz="0" w:space="0" w:color="auto"/>
        <w:left w:val="none" w:sz="0" w:space="0" w:color="auto"/>
        <w:bottom w:val="none" w:sz="0" w:space="0" w:color="auto"/>
        <w:right w:val="none" w:sz="0" w:space="0" w:color="auto"/>
      </w:divBdr>
    </w:div>
    <w:div w:id="210777110">
      <w:bodyDiv w:val="1"/>
      <w:marLeft w:val="0"/>
      <w:marRight w:val="0"/>
      <w:marTop w:val="0"/>
      <w:marBottom w:val="0"/>
      <w:divBdr>
        <w:top w:val="none" w:sz="0" w:space="0" w:color="auto"/>
        <w:left w:val="none" w:sz="0" w:space="0" w:color="auto"/>
        <w:bottom w:val="none" w:sz="0" w:space="0" w:color="auto"/>
        <w:right w:val="none" w:sz="0" w:space="0" w:color="auto"/>
      </w:divBdr>
    </w:div>
    <w:div w:id="257251774">
      <w:bodyDiv w:val="1"/>
      <w:marLeft w:val="0"/>
      <w:marRight w:val="0"/>
      <w:marTop w:val="0"/>
      <w:marBottom w:val="0"/>
      <w:divBdr>
        <w:top w:val="none" w:sz="0" w:space="0" w:color="auto"/>
        <w:left w:val="none" w:sz="0" w:space="0" w:color="auto"/>
        <w:bottom w:val="none" w:sz="0" w:space="0" w:color="auto"/>
        <w:right w:val="none" w:sz="0" w:space="0" w:color="auto"/>
      </w:divBdr>
    </w:div>
    <w:div w:id="342898546">
      <w:bodyDiv w:val="1"/>
      <w:marLeft w:val="0"/>
      <w:marRight w:val="0"/>
      <w:marTop w:val="0"/>
      <w:marBottom w:val="0"/>
      <w:divBdr>
        <w:top w:val="none" w:sz="0" w:space="0" w:color="auto"/>
        <w:left w:val="none" w:sz="0" w:space="0" w:color="auto"/>
        <w:bottom w:val="none" w:sz="0" w:space="0" w:color="auto"/>
        <w:right w:val="none" w:sz="0" w:space="0" w:color="auto"/>
      </w:divBdr>
    </w:div>
    <w:div w:id="343897999">
      <w:bodyDiv w:val="1"/>
      <w:marLeft w:val="0"/>
      <w:marRight w:val="0"/>
      <w:marTop w:val="0"/>
      <w:marBottom w:val="0"/>
      <w:divBdr>
        <w:top w:val="none" w:sz="0" w:space="0" w:color="auto"/>
        <w:left w:val="none" w:sz="0" w:space="0" w:color="auto"/>
        <w:bottom w:val="none" w:sz="0" w:space="0" w:color="auto"/>
        <w:right w:val="none" w:sz="0" w:space="0" w:color="auto"/>
      </w:divBdr>
    </w:div>
    <w:div w:id="379213454">
      <w:bodyDiv w:val="1"/>
      <w:marLeft w:val="0"/>
      <w:marRight w:val="0"/>
      <w:marTop w:val="0"/>
      <w:marBottom w:val="0"/>
      <w:divBdr>
        <w:top w:val="none" w:sz="0" w:space="0" w:color="auto"/>
        <w:left w:val="none" w:sz="0" w:space="0" w:color="auto"/>
        <w:bottom w:val="none" w:sz="0" w:space="0" w:color="auto"/>
        <w:right w:val="none" w:sz="0" w:space="0" w:color="auto"/>
      </w:divBdr>
    </w:div>
    <w:div w:id="383021236">
      <w:bodyDiv w:val="1"/>
      <w:marLeft w:val="0"/>
      <w:marRight w:val="0"/>
      <w:marTop w:val="0"/>
      <w:marBottom w:val="0"/>
      <w:divBdr>
        <w:top w:val="none" w:sz="0" w:space="0" w:color="auto"/>
        <w:left w:val="none" w:sz="0" w:space="0" w:color="auto"/>
        <w:bottom w:val="none" w:sz="0" w:space="0" w:color="auto"/>
        <w:right w:val="none" w:sz="0" w:space="0" w:color="auto"/>
      </w:divBdr>
    </w:div>
    <w:div w:id="422067273">
      <w:bodyDiv w:val="1"/>
      <w:marLeft w:val="0"/>
      <w:marRight w:val="0"/>
      <w:marTop w:val="0"/>
      <w:marBottom w:val="0"/>
      <w:divBdr>
        <w:top w:val="none" w:sz="0" w:space="0" w:color="auto"/>
        <w:left w:val="none" w:sz="0" w:space="0" w:color="auto"/>
        <w:bottom w:val="none" w:sz="0" w:space="0" w:color="auto"/>
        <w:right w:val="none" w:sz="0" w:space="0" w:color="auto"/>
      </w:divBdr>
    </w:div>
    <w:div w:id="497884254">
      <w:bodyDiv w:val="1"/>
      <w:marLeft w:val="0"/>
      <w:marRight w:val="0"/>
      <w:marTop w:val="0"/>
      <w:marBottom w:val="0"/>
      <w:divBdr>
        <w:top w:val="none" w:sz="0" w:space="0" w:color="auto"/>
        <w:left w:val="none" w:sz="0" w:space="0" w:color="auto"/>
        <w:bottom w:val="none" w:sz="0" w:space="0" w:color="auto"/>
        <w:right w:val="none" w:sz="0" w:space="0" w:color="auto"/>
      </w:divBdr>
    </w:div>
    <w:div w:id="613706352">
      <w:bodyDiv w:val="1"/>
      <w:marLeft w:val="0"/>
      <w:marRight w:val="0"/>
      <w:marTop w:val="0"/>
      <w:marBottom w:val="0"/>
      <w:divBdr>
        <w:top w:val="none" w:sz="0" w:space="0" w:color="auto"/>
        <w:left w:val="none" w:sz="0" w:space="0" w:color="auto"/>
        <w:bottom w:val="none" w:sz="0" w:space="0" w:color="auto"/>
        <w:right w:val="none" w:sz="0" w:space="0" w:color="auto"/>
      </w:divBdr>
    </w:div>
    <w:div w:id="690377781">
      <w:bodyDiv w:val="1"/>
      <w:marLeft w:val="0"/>
      <w:marRight w:val="0"/>
      <w:marTop w:val="0"/>
      <w:marBottom w:val="0"/>
      <w:divBdr>
        <w:top w:val="none" w:sz="0" w:space="0" w:color="auto"/>
        <w:left w:val="none" w:sz="0" w:space="0" w:color="auto"/>
        <w:bottom w:val="none" w:sz="0" w:space="0" w:color="auto"/>
        <w:right w:val="none" w:sz="0" w:space="0" w:color="auto"/>
      </w:divBdr>
    </w:div>
    <w:div w:id="704057469">
      <w:bodyDiv w:val="1"/>
      <w:marLeft w:val="0"/>
      <w:marRight w:val="0"/>
      <w:marTop w:val="0"/>
      <w:marBottom w:val="0"/>
      <w:divBdr>
        <w:top w:val="none" w:sz="0" w:space="0" w:color="auto"/>
        <w:left w:val="none" w:sz="0" w:space="0" w:color="auto"/>
        <w:bottom w:val="none" w:sz="0" w:space="0" w:color="auto"/>
        <w:right w:val="none" w:sz="0" w:space="0" w:color="auto"/>
      </w:divBdr>
    </w:div>
    <w:div w:id="733238313">
      <w:bodyDiv w:val="1"/>
      <w:marLeft w:val="0"/>
      <w:marRight w:val="0"/>
      <w:marTop w:val="0"/>
      <w:marBottom w:val="0"/>
      <w:divBdr>
        <w:top w:val="none" w:sz="0" w:space="0" w:color="auto"/>
        <w:left w:val="none" w:sz="0" w:space="0" w:color="auto"/>
        <w:bottom w:val="none" w:sz="0" w:space="0" w:color="auto"/>
        <w:right w:val="none" w:sz="0" w:space="0" w:color="auto"/>
      </w:divBdr>
    </w:div>
    <w:div w:id="753287558">
      <w:bodyDiv w:val="1"/>
      <w:marLeft w:val="0"/>
      <w:marRight w:val="0"/>
      <w:marTop w:val="0"/>
      <w:marBottom w:val="0"/>
      <w:divBdr>
        <w:top w:val="none" w:sz="0" w:space="0" w:color="auto"/>
        <w:left w:val="none" w:sz="0" w:space="0" w:color="auto"/>
        <w:bottom w:val="none" w:sz="0" w:space="0" w:color="auto"/>
        <w:right w:val="none" w:sz="0" w:space="0" w:color="auto"/>
      </w:divBdr>
    </w:div>
    <w:div w:id="786512917">
      <w:bodyDiv w:val="1"/>
      <w:marLeft w:val="0"/>
      <w:marRight w:val="0"/>
      <w:marTop w:val="0"/>
      <w:marBottom w:val="0"/>
      <w:divBdr>
        <w:top w:val="none" w:sz="0" w:space="0" w:color="auto"/>
        <w:left w:val="none" w:sz="0" w:space="0" w:color="auto"/>
        <w:bottom w:val="none" w:sz="0" w:space="0" w:color="auto"/>
        <w:right w:val="none" w:sz="0" w:space="0" w:color="auto"/>
      </w:divBdr>
    </w:div>
    <w:div w:id="995185303">
      <w:bodyDiv w:val="1"/>
      <w:marLeft w:val="0"/>
      <w:marRight w:val="0"/>
      <w:marTop w:val="0"/>
      <w:marBottom w:val="0"/>
      <w:divBdr>
        <w:top w:val="none" w:sz="0" w:space="0" w:color="auto"/>
        <w:left w:val="none" w:sz="0" w:space="0" w:color="auto"/>
        <w:bottom w:val="none" w:sz="0" w:space="0" w:color="auto"/>
        <w:right w:val="none" w:sz="0" w:space="0" w:color="auto"/>
      </w:divBdr>
    </w:div>
    <w:div w:id="1018430559">
      <w:bodyDiv w:val="1"/>
      <w:marLeft w:val="0"/>
      <w:marRight w:val="0"/>
      <w:marTop w:val="0"/>
      <w:marBottom w:val="0"/>
      <w:divBdr>
        <w:top w:val="none" w:sz="0" w:space="0" w:color="auto"/>
        <w:left w:val="none" w:sz="0" w:space="0" w:color="auto"/>
        <w:bottom w:val="none" w:sz="0" w:space="0" w:color="auto"/>
        <w:right w:val="none" w:sz="0" w:space="0" w:color="auto"/>
      </w:divBdr>
    </w:div>
    <w:div w:id="1088236571">
      <w:bodyDiv w:val="1"/>
      <w:marLeft w:val="0"/>
      <w:marRight w:val="0"/>
      <w:marTop w:val="0"/>
      <w:marBottom w:val="0"/>
      <w:divBdr>
        <w:top w:val="none" w:sz="0" w:space="0" w:color="auto"/>
        <w:left w:val="none" w:sz="0" w:space="0" w:color="auto"/>
        <w:bottom w:val="none" w:sz="0" w:space="0" w:color="auto"/>
        <w:right w:val="none" w:sz="0" w:space="0" w:color="auto"/>
      </w:divBdr>
    </w:div>
    <w:div w:id="1170826914">
      <w:bodyDiv w:val="1"/>
      <w:marLeft w:val="0"/>
      <w:marRight w:val="0"/>
      <w:marTop w:val="0"/>
      <w:marBottom w:val="0"/>
      <w:divBdr>
        <w:top w:val="none" w:sz="0" w:space="0" w:color="auto"/>
        <w:left w:val="none" w:sz="0" w:space="0" w:color="auto"/>
        <w:bottom w:val="none" w:sz="0" w:space="0" w:color="auto"/>
        <w:right w:val="none" w:sz="0" w:space="0" w:color="auto"/>
      </w:divBdr>
    </w:div>
    <w:div w:id="1190487005">
      <w:bodyDiv w:val="1"/>
      <w:marLeft w:val="0"/>
      <w:marRight w:val="0"/>
      <w:marTop w:val="0"/>
      <w:marBottom w:val="0"/>
      <w:divBdr>
        <w:top w:val="none" w:sz="0" w:space="0" w:color="auto"/>
        <w:left w:val="none" w:sz="0" w:space="0" w:color="auto"/>
        <w:bottom w:val="none" w:sz="0" w:space="0" w:color="auto"/>
        <w:right w:val="none" w:sz="0" w:space="0" w:color="auto"/>
      </w:divBdr>
    </w:div>
    <w:div w:id="1297104183">
      <w:bodyDiv w:val="1"/>
      <w:marLeft w:val="0"/>
      <w:marRight w:val="0"/>
      <w:marTop w:val="0"/>
      <w:marBottom w:val="0"/>
      <w:divBdr>
        <w:top w:val="none" w:sz="0" w:space="0" w:color="auto"/>
        <w:left w:val="none" w:sz="0" w:space="0" w:color="auto"/>
        <w:bottom w:val="none" w:sz="0" w:space="0" w:color="auto"/>
        <w:right w:val="none" w:sz="0" w:space="0" w:color="auto"/>
      </w:divBdr>
    </w:div>
    <w:div w:id="1328435530">
      <w:bodyDiv w:val="1"/>
      <w:marLeft w:val="0"/>
      <w:marRight w:val="0"/>
      <w:marTop w:val="0"/>
      <w:marBottom w:val="0"/>
      <w:divBdr>
        <w:top w:val="none" w:sz="0" w:space="0" w:color="auto"/>
        <w:left w:val="none" w:sz="0" w:space="0" w:color="auto"/>
        <w:bottom w:val="none" w:sz="0" w:space="0" w:color="auto"/>
        <w:right w:val="none" w:sz="0" w:space="0" w:color="auto"/>
      </w:divBdr>
    </w:div>
    <w:div w:id="1348095114">
      <w:bodyDiv w:val="1"/>
      <w:marLeft w:val="0"/>
      <w:marRight w:val="0"/>
      <w:marTop w:val="0"/>
      <w:marBottom w:val="0"/>
      <w:divBdr>
        <w:top w:val="none" w:sz="0" w:space="0" w:color="auto"/>
        <w:left w:val="none" w:sz="0" w:space="0" w:color="auto"/>
        <w:bottom w:val="none" w:sz="0" w:space="0" w:color="auto"/>
        <w:right w:val="none" w:sz="0" w:space="0" w:color="auto"/>
      </w:divBdr>
    </w:div>
    <w:div w:id="1358115852">
      <w:bodyDiv w:val="1"/>
      <w:marLeft w:val="0"/>
      <w:marRight w:val="0"/>
      <w:marTop w:val="0"/>
      <w:marBottom w:val="0"/>
      <w:divBdr>
        <w:top w:val="none" w:sz="0" w:space="0" w:color="auto"/>
        <w:left w:val="none" w:sz="0" w:space="0" w:color="auto"/>
        <w:bottom w:val="none" w:sz="0" w:space="0" w:color="auto"/>
        <w:right w:val="none" w:sz="0" w:space="0" w:color="auto"/>
      </w:divBdr>
    </w:div>
    <w:div w:id="1399596927">
      <w:bodyDiv w:val="1"/>
      <w:marLeft w:val="0"/>
      <w:marRight w:val="0"/>
      <w:marTop w:val="0"/>
      <w:marBottom w:val="0"/>
      <w:divBdr>
        <w:top w:val="none" w:sz="0" w:space="0" w:color="auto"/>
        <w:left w:val="none" w:sz="0" w:space="0" w:color="auto"/>
        <w:bottom w:val="none" w:sz="0" w:space="0" w:color="auto"/>
        <w:right w:val="none" w:sz="0" w:space="0" w:color="auto"/>
      </w:divBdr>
    </w:div>
    <w:div w:id="1452506812">
      <w:bodyDiv w:val="1"/>
      <w:marLeft w:val="0"/>
      <w:marRight w:val="0"/>
      <w:marTop w:val="0"/>
      <w:marBottom w:val="0"/>
      <w:divBdr>
        <w:top w:val="none" w:sz="0" w:space="0" w:color="auto"/>
        <w:left w:val="none" w:sz="0" w:space="0" w:color="auto"/>
        <w:bottom w:val="none" w:sz="0" w:space="0" w:color="auto"/>
        <w:right w:val="none" w:sz="0" w:space="0" w:color="auto"/>
      </w:divBdr>
    </w:div>
    <w:div w:id="1457213731">
      <w:bodyDiv w:val="1"/>
      <w:marLeft w:val="0"/>
      <w:marRight w:val="0"/>
      <w:marTop w:val="0"/>
      <w:marBottom w:val="0"/>
      <w:divBdr>
        <w:top w:val="none" w:sz="0" w:space="0" w:color="auto"/>
        <w:left w:val="none" w:sz="0" w:space="0" w:color="auto"/>
        <w:bottom w:val="none" w:sz="0" w:space="0" w:color="auto"/>
        <w:right w:val="none" w:sz="0" w:space="0" w:color="auto"/>
      </w:divBdr>
    </w:div>
    <w:div w:id="1551192275">
      <w:bodyDiv w:val="1"/>
      <w:marLeft w:val="0"/>
      <w:marRight w:val="0"/>
      <w:marTop w:val="0"/>
      <w:marBottom w:val="0"/>
      <w:divBdr>
        <w:top w:val="none" w:sz="0" w:space="0" w:color="auto"/>
        <w:left w:val="none" w:sz="0" w:space="0" w:color="auto"/>
        <w:bottom w:val="none" w:sz="0" w:space="0" w:color="auto"/>
        <w:right w:val="none" w:sz="0" w:space="0" w:color="auto"/>
      </w:divBdr>
    </w:div>
    <w:div w:id="1586303282">
      <w:bodyDiv w:val="1"/>
      <w:marLeft w:val="0"/>
      <w:marRight w:val="0"/>
      <w:marTop w:val="0"/>
      <w:marBottom w:val="0"/>
      <w:divBdr>
        <w:top w:val="none" w:sz="0" w:space="0" w:color="auto"/>
        <w:left w:val="none" w:sz="0" w:space="0" w:color="auto"/>
        <w:bottom w:val="none" w:sz="0" w:space="0" w:color="auto"/>
        <w:right w:val="none" w:sz="0" w:space="0" w:color="auto"/>
      </w:divBdr>
    </w:div>
    <w:div w:id="1618834311">
      <w:bodyDiv w:val="1"/>
      <w:marLeft w:val="0"/>
      <w:marRight w:val="0"/>
      <w:marTop w:val="0"/>
      <w:marBottom w:val="0"/>
      <w:divBdr>
        <w:top w:val="none" w:sz="0" w:space="0" w:color="auto"/>
        <w:left w:val="none" w:sz="0" w:space="0" w:color="auto"/>
        <w:bottom w:val="none" w:sz="0" w:space="0" w:color="auto"/>
        <w:right w:val="none" w:sz="0" w:space="0" w:color="auto"/>
      </w:divBdr>
    </w:div>
    <w:div w:id="1644968720">
      <w:bodyDiv w:val="1"/>
      <w:marLeft w:val="0"/>
      <w:marRight w:val="0"/>
      <w:marTop w:val="0"/>
      <w:marBottom w:val="0"/>
      <w:divBdr>
        <w:top w:val="none" w:sz="0" w:space="0" w:color="auto"/>
        <w:left w:val="none" w:sz="0" w:space="0" w:color="auto"/>
        <w:bottom w:val="none" w:sz="0" w:space="0" w:color="auto"/>
        <w:right w:val="none" w:sz="0" w:space="0" w:color="auto"/>
      </w:divBdr>
    </w:div>
    <w:div w:id="1687828583">
      <w:bodyDiv w:val="1"/>
      <w:marLeft w:val="0"/>
      <w:marRight w:val="0"/>
      <w:marTop w:val="0"/>
      <w:marBottom w:val="0"/>
      <w:divBdr>
        <w:top w:val="none" w:sz="0" w:space="0" w:color="auto"/>
        <w:left w:val="none" w:sz="0" w:space="0" w:color="auto"/>
        <w:bottom w:val="none" w:sz="0" w:space="0" w:color="auto"/>
        <w:right w:val="none" w:sz="0" w:space="0" w:color="auto"/>
      </w:divBdr>
    </w:div>
    <w:div w:id="1690789999">
      <w:bodyDiv w:val="1"/>
      <w:marLeft w:val="0"/>
      <w:marRight w:val="0"/>
      <w:marTop w:val="0"/>
      <w:marBottom w:val="0"/>
      <w:divBdr>
        <w:top w:val="none" w:sz="0" w:space="0" w:color="auto"/>
        <w:left w:val="none" w:sz="0" w:space="0" w:color="auto"/>
        <w:bottom w:val="none" w:sz="0" w:space="0" w:color="auto"/>
        <w:right w:val="none" w:sz="0" w:space="0" w:color="auto"/>
      </w:divBdr>
    </w:div>
    <w:div w:id="1719351126">
      <w:bodyDiv w:val="1"/>
      <w:marLeft w:val="0"/>
      <w:marRight w:val="0"/>
      <w:marTop w:val="0"/>
      <w:marBottom w:val="0"/>
      <w:divBdr>
        <w:top w:val="none" w:sz="0" w:space="0" w:color="auto"/>
        <w:left w:val="none" w:sz="0" w:space="0" w:color="auto"/>
        <w:bottom w:val="none" w:sz="0" w:space="0" w:color="auto"/>
        <w:right w:val="none" w:sz="0" w:space="0" w:color="auto"/>
      </w:divBdr>
    </w:div>
    <w:div w:id="1824421693">
      <w:bodyDiv w:val="1"/>
      <w:marLeft w:val="0"/>
      <w:marRight w:val="0"/>
      <w:marTop w:val="0"/>
      <w:marBottom w:val="0"/>
      <w:divBdr>
        <w:top w:val="none" w:sz="0" w:space="0" w:color="auto"/>
        <w:left w:val="none" w:sz="0" w:space="0" w:color="auto"/>
        <w:bottom w:val="none" w:sz="0" w:space="0" w:color="auto"/>
        <w:right w:val="none" w:sz="0" w:space="0" w:color="auto"/>
      </w:divBdr>
    </w:div>
    <w:div w:id="1912497887">
      <w:bodyDiv w:val="1"/>
      <w:marLeft w:val="0"/>
      <w:marRight w:val="0"/>
      <w:marTop w:val="0"/>
      <w:marBottom w:val="0"/>
      <w:divBdr>
        <w:top w:val="none" w:sz="0" w:space="0" w:color="auto"/>
        <w:left w:val="none" w:sz="0" w:space="0" w:color="auto"/>
        <w:bottom w:val="none" w:sz="0" w:space="0" w:color="auto"/>
        <w:right w:val="none" w:sz="0" w:space="0" w:color="auto"/>
      </w:divBdr>
    </w:div>
    <w:div w:id="1944730590">
      <w:bodyDiv w:val="1"/>
      <w:marLeft w:val="0"/>
      <w:marRight w:val="0"/>
      <w:marTop w:val="0"/>
      <w:marBottom w:val="0"/>
      <w:divBdr>
        <w:top w:val="none" w:sz="0" w:space="0" w:color="auto"/>
        <w:left w:val="none" w:sz="0" w:space="0" w:color="auto"/>
        <w:bottom w:val="none" w:sz="0" w:space="0" w:color="auto"/>
        <w:right w:val="none" w:sz="0" w:space="0" w:color="auto"/>
      </w:divBdr>
    </w:div>
    <w:div w:id="21464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eguranca-da-informacao/analise-de-vulnerabilidade-e-gestao-de-risc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4884</Words>
  <Characters>26375</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Henrique</cp:lastModifiedBy>
  <cp:revision>17</cp:revision>
  <dcterms:created xsi:type="dcterms:W3CDTF">2020-11-24T14:54:00Z</dcterms:created>
  <dcterms:modified xsi:type="dcterms:W3CDTF">2020-12-02T13:02:00Z</dcterms:modified>
</cp:coreProperties>
</file>