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AC76A8" w:rsidRDefault="0001046A" w:rsidP="001B4268">
      <w:pPr>
        <w:jc w:val="center"/>
        <w:rPr>
          <w:rFonts w:ascii="Times New Roman" w:hAnsi="Times New Roman" w:cs="Times New Roman"/>
          <w:sz w:val="24"/>
          <w:szCs w:val="24"/>
        </w:rPr>
      </w:pPr>
    </w:p>
    <w:p w14:paraId="275C0123" w14:textId="0FA47675" w:rsidR="001B4268" w:rsidRPr="00AC76A8" w:rsidRDefault="001B4268" w:rsidP="001B4268">
      <w:pPr>
        <w:jc w:val="center"/>
        <w:rPr>
          <w:rFonts w:ascii="Times New Roman" w:hAnsi="Times New Roman" w:cs="Times New Roman"/>
          <w:sz w:val="24"/>
          <w:szCs w:val="24"/>
        </w:rPr>
      </w:pPr>
    </w:p>
    <w:p w14:paraId="336118B5" w14:textId="2EFDA60E" w:rsidR="001B4268" w:rsidRPr="00AC76A8" w:rsidRDefault="001B4268" w:rsidP="001B4268">
      <w:pPr>
        <w:jc w:val="center"/>
        <w:rPr>
          <w:rFonts w:ascii="Times New Roman" w:hAnsi="Times New Roman" w:cs="Times New Roman"/>
          <w:sz w:val="24"/>
          <w:szCs w:val="24"/>
        </w:rPr>
      </w:pPr>
    </w:p>
    <w:p w14:paraId="53D839CE" w14:textId="292E820F" w:rsidR="001B4268" w:rsidRPr="00AC76A8" w:rsidRDefault="001B4268" w:rsidP="001B4268">
      <w:pPr>
        <w:jc w:val="center"/>
        <w:rPr>
          <w:rFonts w:ascii="Times New Roman" w:hAnsi="Times New Roman" w:cs="Times New Roman"/>
          <w:sz w:val="24"/>
          <w:szCs w:val="24"/>
        </w:rPr>
      </w:pPr>
    </w:p>
    <w:p w14:paraId="78403457" w14:textId="5224E4F7" w:rsidR="001B4268" w:rsidRPr="00AC76A8" w:rsidRDefault="001B4268" w:rsidP="001B4268">
      <w:pPr>
        <w:jc w:val="center"/>
        <w:rPr>
          <w:rFonts w:ascii="Times New Roman" w:hAnsi="Times New Roman" w:cs="Times New Roman"/>
          <w:sz w:val="24"/>
          <w:szCs w:val="24"/>
        </w:rPr>
      </w:pPr>
    </w:p>
    <w:p w14:paraId="6C70BF34" w14:textId="4B3DE9E5" w:rsidR="001B4268" w:rsidRPr="00AC76A8" w:rsidRDefault="001B4268" w:rsidP="001B4268">
      <w:pPr>
        <w:jc w:val="center"/>
        <w:rPr>
          <w:rFonts w:ascii="Times New Roman" w:hAnsi="Times New Roman" w:cs="Times New Roman"/>
          <w:sz w:val="24"/>
          <w:szCs w:val="24"/>
        </w:rPr>
      </w:pPr>
      <w:r w:rsidRPr="00AC76A8">
        <w:rPr>
          <w:rFonts w:ascii="Times New Roman" w:hAnsi="Times New Roman" w:cs="Times New Roman"/>
          <w:sz w:val="24"/>
          <w:szCs w:val="24"/>
        </w:rPr>
        <w:t xml:space="preserve">ASSIGNMENT </w:t>
      </w:r>
      <w:r w:rsidR="003C38EC">
        <w:rPr>
          <w:rFonts w:ascii="Times New Roman" w:hAnsi="Times New Roman" w:cs="Times New Roman"/>
          <w:sz w:val="24"/>
          <w:szCs w:val="24"/>
        </w:rPr>
        <w:t>F</w:t>
      </w:r>
      <w:r w:rsidR="00795FF7">
        <w:rPr>
          <w:rFonts w:ascii="Times New Roman" w:hAnsi="Times New Roman" w:cs="Times New Roman"/>
          <w:sz w:val="24"/>
          <w:szCs w:val="24"/>
        </w:rPr>
        <w:t>IVE</w:t>
      </w:r>
      <w:r w:rsidR="00501E3C" w:rsidRPr="00AC76A8">
        <w:rPr>
          <w:rFonts w:ascii="Times New Roman" w:hAnsi="Times New Roman" w:cs="Times New Roman"/>
          <w:sz w:val="24"/>
          <w:szCs w:val="24"/>
        </w:rPr>
        <w:br/>
      </w:r>
      <w:r w:rsidR="00795FF7">
        <w:rPr>
          <w:rFonts w:ascii="Times New Roman" w:hAnsi="Times New Roman" w:cs="Times New Roman"/>
          <w:sz w:val="24"/>
          <w:szCs w:val="24"/>
        </w:rPr>
        <w:t>DUNKIN’ DONUTS</w:t>
      </w:r>
      <w:r w:rsidR="00501E3C" w:rsidRPr="00AC76A8">
        <w:rPr>
          <w:rFonts w:ascii="Times New Roman" w:hAnsi="Times New Roman" w:cs="Times New Roman"/>
          <w:sz w:val="24"/>
          <w:szCs w:val="24"/>
        </w:rPr>
        <w:t xml:space="preserve"> CASE STUDY</w:t>
      </w:r>
    </w:p>
    <w:p w14:paraId="06892852" w14:textId="77777777" w:rsidR="001B4268" w:rsidRPr="00AC76A8" w:rsidRDefault="001B4268">
      <w:pPr>
        <w:rPr>
          <w:rFonts w:ascii="Times New Roman" w:hAnsi="Times New Roman" w:cs="Times New Roman"/>
          <w:sz w:val="24"/>
          <w:szCs w:val="24"/>
        </w:rPr>
      </w:pPr>
      <w:r w:rsidRPr="00AC76A8">
        <w:rPr>
          <w:rFonts w:ascii="Times New Roman" w:hAnsi="Times New Roman" w:cs="Times New Roman"/>
          <w:sz w:val="24"/>
          <w:szCs w:val="24"/>
        </w:rPr>
        <w:br w:type="page"/>
      </w:r>
    </w:p>
    <w:p w14:paraId="7F85C3DA" w14:textId="15F5C3AA" w:rsidR="006F63FF" w:rsidRPr="00AC76A8" w:rsidRDefault="00137EF6" w:rsidP="00795FF7">
      <w:p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lastRenderedPageBreak/>
        <w:tab/>
      </w:r>
    </w:p>
    <w:p w14:paraId="24B6C024" w14:textId="68363FFD" w:rsidR="006F63FF" w:rsidRDefault="005E7B5C" w:rsidP="00454293">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Dunkin’ Donuts has become an American dream.  They started as a small donut shop in Massachusetts, then grew into a global business generating more than $800 million in revenue in 2015.  During that growth, Dunkin’ Donuts was acquired by Baskin-Robbins owner Allied Lyons, and then sold to a private equity consortium of Bain Capital, Carlyle Group, and Thomas H. Lee Partners for 2.4 Billion (Dunkin’ Donuts, n.d.).  During the middle of their acquisitions, they began ‘Project </w:t>
      </w:r>
      <w:proofErr w:type="spellStart"/>
      <w:r>
        <w:rPr>
          <w:rFonts w:ascii="Times New Roman" w:hAnsi="Times New Roman" w:cs="Times New Roman"/>
          <w:sz w:val="24"/>
          <w:szCs w:val="24"/>
        </w:rPr>
        <w:t>Freshstart</w:t>
      </w:r>
      <w:proofErr w:type="spellEnd"/>
      <w:r>
        <w:rPr>
          <w:rFonts w:ascii="Times New Roman" w:hAnsi="Times New Roman" w:cs="Times New Roman"/>
          <w:sz w:val="24"/>
          <w:szCs w:val="24"/>
        </w:rPr>
        <w:t xml:space="preserve">’ to upgrade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their business processes.</w:t>
      </w:r>
      <w:r w:rsidR="0001046A">
        <w:rPr>
          <w:rFonts w:ascii="Times New Roman" w:hAnsi="Times New Roman" w:cs="Times New Roman"/>
          <w:sz w:val="24"/>
          <w:szCs w:val="24"/>
        </w:rPr>
        <w:t xml:space="preserve">  These upgrades would eventually lead to rapid growth by driving business process </w:t>
      </w:r>
      <w:proofErr w:type="gramStart"/>
      <w:r w:rsidR="0001046A">
        <w:rPr>
          <w:rFonts w:ascii="Times New Roman" w:hAnsi="Times New Roman" w:cs="Times New Roman"/>
          <w:sz w:val="24"/>
          <w:szCs w:val="24"/>
        </w:rPr>
        <w:t>changes  using</w:t>
      </w:r>
      <w:proofErr w:type="gramEnd"/>
      <w:r w:rsidR="0001046A">
        <w:rPr>
          <w:rFonts w:ascii="Times New Roman" w:hAnsi="Times New Roman" w:cs="Times New Roman"/>
          <w:sz w:val="24"/>
          <w:szCs w:val="24"/>
        </w:rPr>
        <w:t xml:space="preserve"> leading-edge tech without lots of customizations.  The text quotes that their first change was the implementation of the SAP business suite from Deloitte Consulting because of their track record with wholesale distribution and a strong tech platform that was flexible and could serve as the groundwork for future expansion.</w:t>
      </w:r>
      <w:r w:rsidR="00B163C9">
        <w:rPr>
          <w:rFonts w:ascii="Times New Roman" w:hAnsi="Times New Roman" w:cs="Times New Roman"/>
          <w:sz w:val="24"/>
          <w:szCs w:val="24"/>
        </w:rPr>
        <w:t xml:space="preserve"> </w:t>
      </w:r>
    </w:p>
    <w:p w14:paraId="0441CAB8" w14:textId="2F1A5CAB" w:rsidR="00B163C9" w:rsidRDefault="00B163C9" w:rsidP="00454293">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structure of Dunkin’ Donuts is hierarchical in nature with top-level executives (including managers and </w:t>
      </w:r>
      <w:proofErr w:type="gramStart"/>
      <w:r>
        <w:rPr>
          <w:rFonts w:ascii="Times New Roman" w:hAnsi="Times New Roman" w:cs="Times New Roman"/>
          <w:sz w:val="24"/>
          <w:szCs w:val="24"/>
        </w:rPr>
        <w:t>supervisors )</w:t>
      </w:r>
      <w:proofErr w:type="gramEnd"/>
      <w:r>
        <w:rPr>
          <w:rFonts w:ascii="Times New Roman" w:hAnsi="Times New Roman" w:cs="Times New Roman"/>
          <w:sz w:val="24"/>
          <w:szCs w:val="24"/>
        </w:rPr>
        <w:t xml:space="preserve"> and bottom level executives (Dunkin’ Donuts, n.d.).</w:t>
      </w:r>
      <w:r w:rsidR="00E3168B">
        <w:rPr>
          <w:rFonts w:ascii="Times New Roman" w:hAnsi="Times New Roman" w:cs="Times New Roman"/>
          <w:sz w:val="24"/>
          <w:szCs w:val="24"/>
        </w:rPr>
        <w:t xml:space="preserve">  One considerable way to accentuate growth </w:t>
      </w:r>
      <w:r w:rsidR="000758B2">
        <w:rPr>
          <w:rFonts w:ascii="Times New Roman" w:hAnsi="Times New Roman" w:cs="Times New Roman"/>
          <w:sz w:val="24"/>
          <w:szCs w:val="24"/>
        </w:rPr>
        <w:t xml:space="preserve">without massive technological changes </w:t>
      </w:r>
      <w:r w:rsidR="00E3168B">
        <w:rPr>
          <w:rFonts w:ascii="Times New Roman" w:hAnsi="Times New Roman" w:cs="Times New Roman"/>
          <w:sz w:val="24"/>
          <w:szCs w:val="24"/>
        </w:rPr>
        <w:t>w</w:t>
      </w:r>
      <w:r w:rsidR="000758B2">
        <w:rPr>
          <w:rFonts w:ascii="Times New Roman" w:hAnsi="Times New Roman" w:cs="Times New Roman"/>
          <w:sz w:val="24"/>
          <w:szCs w:val="24"/>
        </w:rPr>
        <w:t>ould be to lower the franchisee purchase amount.  Currently, “Dunkin’ requires that one single candidate personally meet their financial qualifications, as well as an initial franchise fee of $40k to $90</w:t>
      </w:r>
      <w:proofErr w:type="gramStart"/>
      <w:r w:rsidR="000758B2">
        <w:rPr>
          <w:rFonts w:ascii="Times New Roman" w:hAnsi="Times New Roman" w:cs="Times New Roman"/>
          <w:sz w:val="24"/>
          <w:szCs w:val="24"/>
        </w:rPr>
        <w:t>k.”(</w:t>
      </w:r>
      <w:proofErr w:type="spellStart"/>
      <w:proofErr w:type="gramEnd"/>
      <w:r w:rsidR="000758B2">
        <w:rPr>
          <w:rFonts w:ascii="Times New Roman" w:hAnsi="Times New Roman" w:cs="Times New Roman"/>
          <w:sz w:val="24"/>
          <w:szCs w:val="24"/>
        </w:rPr>
        <w:t>Daszkowski</w:t>
      </w:r>
      <w:proofErr w:type="spellEnd"/>
      <w:r w:rsidR="000758B2">
        <w:rPr>
          <w:rFonts w:ascii="Times New Roman" w:hAnsi="Times New Roman" w:cs="Times New Roman"/>
          <w:sz w:val="24"/>
          <w:szCs w:val="24"/>
        </w:rPr>
        <w:t>, 2019).</w:t>
      </w:r>
      <w:r w:rsidR="00EA1178">
        <w:rPr>
          <w:rFonts w:ascii="Times New Roman" w:hAnsi="Times New Roman" w:cs="Times New Roman"/>
          <w:sz w:val="24"/>
          <w:szCs w:val="24"/>
        </w:rPr>
        <w:t xml:space="preserve">  The current ownership structure appears to be profitable per the trading information from NASDAQ:</w:t>
      </w:r>
    </w:p>
    <w:p w14:paraId="2161C5E5" w14:textId="1A468221" w:rsidR="00EA1178" w:rsidRDefault="00EA1178" w:rsidP="00454293">
      <w:pPr>
        <w:spacing w:line="480" w:lineRule="auto"/>
        <w:jc w:val="both"/>
        <w:rPr>
          <w:rFonts w:ascii="Times New Roman" w:hAnsi="Times New Roman" w:cs="Times New Roman"/>
          <w:sz w:val="24"/>
          <w:szCs w:val="24"/>
        </w:rPr>
      </w:pPr>
      <w:r>
        <w:rPr>
          <w:noProof/>
        </w:rPr>
        <w:lastRenderedPageBreak/>
        <w:drawing>
          <wp:inline distT="0" distB="0" distL="0" distR="0" wp14:anchorId="4EA672B9" wp14:editId="3A884EDF">
            <wp:extent cx="5943600" cy="5411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411470"/>
                    </a:xfrm>
                    <a:prstGeom prst="rect">
                      <a:avLst/>
                    </a:prstGeom>
                  </pic:spPr>
                </pic:pic>
              </a:graphicData>
            </a:graphic>
          </wp:inline>
        </w:drawing>
      </w:r>
    </w:p>
    <w:p w14:paraId="1DFAD98C" w14:textId="7536C58E" w:rsidR="00EA1178" w:rsidRDefault="00D755A1" w:rsidP="00454293">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There are three reasons why stakeholders would consider increasing investing in Dunkin’ Donuts:</w:t>
      </w:r>
    </w:p>
    <w:p w14:paraId="5145DA36" w14:textId="01AB6B50" w:rsidR="00D755A1" w:rsidRDefault="00D755A1" w:rsidP="00454293">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“A shift in product focus opens up a new group of customers:</w:t>
      </w:r>
    </w:p>
    <w:p w14:paraId="6226322D" w14:textId="0D42EB86" w:rsidR="00D755A1" w:rsidRPr="00D755A1" w:rsidRDefault="00D755A1" w:rsidP="00454293">
      <w:pPr>
        <w:pStyle w:val="ListParagraph"/>
        <w:numPr>
          <w:ilvl w:val="1"/>
          <w:numId w:val="2"/>
        </w:numPr>
        <w:spacing w:line="480" w:lineRule="auto"/>
        <w:jc w:val="both"/>
        <w:rPr>
          <w:rFonts w:ascii="Times New Roman" w:hAnsi="Times New Roman" w:cs="Times New Roman"/>
          <w:sz w:val="24"/>
          <w:szCs w:val="24"/>
        </w:rPr>
      </w:pPr>
      <w:r>
        <w:rPr>
          <w:rFonts w:ascii="Segoe UI" w:hAnsi="Segoe UI" w:cs="Segoe UI"/>
          <w:color w:val="1C1D20"/>
          <w:shd w:val="clear" w:color="auto" w:fill="FFFFFF"/>
        </w:rPr>
        <w:t>If Dunkin' can continue penetrating the specialty coffee beverage market and deliver on its promise of faster and more affordable options while maintaining comparable quality, Starbucks could be in a latte trouble.</w:t>
      </w:r>
    </w:p>
    <w:p w14:paraId="5B5235C4" w14:textId="5C103985" w:rsidR="00D755A1" w:rsidRPr="00D755A1" w:rsidRDefault="00D755A1" w:rsidP="00454293">
      <w:pPr>
        <w:pStyle w:val="ListParagraph"/>
        <w:numPr>
          <w:ilvl w:val="0"/>
          <w:numId w:val="2"/>
        </w:numPr>
        <w:spacing w:line="480" w:lineRule="auto"/>
        <w:jc w:val="both"/>
        <w:rPr>
          <w:rFonts w:ascii="Times New Roman" w:hAnsi="Times New Roman" w:cs="Times New Roman"/>
          <w:sz w:val="24"/>
          <w:szCs w:val="24"/>
        </w:rPr>
      </w:pPr>
      <w:r>
        <w:rPr>
          <w:rFonts w:ascii="Segoe UI" w:hAnsi="Segoe UI" w:cs="Segoe UI"/>
          <w:color w:val="1C1D20"/>
          <w:shd w:val="clear" w:color="auto" w:fill="FFFFFF"/>
        </w:rPr>
        <w:t>U.S. Sales Growth Signals A Healthy brand:</w:t>
      </w:r>
    </w:p>
    <w:p w14:paraId="13D3C7AB" w14:textId="77777777" w:rsidR="00D755A1" w:rsidRPr="00D755A1" w:rsidRDefault="00D755A1" w:rsidP="00454293">
      <w:pPr>
        <w:pStyle w:val="ListParagraph"/>
        <w:numPr>
          <w:ilvl w:val="1"/>
          <w:numId w:val="2"/>
        </w:numPr>
        <w:shd w:val="clear" w:color="auto" w:fill="FFFFFF"/>
        <w:spacing w:before="100" w:beforeAutospacing="1" w:after="100" w:afterAutospacing="1" w:line="480" w:lineRule="auto"/>
        <w:jc w:val="both"/>
        <w:rPr>
          <w:rFonts w:ascii="Segoe UI" w:eastAsia="Times New Roman" w:hAnsi="Segoe UI" w:cs="Segoe UI"/>
          <w:color w:val="1C1D20"/>
          <w:sz w:val="24"/>
          <w:szCs w:val="24"/>
        </w:rPr>
      </w:pPr>
      <w:r w:rsidRPr="00D755A1">
        <w:rPr>
          <w:rFonts w:ascii="Segoe UI" w:eastAsia="Times New Roman" w:hAnsi="Segoe UI" w:cs="Segoe UI"/>
          <w:color w:val="1C1D20"/>
          <w:sz w:val="24"/>
          <w:szCs w:val="24"/>
        </w:rPr>
        <w:t>Comparable-store sales growth is up 1.5% this quarter, year over year.</w:t>
      </w:r>
    </w:p>
    <w:p w14:paraId="687BEE2E" w14:textId="169BAD8F" w:rsidR="00D755A1" w:rsidRDefault="00D755A1" w:rsidP="00454293">
      <w:pPr>
        <w:numPr>
          <w:ilvl w:val="1"/>
          <w:numId w:val="2"/>
        </w:numPr>
        <w:shd w:val="clear" w:color="auto" w:fill="FFFFFF"/>
        <w:spacing w:before="100" w:beforeAutospacing="1" w:after="100" w:afterAutospacing="1" w:line="480" w:lineRule="auto"/>
        <w:jc w:val="both"/>
        <w:rPr>
          <w:rFonts w:ascii="Segoe UI" w:eastAsia="Times New Roman" w:hAnsi="Segoe UI" w:cs="Segoe UI"/>
          <w:color w:val="1C1D20"/>
          <w:sz w:val="24"/>
          <w:szCs w:val="24"/>
        </w:rPr>
      </w:pPr>
      <w:r w:rsidRPr="00D755A1">
        <w:rPr>
          <w:rFonts w:ascii="Segoe UI" w:eastAsia="Times New Roman" w:hAnsi="Segoe UI" w:cs="Segoe UI"/>
          <w:color w:val="1C1D20"/>
          <w:sz w:val="24"/>
          <w:szCs w:val="24"/>
        </w:rPr>
        <w:lastRenderedPageBreak/>
        <w:t>Total revenue is up by $9.1 million, a 5.8% increase year over year.</w:t>
      </w:r>
    </w:p>
    <w:p w14:paraId="6D5DFD32" w14:textId="12B35C68" w:rsidR="00D755A1" w:rsidRPr="00D755A1" w:rsidRDefault="00D755A1" w:rsidP="00454293">
      <w:pPr>
        <w:pStyle w:val="ListParagraph"/>
        <w:numPr>
          <w:ilvl w:val="0"/>
          <w:numId w:val="2"/>
        </w:numPr>
        <w:shd w:val="clear" w:color="auto" w:fill="FFFFFF"/>
        <w:spacing w:before="100" w:beforeAutospacing="1" w:after="100" w:afterAutospacing="1" w:line="480" w:lineRule="auto"/>
        <w:jc w:val="both"/>
        <w:rPr>
          <w:rFonts w:ascii="Segoe UI" w:eastAsia="Times New Roman" w:hAnsi="Segoe UI" w:cs="Segoe UI"/>
          <w:color w:val="1C1D20"/>
          <w:sz w:val="24"/>
          <w:szCs w:val="24"/>
        </w:rPr>
      </w:pPr>
      <w:r>
        <w:rPr>
          <w:rFonts w:ascii="Segoe UI" w:eastAsia="Times New Roman" w:hAnsi="Segoe UI" w:cs="Segoe UI"/>
          <w:color w:val="1C1D20"/>
          <w:sz w:val="24"/>
          <w:szCs w:val="24"/>
        </w:rPr>
        <w:t xml:space="preserve">International Growth </w:t>
      </w:r>
      <w:proofErr w:type="spellStart"/>
      <w:proofErr w:type="gramStart"/>
      <w:r>
        <w:rPr>
          <w:rFonts w:ascii="Segoe UI" w:eastAsia="Times New Roman" w:hAnsi="Segoe UI" w:cs="Segoe UI"/>
          <w:color w:val="1C1D20"/>
          <w:sz w:val="24"/>
          <w:szCs w:val="24"/>
        </w:rPr>
        <w:t>Cant</w:t>
      </w:r>
      <w:proofErr w:type="spellEnd"/>
      <w:proofErr w:type="gramEnd"/>
      <w:r>
        <w:rPr>
          <w:rFonts w:ascii="Segoe UI" w:eastAsia="Times New Roman" w:hAnsi="Segoe UI" w:cs="Segoe UI"/>
          <w:color w:val="1C1D20"/>
          <w:sz w:val="24"/>
          <w:szCs w:val="24"/>
        </w:rPr>
        <w:t xml:space="preserve"> Be Ignored:</w:t>
      </w:r>
    </w:p>
    <w:p w14:paraId="799FA46E" w14:textId="77777777" w:rsidR="009C382B" w:rsidRPr="009C382B" w:rsidRDefault="009C382B" w:rsidP="00454293">
      <w:pPr>
        <w:numPr>
          <w:ilvl w:val="0"/>
          <w:numId w:val="6"/>
        </w:numPr>
        <w:shd w:val="clear" w:color="auto" w:fill="FFFFFF"/>
        <w:spacing w:before="100" w:beforeAutospacing="1" w:after="100" w:afterAutospacing="1" w:line="480" w:lineRule="auto"/>
        <w:jc w:val="both"/>
        <w:rPr>
          <w:rFonts w:ascii="Segoe UI" w:eastAsia="Times New Roman" w:hAnsi="Segoe UI" w:cs="Segoe UI"/>
          <w:color w:val="1C1D20"/>
          <w:sz w:val="24"/>
          <w:szCs w:val="24"/>
        </w:rPr>
      </w:pPr>
      <w:r w:rsidRPr="009C382B">
        <w:rPr>
          <w:rFonts w:ascii="Segoe UI" w:eastAsia="Times New Roman" w:hAnsi="Segoe UI" w:cs="Segoe UI"/>
          <w:color w:val="1C1D20"/>
          <w:sz w:val="24"/>
          <w:szCs w:val="24"/>
        </w:rPr>
        <w:t>Dunkin' International comparable-store sales growth is up 7.3%.</w:t>
      </w:r>
    </w:p>
    <w:p w14:paraId="7C740DD6" w14:textId="77777777" w:rsidR="009C382B" w:rsidRPr="009C382B" w:rsidRDefault="009C382B" w:rsidP="00454293">
      <w:pPr>
        <w:numPr>
          <w:ilvl w:val="0"/>
          <w:numId w:val="6"/>
        </w:numPr>
        <w:shd w:val="clear" w:color="auto" w:fill="FFFFFF"/>
        <w:spacing w:before="100" w:beforeAutospacing="1" w:after="100" w:afterAutospacing="1" w:line="480" w:lineRule="auto"/>
        <w:jc w:val="both"/>
        <w:rPr>
          <w:rFonts w:ascii="Segoe UI" w:eastAsia="Times New Roman" w:hAnsi="Segoe UI" w:cs="Segoe UI"/>
          <w:color w:val="1C1D20"/>
          <w:sz w:val="24"/>
          <w:szCs w:val="24"/>
        </w:rPr>
      </w:pPr>
      <w:r w:rsidRPr="009C382B">
        <w:rPr>
          <w:rFonts w:ascii="Segoe UI" w:eastAsia="Times New Roman" w:hAnsi="Segoe UI" w:cs="Segoe UI"/>
          <w:color w:val="1C1D20"/>
          <w:sz w:val="24"/>
          <w:szCs w:val="24"/>
        </w:rPr>
        <w:t>Total revenue is up $493,000, a 7.9% increase year over year.</w:t>
      </w:r>
    </w:p>
    <w:p w14:paraId="0B43D0F1" w14:textId="0DD98655" w:rsidR="009C382B" w:rsidRDefault="009C382B" w:rsidP="00454293">
      <w:pPr>
        <w:numPr>
          <w:ilvl w:val="0"/>
          <w:numId w:val="6"/>
        </w:numPr>
        <w:shd w:val="clear" w:color="auto" w:fill="FFFFFF"/>
        <w:spacing w:before="100" w:beforeAutospacing="1" w:after="100" w:afterAutospacing="1" w:line="480" w:lineRule="auto"/>
        <w:jc w:val="both"/>
        <w:rPr>
          <w:rFonts w:ascii="Segoe UI" w:eastAsia="Times New Roman" w:hAnsi="Segoe UI" w:cs="Segoe UI"/>
          <w:color w:val="1C1D20"/>
          <w:sz w:val="24"/>
          <w:szCs w:val="24"/>
        </w:rPr>
      </w:pPr>
      <w:r w:rsidRPr="009C382B">
        <w:rPr>
          <w:rFonts w:ascii="Segoe UI" w:eastAsia="Times New Roman" w:hAnsi="Segoe UI" w:cs="Segoe UI"/>
          <w:color w:val="1C1D20"/>
          <w:sz w:val="24"/>
          <w:szCs w:val="24"/>
        </w:rPr>
        <w:t>Systemwide sales are up 8.2%. When adjusted on a constant-currency basis, this figure jumps to 11</w:t>
      </w:r>
      <w:proofErr w:type="gramStart"/>
      <w:r w:rsidRPr="009C382B">
        <w:rPr>
          <w:rFonts w:ascii="Segoe UI" w:eastAsia="Times New Roman" w:hAnsi="Segoe UI" w:cs="Segoe UI"/>
          <w:color w:val="1C1D20"/>
          <w:sz w:val="24"/>
          <w:szCs w:val="24"/>
        </w:rPr>
        <w:t>%.</w:t>
      </w:r>
      <w:r>
        <w:rPr>
          <w:rFonts w:ascii="Segoe UI" w:eastAsia="Times New Roman" w:hAnsi="Segoe UI" w:cs="Segoe UI"/>
          <w:color w:val="1C1D20"/>
          <w:sz w:val="24"/>
          <w:szCs w:val="24"/>
        </w:rPr>
        <w:t>(</w:t>
      </w:r>
      <w:proofErr w:type="spellStart"/>
      <w:proofErr w:type="gramEnd"/>
      <w:r>
        <w:rPr>
          <w:rFonts w:ascii="Segoe UI" w:eastAsia="Times New Roman" w:hAnsi="Segoe UI" w:cs="Segoe UI"/>
          <w:color w:val="1C1D20"/>
          <w:sz w:val="24"/>
          <w:szCs w:val="24"/>
        </w:rPr>
        <w:t>Munarriz</w:t>
      </w:r>
      <w:proofErr w:type="spellEnd"/>
      <w:r>
        <w:rPr>
          <w:rFonts w:ascii="Segoe UI" w:eastAsia="Times New Roman" w:hAnsi="Segoe UI" w:cs="Segoe UI"/>
          <w:color w:val="1C1D20"/>
          <w:sz w:val="24"/>
          <w:szCs w:val="24"/>
        </w:rPr>
        <w:t>, 2020).”</w:t>
      </w:r>
    </w:p>
    <w:p w14:paraId="550F720F" w14:textId="59888F0F" w:rsidR="009C382B" w:rsidRDefault="009C382B" w:rsidP="00454293">
      <w:pPr>
        <w:shd w:val="clear" w:color="auto" w:fill="FFFFFF"/>
        <w:spacing w:before="100" w:beforeAutospacing="1" w:after="100" w:afterAutospacing="1" w:line="480" w:lineRule="auto"/>
        <w:ind w:left="720"/>
        <w:jc w:val="both"/>
        <w:rPr>
          <w:rFonts w:ascii="Segoe UI" w:eastAsia="Times New Roman" w:hAnsi="Segoe UI" w:cs="Segoe UI"/>
          <w:color w:val="1C1D20"/>
          <w:sz w:val="24"/>
          <w:szCs w:val="24"/>
        </w:rPr>
      </w:pPr>
      <w:r>
        <w:rPr>
          <w:rFonts w:ascii="Segoe UI" w:eastAsia="Times New Roman" w:hAnsi="Segoe UI" w:cs="Segoe UI"/>
          <w:color w:val="1C1D20"/>
          <w:sz w:val="24"/>
          <w:szCs w:val="24"/>
        </w:rPr>
        <w:t>Stakeholder investing can be tricky but has a host of advantages.  Potential pitfalls and disadvantages can be “costly investment, access to a limited territory, strict operations guidelines, risk of reputation, and limited exit strategy. (Brookins, n.d.).”</w:t>
      </w:r>
    </w:p>
    <w:p w14:paraId="66E5053E" w14:textId="11C7E457" w:rsidR="00454293" w:rsidRPr="009C382B" w:rsidRDefault="00454293" w:rsidP="00454293">
      <w:pPr>
        <w:shd w:val="clear" w:color="auto" w:fill="FFFFFF"/>
        <w:spacing w:before="100" w:beforeAutospacing="1" w:after="100" w:afterAutospacing="1" w:line="480" w:lineRule="auto"/>
        <w:ind w:left="720"/>
        <w:jc w:val="both"/>
        <w:rPr>
          <w:rFonts w:ascii="Segoe UI" w:eastAsia="Times New Roman" w:hAnsi="Segoe UI" w:cs="Segoe UI"/>
          <w:color w:val="1C1D20"/>
          <w:sz w:val="24"/>
          <w:szCs w:val="24"/>
        </w:rPr>
      </w:pPr>
      <w:r>
        <w:rPr>
          <w:rFonts w:ascii="Segoe UI" w:eastAsia="Times New Roman" w:hAnsi="Segoe UI" w:cs="Segoe UI"/>
          <w:color w:val="1C1D20"/>
          <w:sz w:val="24"/>
          <w:szCs w:val="24"/>
        </w:rPr>
        <w:tab/>
        <w:t xml:space="preserve">The communication and change management aspects of this project was sufficient as long </w:t>
      </w:r>
      <w:proofErr w:type="gramStart"/>
      <w:r>
        <w:rPr>
          <w:rFonts w:ascii="Segoe UI" w:eastAsia="Times New Roman" w:hAnsi="Segoe UI" w:cs="Segoe UI"/>
          <w:color w:val="1C1D20"/>
          <w:sz w:val="24"/>
          <w:szCs w:val="24"/>
        </w:rPr>
        <w:t>all of</w:t>
      </w:r>
      <w:proofErr w:type="gramEnd"/>
      <w:r>
        <w:rPr>
          <w:rFonts w:ascii="Segoe UI" w:eastAsia="Times New Roman" w:hAnsi="Segoe UI" w:cs="Segoe UI"/>
          <w:color w:val="1C1D20"/>
          <w:sz w:val="24"/>
          <w:szCs w:val="24"/>
        </w:rPr>
        <w:t xml:space="preserve"> the channels between upper. Middle, and lower management was systematic in the planning, implementing, and monitoring.</w:t>
      </w:r>
    </w:p>
    <w:p w14:paraId="757B8C83" w14:textId="77777777" w:rsidR="00D755A1" w:rsidRPr="009C382B" w:rsidRDefault="00D755A1" w:rsidP="009C382B">
      <w:pPr>
        <w:spacing w:line="480" w:lineRule="auto"/>
        <w:ind w:left="720"/>
        <w:rPr>
          <w:rFonts w:ascii="Times New Roman" w:hAnsi="Times New Roman" w:cs="Times New Roman"/>
          <w:sz w:val="24"/>
          <w:szCs w:val="24"/>
        </w:rPr>
      </w:pPr>
    </w:p>
    <w:p w14:paraId="3C5FBD17" w14:textId="77777777" w:rsidR="005E7B5C" w:rsidRDefault="005E7B5C">
      <w:pPr>
        <w:rPr>
          <w:rFonts w:ascii="Times New Roman" w:hAnsi="Times New Roman" w:cs="Times New Roman"/>
          <w:sz w:val="24"/>
          <w:szCs w:val="24"/>
        </w:rPr>
      </w:pPr>
      <w:r>
        <w:rPr>
          <w:rFonts w:ascii="Times New Roman" w:hAnsi="Times New Roman" w:cs="Times New Roman"/>
          <w:sz w:val="24"/>
          <w:szCs w:val="24"/>
        </w:rPr>
        <w:br w:type="page"/>
      </w:r>
    </w:p>
    <w:p w14:paraId="479C3FAA" w14:textId="74CECB72" w:rsidR="005E7B5C" w:rsidRDefault="005E7B5C" w:rsidP="005E7B5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14:paraId="7EBFB8B2" w14:textId="75E02D60" w:rsidR="005E7B5C" w:rsidRDefault="005E7B5C" w:rsidP="00E3168B">
      <w:pPr>
        <w:spacing w:line="480" w:lineRule="auto"/>
        <w:ind w:left="720" w:hanging="720"/>
      </w:pPr>
      <w:r>
        <w:rPr>
          <w:rFonts w:ascii="Times New Roman" w:hAnsi="Times New Roman" w:cs="Times New Roman"/>
          <w:sz w:val="24"/>
          <w:szCs w:val="24"/>
        </w:rPr>
        <w:t xml:space="preserve">Dunkin’ Donuts. N.d.  “Dunkin’ Donuts.”  Wikipedia.  Retrieved from:  </w:t>
      </w:r>
      <w:hyperlink r:id="rId8" w:anchor=":~:text=items%20were%20introduced.-,The%20chain%20was%20acquired%20by%20Baskin,owner%20Allied%20Lyons%20in%201990.&amp;text=In%20December%202005%2C%20Dunkin'%20Donuts,Lee%20Partners%20for%20%242.4%20billion." w:history="1">
        <w:r>
          <w:rPr>
            <w:rStyle w:val="Hyperlink"/>
          </w:rPr>
          <w:t>https://en.wikipedia.org/wiki/Dunkin%27_Donuts#:~:text=items%20were%20introduced.-,The%20chain%20was%20acquired%20by%20Baskin,owner%20Allied%20Lyons%20in%201990.&amp;text=In%20December%202005%2C%20Dunkin'%20Donuts,Lee%20Partners%20for%20%242.4%20billion.</w:t>
        </w:r>
      </w:hyperlink>
    </w:p>
    <w:p w14:paraId="3439A3F4" w14:textId="32C107F8" w:rsidR="00B163C9" w:rsidRDefault="00B163C9" w:rsidP="00E3168B">
      <w:pPr>
        <w:spacing w:line="480" w:lineRule="auto"/>
        <w:ind w:left="720" w:hanging="720"/>
      </w:pPr>
      <w:r>
        <w:t xml:space="preserve">Dunkin’ </w:t>
      </w:r>
      <w:r w:rsidR="00E3168B">
        <w:t xml:space="preserve">Donuts. N.d.  “Dunkin’ Donuts Term Paper”.  Retrieved from:  </w:t>
      </w:r>
      <w:hyperlink r:id="rId9" w:history="1">
        <w:r w:rsidR="00E3168B">
          <w:rPr>
            <w:rStyle w:val="Hyperlink"/>
          </w:rPr>
          <w:t>https://mid-terms.com/dunkin-donuts-term-paper/</w:t>
        </w:r>
      </w:hyperlink>
    </w:p>
    <w:p w14:paraId="325B87BE" w14:textId="6D033521" w:rsidR="000758B2" w:rsidRDefault="000758B2" w:rsidP="00E3168B">
      <w:pPr>
        <w:spacing w:line="480" w:lineRule="auto"/>
        <w:ind w:left="720" w:hanging="720"/>
      </w:pPr>
      <w:proofErr w:type="spellStart"/>
      <w:r>
        <w:t>Daszkowski</w:t>
      </w:r>
      <w:proofErr w:type="spellEnd"/>
      <w:r>
        <w:t xml:space="preserve">, D.  27 Oct 2019.  “Pros and Cons of Buying </w:t>
      </w:r>
      <w:proofErr w:type="gramStart"/>
      <w:r>
        <w:t>A</w:t>
      </w:r>
      <w:proofErr w:type="gramEnd"/>
      <w:r>
        <w:t xml:space="preserve"> Dunkin’ Donuts Franchise”</w:t>
      </w:r>
      <w:r w:rsidR="00C736DA">
        <w:t xml:space="preserve">.  Retrieved from:  </w:t>
      </w:r>
      <w:hyperlink r:id="rId10" w:history="1">
        <w:r w:rsidR="00C736DA">
          <w:rPr>
            <w:rStyle w:val="Hyperlink"/>
          </w:rPr>
          <w:t>https://www.thebalancesmb.com/dunkin-donuts-franchise-review-1350261</w:t>
        </w:r>
      </w:hyperlink>
    </w:p>
    <w:p w14:paraId="2F1A336B" w14:textId="6D0DDA76" w:rsidR="009C382B" w:rsidRDefault="009C382B" w:rsidP="00E3168B">
      <w:pPr>
        <w:spacing w:line="480" w:lineRule="auto"/>
        <w:ind w:left="720" w:hanging="720"/>
      </w:pPr>
      <w:proofErr w:type="spellStart"/>
      <w:r>
        <w:t>Munarriz</w:t>
      </w:r>
      <w:proofErr w:type="spellEnd"/>
      <w:r>
        <w:t xml:space="preserve">, R.  01 Jul 2020.  “3 Restaurant Stocks </w:t>
      </w:r>
      <w:proofErr w:type="gramStart"/>
      <w:r>
        <w:t>To</w:t>
      </w:r>
      <w:proofErr w:type="gramEnd"/>
      <w:r>
        <w:t xml:space="preserve"> Avoid In July.”  Retrieved from:  </w:t>
      </w:r>
      <w:hyperlink r:id="rId11" w:history="1">
        <w:r>
          <w:rPr>
            <w:rStyle w:val="Hyperlink"/>
          </w:rPr>
          <w:t>https://www.fool.com/investing/2020/07/01/3-restaurant-stocks-to-avoid-in-july.aspx</w:t>
        </w:r>
      </w:hyperlink>
    </w:p>
    <w:p w14:paraId="4782E0B2" w14:textId="2B3383ED" w:rsidR="009C382B" w:rsidRDefault="009C382B" w:rsidP="00E3168B">
      <w:pPr>
        <w:spacing w:line="480" w:lineRule="auto"/>
        <w:ind w:left="720" w:hanging="720"/>
      </w:pPr>
      <w:r>
        <w:t xml:space="preserve">Brookins, M.  n.d.  “The Disadvantages of Franchises.”  Retrieved from:  </w:t>
      </w:r>
      <w:hyperlink r:id="rId12" w:history="1">
        <w:r w:rsidR="00454293">
          <w:rPr>
            <w:rStyle w:val="Hyperlink"/>
          </w:rPr>
          <w:t>https://smallbusiness.chron.com/disadvantages-franchises-186.html</w:t>
        </w:r>
      </w:hyperlink>
    </w:p>
    <w:p w14:paraId="7258F3A9" w14:textId="77777777" w:rsidR="00454293" w:rsidRDefault="00454293" w:rsidP="00E3168B">
      <w:pPr>
        <w:spacing w:line="480" w:lineRule="auto"/>
        <w:ind w:left="720" w:hanging="720"/>
      </w:pPr>
    </w:p>
    <w:p w14:paraId="539B08DE" w14:textId="77777777" w:rsidR="00EA1178" w:rsidRDefault="00EA1178" w:rsidP="00E3168B">
      <w:pPr>
        <w:spacing w:line="480" w:lineRule="auto"/>
        <w:ind w:left="720" w:hanging="720"/>
      </w:pPr>
    </w:p>
    <w:p w14:paraId="3053DD66" w14:textId="77777777" w:rsidR="00C736DA" w:rsidRDefault="00C736DA" w:rsidP="00E3168B">
      <w:pPr>
        <w:spacing w:line="480" w:lineRule="auto"/>
        <w:ind w:left="720" w:hanging="720"/>
      </w:pPr>
    </w:p>
    <w:p w14:paraId="6BA2E77B" w14:textId="77777777" w:rsidR="00E3168B" w:rsidRPr="00AC76A8" w:rsidRDefault="00E3168B" w:rsidP="005E7B5C">
      <w:pPr>
        <w:spacing w:line="480" w:lineRule="auto"/>
        <w:rPr>
          <w:rFonts w:ascii="Times New Roman" w:hAnsi="Times New Roman" w:cs="Times New Roman"/>
          <w:sz w:val="24"/>
          <w:szCs w:val="24"/>
        </w:rPr>
      </w:pPr>
    </w:p>
    <w:sectPr w:rsidR="00E3168B" w:rsidRPr="00AC76A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F8F4A2" w14:textId="77777777" w:rsidR="00D82517" w:rsidRDefault="00D82517" w:rsidP="001B4268">
      <w:pPr>
        <w:spacing w:after="0" w:line="240" w:lineRule="auto"/>
      </w:pPr>
      <w:r>
        <w:separator/>
      </w:r>
    </w:p>
  </w:endnote>
  <w:endnote w:type="continuationSeparator" w:id="0">
    <w:p w14:paraId="6D4ACB23" w14:textId="77777777" w:rsidR="00D82517" w:rsidRDefault="00D82517"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01046A" w:rsidRDefault="0001046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01046A" w:rsidRDefault="000104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B504DE" w14:textId="77777777" w:rsidR="00D82517" w:rsidRDefault="00D82517" w:rsidP="001B4268">
      <w:pPr>
        <w:spacing w:after="0" w:line="240" w:lineRule="auto"/>
      </w:pPr>
      <w:r>
        <w:separator/>
      </w:r>
    </w:p>
  </w:footnote>
  <w:footnote w:type="continuationSeparator" w:id="0">
    <w:p w14:paraId="541E5CF9" w14:textId="77777777" w:rsidR="00D82517" w:rsidRDefault="00D82517"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14EEEE0D" w:rsidR="0001046A" w:rsidRPr="001B4268" w:rsidRDefault="0001046A">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415-30 Unit </w:t>
    </w:r>
    <w:r>
      <w:rPr>
        <w:rFonts w:ascii="Times New Roman" w:hAnsi="Times New Roman" w:cs="Times New Roman"/>
        <w:sz w:val="24"/>
        <w:szCs w:val="24"/>
      </w:rPr>
      <w:t>4</w:t>
    </w:r>
    <w:r w:rsidRPr="001B4268">
      <w:rPr>
        <w:rFonts w:ascii="Times New Roman" w:hAnsi="Times New Roman" w:cs="Times New Roman"/>
        <w:sz w:val="24"/>
        <w:szCs w:val="24"/>
      </w:rPr>
      <w:t xml:space="preserve"> Assignment</w:t>
    </w:r>
    <w:r>
      <w:rPr>
        <w:rFonts w:ascii="Times New Roman" w:hAnsi="Times New Roman" w:cs="Times New Roman"/>
        <w:sz w:val="24"/>
        <w:szCs w:val="24"/>
      </w:rPr>
      <w:t xml:space="preserve"> Five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1046A"/>
    <w:rsid w:val="00021078"/>
    <w:rsid w:val="000758B2"/>
    <w:rsid w:val="00137EF6"/>
    <w:rsid w:val="00152CAC"/>
    <w:rsid w:val="001B4268"/>
    <w:rsid w:val="001C1895"/>
    <w:rsid w:val="00227A88"/>
    <w:rsid w:val="002A73B9"/>
    <w:rsid w:val="002F706C"/>
    <w:rsid w:val="003C38EC"/>
    <w:rsid w:val="00454293"/>
    <w:rsid w:val="00455335"/>
    <w:rsid w:val="00501E3C"/>
    <w:rsid w:val="005E7B5C"/>
    <w:rsid w:val="006F63FF"/>
    <w:rsid w:val="00775DAB"/>
    <w:rsid w:val="00795FF7"/>
    <w:rsid w:val="008847BB"/>
    <w:rsid w:val="00997C8C"/>
    <w:rsid w:val="009C382B"/>
    <w:rsid w:val="00A17821"/>
    <w:rsid w:val="00AC76A8"/>
    <w:rsid w:val="00B163C9"/>
    <w:rsid w:val="00B91FA5"/>
    <w:rsid w:val="00BE673D"/>
    <w:rsid w:val="00C736DA"/>
    <w:rsid w:val="00CD7E4F"/>
    <w:rsid w:val="00D755A1"/>
    <w:rsid w:val="00D82517"/>
    <w:rsid w:val="00DD2D2C"/>
    <w:rsid w:val="00DD425A"/>
    <w:rsid w:val="00E3168B"/>
    <w:rsid w:val="00E45C0E"/>
    <w:rsid w:val="00EA1178"/>
    <w:rsid w:val="00EB1E28"/>
    <w:rsid w:val="00F91489"/>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unkin%27_Donut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mallbusiness.chron.com/disadvantages-franchises-186.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l.com/investing/2020/07/01/3-restaurant-stocks-to-avoid-in-july.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thebalancesmb.com/dunkin-donuts-franchise-review-1350261" TargetMode="External"/><Relationship Id="rId4" Type="http://schemas.openxmlformats.org/officeDocument/2006/relationships/webSettings" Target="webSettings.xml"/><Relationship Id="rId9" Type="http://schemas.openxmlformats.org/officeDocument/2006/relationships/hyperlink" Target="https://mid-terms.com/dunkin-donuts-term-pape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5</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5</cp:revision>
  <dcterms:created xsi:type="dcterms:W3CDTF">2020-08-08T22:55:00Z</dcterms:created>
  <dcterms:modified xsi:type="dcterms:W3CDTF">2020-08-10T00:05:00Z</dcterms:modified>
</cp:coreProperties>
</file>