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5B4D65" w:rsidRPr="00AC76A8" w:rsidRDefault="00BE673D" w:rsidP="001B4268">
      <w:pPr>
        <w:jc w:val="center"/>
        <w:rPr>
          <w:rFonts w:ascii="Times New Roman" w:hAnsi="Times New Roman" w:cs="Times New Roman"/>
          <w:sz w:val="24"/>
          <w:szCs w:val="24"/>
        </w:rPr>
      </w:pPr>
    </w:p>
    <w:p w14:paraId="275C0123" w14:textId="0FA47675" w:rsidR="001B4268" w:rsidRPr="00AC76A8" w:rsidRDefault="001B4268" w:rsidP="001B4268">
      <w:pPr>
        <w:jc w:val="center"/>
        <w:rPr>
          <w:rFonts w:ascii="Times New Roman" w:hAnsi="Times New Roman" w:cs="Times New Roman"/>
          <w:sz w:val="24"/>
          <w:szCs w:val="24"/>
        </w:rPr>
      </w:pPr>
    </w:p>
    <w:p w14:paraId="336118B5" w14:textId="2EFDA60E" w:rsidR="001B4268" w:rsidRPr="00AC76A8" w:rsidRDefault="001B4268" w:rsidP="001B4268">
      <w:pPr>
        <w:jc w:val="center"/>
        <w:rPr>
          <w:rFonts w:ascii="Times New Roman" w:hAnsi="Times New Roman" w:cs="Times New Roman"/>
          <w:sz w:val="24"/>
          <w:szCs w:val="24"/>
        </w:rPr>
      </w:pPr>
    </w:p>
    <w:p w14:paraId="53D839CE" w14:textId="292E820F" w:rsidR="001B4268" w:rsidRPr="00AC76A8" w:rsidRDefault="001B4268" w:rsidP="001B4268">
      <w:pPr>
        <w:jc w:val="center"/>
        <w:rPr>
          <w:rFonts w:ascii="Times New Roman" w:hAnsi="Times New Roman" w:cs="Times New Roman"/>
          <w:sz w:val="24"/>
          <w:szCs w:val="24"/>
        </w:rPr>
      </w:pPr>
    </w:p>
    <w:p w14:paraId="78403457" w14:textId="5224E4F7" w:rsidR="001B4268" w:rsidRPr="00AC76A8" w:rsidRDefault="001B4268" w:rsidP="001B4268">
      <w:pPr>
        <w:jc w:val="center"/>
        <w:rPr>
          <w:rFonts w:ascii="Times New Roman" w:hAnsi="Times New Roman" w:cs="Times New Roman"/>
          <w:sz w:val="24"/>
          <w:szCs w:val="24"/>
        </w:rPr>
      </w:pPr>
    </w:p>
    <w:p w14:paraId="6C70BF34" w14:textId="73F4FCA1" w:rsidR="001B4268" w:rsidRPr="00AC76A8" w:rsidRDefault="001B4268" w:rsidP="001B4268">
      <w:pPr>
        <w:jc w:val="center"/>
        <w:rPr>
          <w:rFonts w:ascii="Times New Roman" w:hAnsi="Times New Roman" w:cs="Times New Roman"/>
          <w:sz w:val="24"/>
          <w:szCs w:val="24"/>
        </w:rPr>
      </w:pPr>
      <w:r w:rsidRPr="00AC76A8">
        <w:rPr>
          <w:rFonts w:ascii="Times New Roman" w:hAnsi="Times New Roman" w:cs="Times New Roman"/>
          <w:sz w:val="24"/>
          <w:szCs w:val="24"/>
        </w:rPr>
        <w:t xml:space="preserve">ASSIGNMENT </w:t>
      </w:r>
      <w:r w:rsidR="003C38EC">
        <w:rPr>
          <w:rFonts w:ascii="Times New Roman" w:hAnsi="Times New Roman" w:cs="Times New Roman"/>
          <w:sz w:val="24"/>
          <w:szCs w:val="24"/>
        </w:rPr>
        <w:t>FOUR</w:t>
      </w:r>
      <w:r w:rsidR="00501E3C" w:rsidRPr="00AC76A8">
        <w:rPr>
          <w:rFonts w:ascii="Times New Roman" w:hAnsi="Times New Roman" w:cs="Times New Roman"/>
          <w:sz w:val="24"/>
          <w:szCs w:val="24"/>
        </w:rPr>
        <w:br/>
      </w:r>
      <w:r w:rsidR="003C38EC">
        <w:rPr>
          <w:rFonts w:ascii="Times New Roman" w:hAnsi="Times New Roman" w:cs="Times New Roman"/>
          <w:sz w:val="24"/>
          <w:szCs w:val="24"/>
        </w:rPr>
        <w:t>GLOBOCOM</w:t>
      </w:r>
      <w:r w:rsidR="00501E3C" w:rsidRPr="00AC76A8">
        <w:rPr>
          <w:rFonts w:ascii="Times New Roman" w:hAnsi="Times New Roman" w:cs="Times New Roman"/>
          <w:sz w:val="24"/>
          <w:szCs w:val="24"/>
        </w:rPr>
        <w:t xml:space="preserve"> CASE STUDY</w:t>
      </w:r>
    </w:p>
    <w:p w14:paraId="06892852" w14:textId="77777777" w:rsidR="001B4268" w:rsidRPr="00AC76A8" w:rsidRDefault="001B4268">
      <w:pPr>
        <w:rPr>
          <w:rFonts w:ascii="Times New Roman" w:hAnsi="Times New Roman" w:cs="Times New Roman"/>
          <w:sz w:val="24"/>
          <w:szCs w:val="24"/>
        </w:rPr>
      </w:pPr>
      <w:r w:rsidRPr="00AC76A8">
        <w:rPr>
          <w:rFonts w:ascii="Times New Roman" w:hAnsi="Times New Roman" w:cs="Times New Roman"/>
          <w:sz w:val="24"/>
          <w:szCs w:val="24"/>
        </w:rPr>
        <w:br w:type="page"/>
      </w:r>
    </w:p>
    <w:p w14:paraId="45E9E459" w14:textId="4BA2B790" w:rsidR="001B4268" w:rsidRPr="00AC76A8" w:rsidRDefault="00137EF6" w:rsidP="00137EF6">
      <w:p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lastRenderedPageBreak/>
        <w:tab/>
        <w:t>The WholeWorldBand platform is an ingenious, yet slightly unoriginal way of combining audio and video content with users who want to record with (?) their favorite musical performing artists.  As the case study study suggests, its like doing a new age sort of remix.  If the collaboration goes well, there is a possibility of revenue to be earned.</w:t>
      </w:r>
    </w:p>
    <w:p w14:paraId="3C68EAE0" w14:textId="0D500EF4" w:rsidR="00E45C0E" w:rsidRPr="00AC76A8" w:rsidRDefault="00E45C0E" w:rsidP="00137EF6">
      <w:p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tab/>
        <w:t>Hosting audio or videos used to be a complicated measure of the past, but today, we have a multitude of hosting sites specifically for videos:</w:t>
      </w:r>
    </w:p>
    <w:p w14:paraId="535A6DD2" w14:textId="0103937F" w:rsidR="00E45C0E" w:rsidRPr="00AC76A8" w:rsidRDefault="00E45C0E" w:rsidP="00E45C0E">
      <w:pPr>
        <w:pStyle w:val="ListParagraph"/>
        <w:numPr>
          <w:ilvl w:val="0"/>
          <w:numId w:val="1"/>
        </w:num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t>Vimeo</w:t>
      </w:r>
    </w:p>
    <w:p w14:paraId="013E19B3" w14:textId="214BD52A" w:rsidR="00E45C0E" w:rsidRPr="00AC76A8" w:rsidRDefault="00E45C0E" w:rsidP="00E45C0E">
      <w:pPr>
        <w:pStyle w:val="ListParagraph"/>
        <w:numPr>
          <w:ilvl w:val="0"/>
          <w:numId w:val="1"/>
        </w:num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t>Dailymotion</w:t>
      </w:r>
    </w:p>
    <w:p w14:paraId="753D8173" w14:textId="52128AAE" w:rsidR="00E45C0E" w:rsidRPr="00AC76A8" w:rsidRDefault="00E45C0E" w:rsidP="00E45C0E">
      <w:pPr>
        <w:pStyle w:val="ListParagraph"/>
        <w:numPr>
          <w:ilvl w:val="0"/>
          <w:numId w:val="1"/>
        </w:num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t>JetPack</w:t>
      </w:r>
    </w:p>
    <w:p w14:paraId="2C5F2169" w14:textId="5C3F70C7" w:rsidR="00E45C0E" w:rsidRPr="00AC76A8" w:rsidRDefault="00E45C0E" w:rsidP="00E45C0E">
      <w:pPr>
        <w:pStyle w:val="ListParagraph"/>
        <w:numPr>
          <w:ilvl w:val="0"/>
          <w:numId w:val="1"/>
        </w:num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t>Wistia, and</w:t>
      </w:r>
    </w:p>
    <w:p w14:paraId="08D65D1C" w14:textId="3E2B833A" w:rsidR="00E45C0E" w:rsidRPr="00AC76A8" w:rsidRDefault="00E45C0E" w:rsidP="00E45C0E">
      <w:pPr>
        <w:pStyle w:val="ListParagraph"/>
        <w:numPr>
          <w:ilvl w:val="0"/>
          <w:numId w:val="1"/>
        </w:num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t>Vidyard (Priya, 2020).</w:t>
      </w:r>
    </w:p>
    <w:p w14:paraId="667561EA" w14:textId="14E908BF" w:rsidR="00DD425A" w:rsidRPr="00AC76A8" w:rsidRDefault="00E45C0E" w:rsidP="00DD425A">
      <w:pPr>
        <w:spacing w:line="480" w:lineRule="auto"/>
        <w:jc w:val="both"/>
        <w:rPr>
          <w:rFonts w:ascii="Times New Roman" w:hAnsi="Times New Roman" w:cs="Times New Roman"/>
          <w:color w:val="4E4242"/>
          <w:sz w:val="24"/>
          <w:szCs w:val="24"/>
          <w:shd w:val="clear" w:color="auto" w:fill="FFFFFF"/>
        </w:rPr>
      </w:pPr>
      <w:r w:rsidRPr="00AC76A8">
        <w:rPr>
          <w:rFonts w:ascii="Times New Roman" w:hAnsi="Times New Roman" w:cs="Times New Roman"/>
          <w:sz w:val="24"/>
          <w:szCs w:val="24"/>
        </w:rPr>
        <w:t xml:space="preserve">The text queries if cloud computing would be an appropriate solution to address any challenges.  Cloud computing is when you use hardware and software to deliver service over ay network.  Because we are talking about possibly millions of </w:t>
      </w:r>
      <w:r w:rsidR="00DD2D2C" w:rsidRPr="00AC76A8">
        <w:rPr>
          <w:rFonts w:ascii="Times New Roman" w:hAnsi="Times New Roman" w:cs="Times New Roman"/>
          <w:sz w:val="24"/>
          <w:szCs w:val="24"/>
        </w:rPr>
        <w:t xml:space="preserve">users accessing and modifying video content, the best cloud service platform would be the IAAS (Infrastructure As A Service).  </w:t>
      </w:r>
      <w:r w:rsidR="00DD2D2C" w:rsidRPr="00AC76A8">
        <w:rPr>
          <w:rFonts w:ascii="Times New Roman" w:hAnsi="Times New Roman" w:cs="Times New Roman"/>
          <w:color w:val="4E4242"/>
          <w:sz w:val="24"/>
          <w:szCs w:val="24"/>
          <w:shd w:val="clear" w:color="auto" w:fill="FFFFFF"/>
        </w:rPr>
        <w:t>At a basic level, </w:t>
      </w:r>
      <w:hyperlink r:id="rId7" w:history="1">
        <w:r w:rsidR="00DD2D2C" w:rsidRPr="00AC76A8">
          <w:rPr>
            <w:rStyle w:val="Hyperlink"/>
            <w:rFonts w:ascii="Times New Roman" w:hAnsi="Times New Roman" w:cs="Times New Roman"/>
            <w:color w:val="EF4C23"/>
            <w:sz w:val="24"/>
            <w:szCs w:val="24"/>
            <w:shd w:val="clear" w:color="auto" w:fill="FFFFFF"/>
          </w:rPr>
          <w:t>IaaS</w:t>
        </w:r>
      </w:hyperlink>
      <w:r w:rsidR="00DD2D2C" w:rsidRPr="00AC76A8">
        <w:rPr>
          <w:rFonts w:ascii="Times New Roman" w:hAnsi="Times New Roman" w:cs="Times New Roman"/>
          <w:color w:val="4E4242"/>
          <w:sz w:val="24"/>
          <w:szCs w:val="24"/>
          <w:shd w:val="clear" w:color="auto" w:fill="FFFFFF"/>
        </w:rPr>
        <w:t> public cloud providers offer storage and compute services on a pay-per-use basis. But the full array of services offered by all major public cloud providers (Knorr, 2018).</w:t>
      </w:r>
    </w:p>
    <w:p w14:paraId="4B014906" w14:textId="05C807DF" w:rsidR="00DD2D2C" w:rsidRPr="00AC76A8" w:rsidRDefault="00DD2D2C" w:rsidP="00DD425A">
      <w:pPr>
        <w:spacing w:line="480" w:lineRule="auto"/>
        <w:jc w:val="both"/>
        <w:rPr>
          <w:rFonts w:ascii="Times New Roman" w:hAnsi="Times New Roman" w:cs="Times New Roman"/>
          <w:color w:val="4E4242"/>
          <w:sz w:val="24"/>
          <w:szCs w:val="24"/>
          <w:shd w:val="clear" w:color="auto" w:fill="FFFFFF"/>
        </w:rPr>
      </w:pPr>
      <w:r w:rsidRPr="00AC76A8">
        <w:rPr>
          <w:rFonts w:ascii="Times New Roman" w:hAnsi="Times New Roman" w:cs="Times New Roman"/>
          <w:color w:val="4E4242"/>
          <w:sz w:val="24"/>
          <w:szCs w:val="24"/>
          <w:shd w:val="clear" w:color="auto" w:fill="FFFFFF"/>
        </w:rPr>
        <w:tab/>
        <w:t>The text also queries the best type of database to use for this project – SQL or NoSQL.  SQL databases are relational</w:t>
      </w:r>
      <w:r w:rsidR="006F63FF" w:rsidRPr="00AC76A8">
        <w:rPr>
          <w:rFonts w:ascii="Times New Roman" w:hAnsi="Times New Roman" w:cs="Times New Roman"/>
          <w:color w:val="4E4242"/>
          <w:sz w:val="24"/>
          <w:szCs w:val="24"/>
          <w:shd w:val="clear" w:color="auto" w:fill="FFFFFF"/>
        </w:rPr>
        <w:t xml:space="preserve"> with a predefined schema,</w:t>
      </w:r>
      <w:r w:rsidRPr="00AC76A8">
        <w:rPr>
          <w:rFonts w:ascii="Times New Roman" w:hAnsi="Times New Roman" w:cs="Times New Roman"/>
          <w:color w:val="4E4242"/>
          <w:sz w:val="24"/>
          <w:szCs w:val="24"/>
          <w:shd w:val="clear" w:color="auto" w:fill="FFFFFF"/>
        </w:rPr>
        <w:t xml:space="preserve"> while NoSQL databases are non-relational</w:t>
      </w:r>
      <w:r w:rsidR="006F63FF" w:rsidRPr="00AC76A8">
        <w:rPr>
          <w:rFonts w:ascii="Times New Roman" w:hAnsi="Times New Roman" w:cs="Times New Roman"/>
          <w:color w:val="4E4242"/>
          <w:sz w:val="24"/>
          <w:szCs w:val="24"/>
          <w:shd w:val="clear" w:color="auto" w:fill="FFFFFF"/>
        </w:rPr>
        <w:t xml:space="preserve"> with dynamic schemas</w:t>
      </w:r>
      <w:r w:rsidRPr="00AC76A8">
        <w:rPr>
          <w:rFonts w:ascii="Times New Roman" w:hAnsi="Times New Roman" w:cs="Times New Roman"/>
          <w:color w:val="4E4242"/>
          <w:sz w:val="24"/>
          <w:szCs w:val="24"/>
          <w:shd w:val="clear" w:color="auto" w:fill="FFFFFF"/>
        </w:rPr>
        <w:t>.</w:t>
      </w:r>
      <w:r w:rsidR="006F63FF" w:rsidRPr="00AC76A8">
        <w:rPr>
          <w:rFonts w:ascii="Times New Roman" w:hAnsi="Times New Roman" w:cs="Times New Roman"/>
          <w:color w:val="4E4242"/>
          <w:sz w:val="24"/>
          <w:szCs w:val="24"/>
          <w:shd w:val="clear" w:color="auto" w:fill="FFFFFF"/>
        </w:rPr>
        <w:t xml:space="preserve">  SQL databases are table based while NoSQL databases are document, key-value, graph, or wide column stores (Smallcombe, 2020).  Because we are taking two pieces of audio/video content and making a third content combining to make a new video, I think that a </w:t>
      </w:r>
      <w:r w:rsidR="006F63FF" w:rsidRPr="00AC76A8">
        <w:rPr>
          <w:rFonts w:ascii="Times New Roman" w:hAnsi="Times New Roman" w:cs="Times New Roman"/>
          <w:color w:val="4E4242"/>
          <w:sz w:val="24"/>
          <w:szCs w:val="24"/>
          <w:shd w:val="clear" w:color="auto" w:fill="FFFFFF"/>
        </w:rPr>
        <w:lastRenderedPageBreak/>
        <w:t>relational database would be better for accessing these files.  I predict these files would be restricted to only a few fields to represent them in a lookup:  artist name, song, album, and data published.  There would probably be a subset of categories representing the various people adding their content to the artists</w:t>
      </w:r>
      <w:r w:rsidR="00AC76A8" w:rsidRPr="00AC76A8">
        <w:rPr>
          <w:rFonts w:ascii="Times New Roman" w:hAnsi="Times New Roman" w:cs="Times New Roman"/>
          <w:color w:val="4E4242"/>
          <w:sz w:val="24"/>
          <w:szCs w:val="24"/>
          <w:shd w:val="clear" w:color="auto" w:fill="FFFFFF"/>
        </w:rPr>
        <w:t>.</w:t>
      </w:r>
    </w:p>
    <w:p w14:paraId="65E2A105" w14:textId="0C2E1B7C" w:rsidR="00AC76A8" w:rsidRPr="00AC76A8" w:rsidRDefault="00AC76A8" w:rsidP="00DD425A">
      <w:pPr>
        <w:spacing w:line="480" w:lineRule="auto"/>
        <w:jc w:val="both"/>
        <w:rPr>
          <w:rFonts w:ascii="Times New Roman" w:hAnsi="Times New Roman" w:cs="Times New Roman"/>
          <w:sz w:val="24"/>
          <w:szCs w:val="24"/>
        </w:rPr>
      </w:pPr>
      <w:r w:rsidRPr="00AC76A8">
        <w:rPr>
          <w:rFonts w:ascii="Times New Roman" w:hAnsi="Times New Roman" w:cs="Times New Roman"/>
          <w:color w:val="4E4242"/>
          <w:sz w:val="24"/>
          <w:szCs w:val="24"/>
          <w:shd w:val="clear" w:color="auto" w:fill="FFFFFF"/>
        </w:rPr>
        <w:tab/>
        <w:t xml:space="preserve">I Googled the referenced website </w:t>
      </w:r>
      <w:hyperlink r:id="rId8" w:history="1">
        <w:r w:rsidRPr="00AC76A8">
          <w:rPr>
            <w:rStyle w:val="Hyperlink"/>
            <w:rFonts w:ascii="Times New Roman" w:hAnsi="Times New Roman" w:cs="Times New Roman"/>
            <w:sz w:val="24"/>
            <w:szCs w:val="24"/>
            <w:shd w:val="clear" w:color="auto" w:fill="FFFFFF"/>
          </w:rPr>
          <w:t>www.wholeworldband.com</w:t>
        </w:r>
      </w:hyperlink>
      <w:r w:rsidRPr="00AC76A8">
        <w:rPr>
          <w:rFonts w:ascii="Times New Roman" w:hAnsi="Times New Roman" w:cs="Times New Roman"/>
          <w:color w:val="4E4242"/>
          <w:sz w:val="24"/>
          <w:szCs w:val="24"/>
          <w:shd w:val="clear" w:color="auto" w:fill="FFFFFF"/>
        </w:rPr>
        <w:t>, and their appears to be no history.  Thus, I was unable to answer question #3.</w:t>
      </w:r>
    </w:p>
    <w:p w14:paraId="776DCD05" w14:textId="473E97F4" w:rsidR="00227A88" w:rsidRPr="00AC76A8" w:rsidRDefault="00227A88">
      <w:pPr>
        <w:rPr>
          <w:rFonts w:ascii="Times New Roman" w:hAnsi="Times New Roman" w:cs="Times New Roman"/>
          <w:sz w:val="24"/>
          <w:szCs w:val="24"/>
        </w:rPr>
      </w:pPr>
    </w:p>
    <w:p w14:paraId="410FC443" w14:textId="77777777" w:rsidR="00DD2D2C" w:rsidRPr="00AC76A8" w:rsidRDefault="00DD2D2C">
      <w:pPr>
        <w:rPr>
          <w:rFonts w:ascii="Times New Roman" w:hAnsi="Times New Roman" w:cs="Times New Roman"/>
          <w:sz w:val="24"/>
          <w:szCs w:val="24"/>
        </w:rPr>
      </w:pPr>
      <w:r w:rsidRPr="00AC76A8">
        <w:rPr>
          <w:rFonts w:ascii="Times New Roman" w:hAnsi="Times New Roman" w:cs="Times New Roman"/>
          <w:sz w:val="24"/>
          <w:szCs w:val="24"/>
        </w:rPr>
        <w:br w:type="page"/>
      </w:r>
    </w:p>
    <w:p w14:paraId="3FA2E304" w14:textId="7C0759DF" w:rsidR="00227A88" w:rsidRPr="00AC76A8" w:rsidRDefault="00227A88" w:rsidP="00021078">
      <w:pPr>
        <w:spacing w:line="480" w:lineRule="auto"/>
        <w:rPr>
          <w:rFonts w:ascii="Times New Roman" w:hAnsi="Times New Roman" w:cs="Times New Roman"/>
          <w:sz w:val="24"/>
          <w:szCs w:val="24"/>
        </w:rPr>
      </w:pPr>
      <w:r w:rsidRPr="00AC76A8">
        <w:rPr>
          <w:rFonts w:ascii="Times New Roman" w:hAnsi="Times New Roman" w:cs="Times New Roman"/>
          <w:sz w:val="24"/>
          <w:szCs w:val="24"/>
        </w:rPr>
        <w:lastRenderedPageBreak/>
        <w:t>References</w:t>
      </w:r>
    </w:p>
    <w:p w14:paraId="51539612" w14:textId="2E2F1A22" w:rsidR="00CD7E4F" w:rsidRPr="00AC76A8" w:rsidRDefault="00E45C0E" w:rsidP="00021078">
      <w:pPr>
        <w:spacing w:line="480" w:lineRule="auto"/>
        <w:ind w:left="810" w:hanging="810"/>
        <w:rPr>
          <w:rFonts w:ascii="Times New Roman" w:hAnsi="Times New Roman" w:cs="Times New Roman"/>
          <w:sz w:val="24"/>
          <w:szCs w:val="24"/>
        </w:rPr>
      </w:pPr>
      <w:r w:rsidRPr="00AC76A8">
        <w:rPr>
          <w:rFonts w:ascii="Times New Roman" w:hAnsi="Times New Roman" w:cs="Times New Roman"/>
          <w:sz w:val="24"/>
          <w:szCs w:val="24"/>
        </w:rPr>
        <w:t xml:space="preserve">Priya.  8 Jun 2020.  “5 Best Video Hosting Sites For Website Owners, Marketers, and Beyond.”  Retrieved from:  </w:t>
      </w:r>
      <w:hyperlink r:id="rId9" w:history="1">
        <w:r w:rsidRPr="00AC76A8">
          <w:rPr>
            <w:rStyle w:val="Hyperlink"/>
            <w:rFonts w:ascii="Times New Roman" w:hAnsi="Times New Roman" w:cs="Times New Roman"/>
            <w:sz w:val="24"/>
            <w:szCs w:val="24"/>
          </w:rPr>
          <w:t>https://themeisle.com/blog/best-video-hosting-sites/</w:t>
        </w:r>
      </w:hyperlink>
    </w:p>
    <w:p w14:paraId="600A659D" w14:textId="00A2C5AA" w:rsidR="00DD2D2C" w:rsidRPr="00AC76A8" w:rsidRDefault="00DD2D2C" w:rsidP="00021078">
      <w:pPr>
        <w:spacing w:line="480" w:lineRule="auto"/>
        <w:ind w:left="810" w:hanging="810"/>
        <w:rPr>
          <w:rFonts w:ascii="Times New Roman" w:hAnsi="Times New Roman" w:cs="Times New Roman"/>
          <w:sz w:val="24"/>
          <w:szCs w:val="24"/>
        </w:rPr>
      </w:pPr>
      <w:r w:rsidRPr="00AC76A8">
        <w:rPr>
          <w:rFonts w:ascii="Times New Roman" w:hAnsi="Times New Roman" w:cs="Times New Roman"/>
          <w:sz w:val="24"/>
          <w:szCs w:val="24"/>
        </w:rPr>
        <w:t xml:space="preserve">Knorr, E.  2 Oct 2018.  “What is Cloud Computing? Everything You Need To Know Now.”  Retrieved from:  </w:t>
      </w:r>
      <w:hyperlink r:id="rId10" w:history="1">
        <w:r w:rsidRPr="00AC76A8">
          <w:rPr>
            <w:rStyle w:val="Hyperlink"/>
            <w:rFonts w:ascii="Times New Roman" w:hAnsi="Times New Roman" w:cs="Times New Roman"/>
            <w:sz w:val="24"/>
            <w:szCs w:val="24"/>
          </w:rPr>
          <w:t>https://www.infoworld.com/article/2683784/what-is-cloud-computing.html</w:t>
        </w:r>
      </w:hyperlink>
    </w:p>
    <w:p w14:paraId="7F85C3DA" w14:textId="3CA1C2B0" w:rsidR="006F63FF" w:rsidRPr="00AC76A8" w:rsidRDefault="006F63FF" w:rsidP="00021078">
      <w:pPr>
        <w:spacing w:line="480" w:lineRule="auto"/>
        <w:ind w:left="810" w:hanging="810"/>
        <w:rPr>
          <w:rFonts w:ascii="Times New Roman" w:hAnsi="Times New Roman" w:cs="Times New Roman"/>
          <w:sz w:val="24"/>
          <w:szCs w:val="24"/>
        </w:rPr>
      </w:pPr>
      <w:r w:rsidRPr="00AC76A8">
        <w:rPr>
          <w:rFonts w:ascii="Times New Roman" w:hAnsi="Times New Roman" w:cs="Times New Roman"/>
          <w:sz w:val="24"/>
          <w:szCs w:val="24"/>
        </w:rPr>
        <w:t xml:space="preserve">Smallcombe, M.  19 May 2020.  “SQL vs NoSQL:  5 Critical Differences.”  Reterieved from:  </w:t>
      </w:r>
      <w:hyperlink r:id="rId11" w:history="1">
        <w:r w:rsidRPr="00AC76A8">
          <w:rPr>
            <w:rStyle w:val="Hyperlink"/>
            <w:rFonts w:ascii="Times New Roman" w:hAnsi="Times New Roman" w:cs="Times New Roman"/>
            <w:sz w:val="24"/>
            <w:szCs w:val="24"/>
          </w:rPr>
          <w:t>https://www.xplenty.com/blog/the-sql-vs-nosql-difference/</w:t>
        </w:r>
      </w:hyperlink>
    </w:p>
    <w:p w14:paraId="24B6C024" w14:textId="77777777" w:rsidR="006F63FF" w:rsidRPr="00AC76A8" w:rsidRDefault="006F63FF" w:rsidP="00021078">
      <w:pPr>
        <w:spacing w:line="480" w:lineRule="auto"/>
        <w:ind w:left="810" w:hanging="810"/>
        <w:rPr>
          <w:rFonts w:ascii="Times New Roman" w:hAnsi="Times New Roman" w:cs="Times New Roman"/>
          <w:sz w:val="24"/>
          <w:szCs w:val="24"/>
        </w:rPr>
      </w:pPr>
    </w:p>
    <w:sectPr w:rsidR="006F63FF" w:rsidRPr="00AC76A8">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4E91A0" w14:textId="77777777" w:rsidR="00BE673D" w:rsidRDefault="00BE673D" w:rsidP="001B4268">
      <w:pPr>
        <w:spacing w:after="0" w:line="240" w:lineRule="auto"/>
      </w:pPr>
      <w:r>
        <w:separator/>
      </w:r>
    </w:p>
  </w:endnote>
  <w:endnote w:type="continuationSeparator" w:id="0">
    <w:p w14:paraId="63E54D50" w14:textId="77777777" w:rsidR="00BE673D" w:rsidRDefault="00BE673D"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1B4268" w:rsidRDefault="001B426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1B4268" w:rsidRDefault="001B42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D31CAF" w14:textId="77777777" w:rsidR="00BE673D" w:rsidRDefault="00BE673D" w:rsidP="001B4268">
      <w:pPr>
        <w:spacing w:after="0" w:line="240" w:lineRule="auto"/>
      </w:pPr>
      <w:r>
        <w:separator/>
      </w:r>
    </w:p>
  </w:footnote>
  <w:footnote w:type="continuationSeparator" w:id="0">
    <w:p w14:paraId="69D23D0E" w14:textId="77777777" w:rsidR="00BE673D" w:rsidRDefault="00BE673D"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634083C3" w:rsidR="001B4268" w:rsidRPr="001B4268" w:rsidRDefault="001B4268">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 xml:space="preserve">CIS 415-30 Unit </w:t>
    </w:r>
    <w:r w:rsidR="003C38EC">
      <w:rPr>
        <w:rFonts w:ascii="Times New Roman" w:hAnsi="Times New Roman" w:cs="Times New Roman"/>
        <w:sz w:val="24"/>
        <w:szCs w:val="24"/>
      </w:rPr>
      <w:t>4</w:t>
    </w:r>
    <w:r w:rsidRPr="001B4268">
      <w:rPr>
        <w:rFonts w:ascii="Times New Roman" w:hAnsi="Times New Roman" w:cs="Times New Roman"/>
        <w:sz w:val="24"/>
        <w:szCs w:val="24"/>
      </w:rPr>
      <w:t xml:space="preserve"> Assignment</w:t>
    </w:r>
    <w:r w:rsidR="003C38EC">
      <w:rPr>
        <w:rFonts w:ascii="Times New Roman" w:hAnsi="Times New Roman" w:cs="Times New Roman"/>
        <w:sz w:val="24"/>
        <w:szCs w:val="24"/>
      </w:rPr>
      <w:t xml:space="preserve"> Four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21078"/>
    <w:rsid w:val="00137EF6"/>
    <w:rsid w:val="001B4268"/>
    <w:rsid w:val="001C1895"/>
    <w:rsid w:val="00227A88"/>
    <w:rsid w:val="002A73B9"/>
    <w:rsid w:val="003C38EC"/>
    <w:rsid w:val="00455335"/>
    <w:rsid w:val="00501E3C"/>
    <w:rsid w:val="006F63FF"/>
    <w:rsid w:val="00775DAB"/>
    <w:rsid w:val="008847BB"/>
    <w:rsid w:val="00A17821"/>
    <w:rsid w:val="00AC76A8"/>
    <w:rsid w:val="00B91FA5"/>
    <w:rsid w:val="00BE673D"/>
    <w:rsid w:val="00CD7E4F"/>
    <w:rsid w:val="00DD2D2C"/>
    <w:rsid w:val="00DD425A"/>
    <w:rsid w:val="00E45C0E"/>
    <w:rsid w:val="00EB1E28"/>
    <w:rsid w:val="00F91489"/>
    <w:rsid w:val="00FE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leworldband.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infoworld.com/article/3220669/iaas/what-is-iaas-the-modern-datacenter-platform.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xplenty.com/blog/the-sql-vs-nosql-differenc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infoworld.com/article/2683784/what-is-cloud-computing.html" TargetMode="External"/><Relationship Id="rId4" Type="http://schemas.openxmlformats.org/officeDocument/2006/relationships/webSettings" Target="webSettings.xml"/><Relationship Id="rId9" Type="http://schemas.openxmlformats.org/officeDocument/2006/relationships/hyperlink" Target="https://themeisle.com/blog/best-video-hosting-sit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3</cp:revision>
  <dcterms:created xsi:type="dcterms:W3CDTF">2020-08-07T02:34:00Z</dcterms:created>
  <dcterms:modified xsi:type="dcterms:W3CDTF">2020-08-08T21:54:00Z</dcterms:modified>
</cp:coreProperties>
</file>