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D1BF98" w14:textId="77777777" w:rsidR="00E73B5D" w:rsidRPr="004941CC" w:rsidRDefault="00E73B5D" w:rsidP="004941CC">
      <w:pPr>
        <w:jc w:val="both"/>
        <w:rPr>
          <w:rFonts w:ascii="Times New Roman" w:hAnsi="Times New Roman" w:cs="Times New Roman"/>
          <w:sz w:val="24"/>
          <w:szCs w:val="24"/>
        </w:rPr>
      </w:pPr>
    </w:p>
    <w:p w14:paraId="6EAFFDB0" w14:textId="77777777" w:rsidR="004B686C" w:rsidRPr="004941CC" w:rsidRDefault="004B686C" w:rsidP="004941CC">
      <w:pPr>
        <w:jc w:val="both"/>
        <w:rPr>
          <w:rFonts w:ascii="Times New Roman" w:hAnsi="Times New Roman" w:cs="Times New Roman"/>
          <w:sz w:val="24"/>
          <w:szCs w:val="24"/>
        </w:rPr>
      </w:pPr>
    </w:p>
    <w:p w14:paraId="70A4301C" w14:textId="77777777" w:rsidR="004B686C" w:rsidRPr="004941CC" w:rsidRDefault="004B686C" w:rsidP="004941CC">
      <w:pPr>
        <w:jc w:val="both"/>
        <w:rPr>
          <w:rFonts w:ascii="Times New Roman" w:hAnsi="Times New Roman" w:cs="Times New Roman"/>
          <w:sz w:val="24"/>
          <w:szCs w:val="24"/>
        </w:rPr>
      </w:pPr>
    </w:p>
    <w:p w14:paraId="65D6A705" w14:textId="77777777" w:rsidR="004B686C" w:rsidRPr="004941CC" w:rsidRDefault="004B686C" w:rsidP="004941CC">
      <w:pPr>
        <w:jc w:val="both"/>
        <w:rPr>
          <w:rFonts w:ascii="Times New Roman" w:hAnsi="Times New Roman" w:cs="Times New Roman"/>
          <w:sz w:val="24"/>
          <w:szCs w:val="24"/>
        </w:rPr>
      </w:pPr>
    </w:p>
    <w:p w14:paraId="76D2469A" w14:textId="77777777" w:rsidR="004B686C" w:rsidRPr="004941CC" w:rsidRDefault="004B686C" w:rsidP="004941CC">
      <w:pPr>
        <w:jc w:val="both"/>
        <w:rPr>
          <w:rFonts w:ascii="Times New Roman" w:hAnsi="Times New Roman" w:cs="Times New Roman"/>
          <w:sz w:val="24"/>
          <w:szCs w:val="24"/>
        </w:rPr>
      </w:pPr>
    </w:p>
    <w:p w14:paraId="7BEB6F56" w14:textId="77777777" w:rsidR="004B686C" w:rsidRPr="004941CC" w:rsidRDefault="004B686C" w:rsidP="004941CC">
      <w:pPr>
        <w:spacing w:line="480" w:lineRule="auto"/>
        <w:jc w:val="both"/>
        <w:rPr>
          <w:rFonts w:ascii="Times New Roman" w:hAnsi="Times New Roman" w:cs="Times New Roman"/>
          <w:sz w:val="24"/>
          <w:szCs w:val="24"/>
        </w:rPr>
      </w:pPr>
    </w:p>
    <w:p w14:paraId="121B3DF1" w14:textId="214D9611" w:rsidR="004B686C" w:rsidRPr="004941CC" w:rsidRDefault="000028E4"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B</w:t>
      </w:r>
      <w:r w:rsidR="00984831" w:rsidRPr="004941CC">
        <w:rPr>
          <w:rFonts w:ascii="Times New Roman" w:hAnsi="Times New Roman" w:cs="Times New Roman"/>
          <w:sz w:val="24"/>
          <w:szCs w:val="24"/>
        </w:rPr>
        <w:t>are</w:t>
      </w:r>
      <w:r w:rsidRPr="004941CC">
        <w:rPr>
          <w:rFonts w:ascii="Times New Roman" w:hAnsi="Times New Roman" w:cs="Times New Roman"/>
          <w:sz w:val="24"/>
          <w:szCs w:val="24"/>
        </w:rPr>
        <w:t xml:space="preserve"> Skinz</w:t>
      </w:r>
    </w:p>
    <w:p w14:paraId="3A23F83B" w14:textId="19530CFC" w:rsidR="004B686C" w:rsidRPr="004941CC" w:rsidRDefault="004B686C"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Week #</w:t>
      </w:r>
      <w:r w:rsidR="00D2251D" w:rsidRPr="004941CC">
        <w:rPr>
          <w:rFonts w:ascii="Times New Roman" w:hAnsi="Times New Roman" w:cs="Times New Roman"/>
          <w:sz w:val="24"/>
          <w:szCs w:val="24"/>
        </w:rPr>
        <w:t>2</w:t>
      </w:r>
    </w:p>
    <w:p w14:paraId="10F6B352" w14:textId="213A3919" w:rsidR="004B686C" w:rsidRPr="004941CC" w:rsidRDefault="00D2251D"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Gordon Elliott Williams</w:t>
      </w:r>
    </w:p>
    <w:p w14:paraId="634A19FE" w14:textId="77777777" w:rsidR="004B686C" w:rsidRPr="004941CC" w:rsidRDefault="004B686C"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Post University</w:t>
      </w:r>
    </w:p>
    <w:p w14:paraId="2CD410DF" w14:textId="36220BB7" w:rsidR="004B686C" w:rsidRPr="004941CC" w:rsidRDefault="00D2251D"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fldChar w:fldCharType="begin"/>
      </w:r>
      <w:r w:rsidRPr="004941CC">
        <w:rPr>
          <w:rFonts w:ascii="Times New Roman" w:hAnsi="Times New Roman" w:cs="Times New Roman"/>
          <w:sz w:val="24"/>
          <w:szCs w:val="24"/>
        </w:rPr>
        <w:instrText xml:space="preserve"> DATE \@ "dddd, MMMM d, yyyy" </w:instrText>
      </w:r>
      <w:r w:rsidRPr="004941CC">
        <w:rPr>
          <w:rFonts w:ascii="Times New Roman" w:hAnsi="Times New Roman" w:cs="Times New Roman"/>
          <w:sz w:val="24"/>
          <w:szCs w:val="24"/>
        </w:rPr>
        <w:fldChar w:fldCharType="separate"/>
      </w:r>
      <w:r w:rsidRPr="004941CC">
        <w:rPr>
          <w:rFonts w:ascii="Times New Roman" w:hAnsi="Times New Roman" w:cs="Times New Roman"/>
          <w:noProof/>
          <w:sz w:val="24"/>
          <w:szCs w:val="24"/>
        </w:rPr>
        <w:t>Saturday, January 23, 2021</w:t>
      </w:r>
      <w:r w:rsidRPr="004941CC">
        <w:rPr>
          <w:rFonts w:ascii="Times New Roman" w:hAnsi="Times New Roman" w:cs="Times New Roman"/>
          <w:sz w:val="24"/>
          <w:szCs w:val="24"/>
        </w:rPr>
        <w:fldChar w:fldCharType="end"/>
      </w:r>
    </w:p>
    <w:p w14:paraId="288118B1" w14:textId="7B9D0362" w:rsidR="00A7020A" w:rsidRPr="004941CC" w:rsidRDefault="00A7020A" w:rsidP="004941CC">
      <w:pPr>
        <w:spacing w:line="480" w:lineRule="auto"/>
        <w:jc w:val="both"/>
        <w:rPr>
          <w:rFonts w:ascii="Times New Roman" w:hAnsi="Times New Roman" w:cs="Times New Roman"/>
          <w:sz w:val="24"/>
          <w:szCs w:val="24"/>
        </w:rPr>
      </w:pPr>
    </w:p>
    <w:p w14:paraId="5197B293" w14:textId="53283DFA" w:rsidR="00A7020A" w:rsidRPr="004941CC" w:rsidRDefault="00A7020A" w:rsidP="004941CC">
      <w:pPr>
        <w:spacing w:line="480" w:lineRule="auto"/>
        <w:jc w:val="both"/>
        <w:rPr>
          <w:rFonts w:ascii="Times New Roman" w:hAnsi="Times New Roman" w:cs="Times New Roman"/>
          <w:sz w:val="24"/>
          <w:szCs w:val="24"/>
        </w:rPr>
      </w:pPr>
    </w:p>
    <w:p w14:paraId="5E980E8E" w14:textId="6EFB8070" w:rsidR="004B686C" w:rsidRPr="004941CC" w:rsidRDefault="004B686C" w:rsidP="004941CC">
      <w:pPr>
        <w:jc w:val="both"/>
        <w:rPr>
          <w:rFonts w:ascii="Times New Roman" w:hAnsi="Times New Roman" w:cs="Times New Roman"/>
          <w:sz w:val="24"/>
          <w:szCs w:val="24"/>
        </w:rPr>
      </w:pPr>
    </w:p>
    <w:p w14:paraId="2F3B5770" w14:textId="77777777" w:rsidR="00A7020A" w:rsidRPr="004941CC" w:rsidRDefault="00A7020A"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0A734BBC" w14:textId="417B38B5" w:rsidR="004B686C" w:rsidRPr="004941CC" w:rsidRDefault="004B686C" w:rsidP="005F5E27">
      <w:pPr>
        <w:spacing w:after="0" w:line="480" w:lineRule="auto"/>
        <w:jc w:val="center"/>
        <w:rPr>
          <w:rFonts w:ascii="Times New Roman" w:hAnsi="Times New Roman" w:cs="Times New Roman"/>
          <w:sz w:val="24"/>
          <w:szCs w:val="24"/>
        </w:rPr>
      </w:pPr>
      <w:r w:rsidRPr="004941CC">
        <w:rPr>
          <w:rFonts w:ascii="Times New Roman" w:hAnsi="Times New Roman" w:cs="Times New Roman"/>
          <w:sz w:val="24"/>
          <w:szCs w:val="24"/>
        </w:rPr>
        <w:lastRenderedPageBreak/>
        <w:t>Table of Content</w:t>
      </w:r>
    </w:p>
    <w:p w14:paraId="5213A2D3" w14:textId="77777777" w:rsidR="00E36A11" w:rsidRPr="004941CC" w:rsidRDefault="00A27BB7"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Part</w:t>
      </w:r>
      <w:r w:rsidR="00E36A11" w:rsidRPr="004941CC">
        <w:rPr>
          <w:rFonts w:ascii="Times New Roman" w:hAnsi="Times New Roman" w:cs="Times New Roman"/>
          <w:b/>
          <w:sz w:val="24"/>
          <w:szCs w:val="24"/>
        </w:rPr>
        <w:t xml:space="preserve"> 1</w:t>
      </w:r>
    </w:p>
    <w:p w14:paraId="565A5FAD" w14:textId="42B32FB8" w:rsidR="004B686C" w:rsidRPr="004941CC" w:rsidRDefault="00A27BB7" w:rsidP="004941CC">
      <w:pPr>
        <w:tabs>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004B686C" w:rsidRPr="004941CC">
        <w:rPr>
          <w:rFonts w:ascii="Times New Roman" w:hAnsi="Times New Roman" w:cs="Times New Roman"/>
          <w:sz w:val="24"/>
          <w:szCs w:val="24"/>
        </w:rPr>
        <w:t>Product Selection</w:t>
      </w:r>
      <w:r w:rsidR="004B686C" w:rsidRPr="004941CC">
        <w:rPr>
          <w:rFonts w:ascii="Times New Roman" w:hAnsi="Times New Roman" w:cs="Times New Roman"/>
          <w:sz w:val="24"/>
          <w:szCs w:val="24"/>
        </w:rPr>
        <w:tab/>
      </w:r>
      <w:r w:rsidR="005F5E27">
        <w:rPr>
          <w:rFonts w:ascii="Times New Roman" w:hAnsi="Times New Roman" w:cs="Times New Roman"/>
          <w:sz w:val="24"/>
          <w:szCs w:val="24"/>
        </w:rPr>
        <w:t>3</w:t>
      </w:r>
    </w:p>
    <w:p w14:paraId="641566AF" w14:textId="325DECF4" w:rsidR="004B686C"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4B686C" w:rsidRPr="004941CC">
        <w:rPr>
          <w:rFonts w:ascii="Times New Roman" w:hAnsi="Times New Roman" w:cs="Times New Roman"/>
          <w:sz w:val="24"/>
          <w:szCs w:val="24"/>
        </w:rPr>
        <w:t>Company Name</w:t>
      </w:r>
      <w:r w:rsidR="004B686C" w:rsidRPr="004941CC">
        <w:rPr>
          <w:rFonts w:ascii="Times New Roman" w:hAnsi="Times New Roman" w:cs="Times New Roman"/>
          <w:sz w:val="24"/>
          <w:szCs w:val="24"/>
        </w:rPr>
        <w:tab/>
      </w:r>
      <w:r w:rsidR="005F5E27">
        <w:rPr>
          <w:rFonts w:ascii="Times New Roman" w:hAnsi="Times New Roman" w:cs="Times New Roman"/>
          <w:sz w:val="24"/>
          <w:szCs w:val="24"/>
        </w:rPr>
        <w:t>3</w:t>
      </w:r>
    </w:p>
    <w:p w14:paraId="24112490" w14:textId="484A940C" w:rsidR="0019721A"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19721A" w:rsidRPr="004941CC">
        <w:rPr>
          <w:rFonts w:ascii="Times New Roman" w:hAnsi="Times New Roman" w:cs="Times New Roman"/>
          <w:sz w:val="24"/>
          <w:szCs w:val="24"/>
        </w:rPr>
        <w:t>Competitive Analysis</w:t>
      </w:r>
      <w:r w:rsidR="0019721A" w:rsidRPr="004941CC">
        <w:rPr>
          <w:rFonts w:ascii="Times New Roman" w:hAnsi="Times New Roman" w:cs="Times New Roman"/>
          <w:sz w:val="24"/>
          <w:szCs w:val="24"/>
        </w:rPr>
        <w:tab/>
      </w:r>
      <w:r w:rsidR="005F5E27">
        <w:rPr>
          <w:rFonts w:ascii="Times New Roman" w:hAnsi="Times New Roman" w:cs="Times New Roman"/>
          <w:sz w:val="24"/>
          <w:szCs w:val="24"/>
        </w:rPr>
        <w:t>3</w:t>
      </w:r>
    </w:p>
    <w:p w14:paraId="40B46BC0" w14:textId="58394B14" w:rsidR="004B686C"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4B686C" w:rsidRPr="004941CC">
        <w:rPr>
          <w:rFonts w:ascii="Times New Roman" w:hAnsi="Times New Roman" w:cs="Times New Roman"/>
          <w:sz w:val="24"/>
          <w:szCs w:val="24"/>
        </w:rPr>
        <w:t>Company Logo</w:t>
      </w:r>
      <w:r w:rsidR="004B686C" w:rsidRPr="004941CC">
        <w:rPr>
          <w:rFonts w:ascii="Times New Roman" w:hAnsi="Times New Roman" w:cs="Times New Roman"/>
          <w:sz w:val="24"/>
          <w:szCs w:val="24"/>
        </w:rPr>
        <w:tab/>
      </w:r>
      <w:r w:rsidR="005F5E27">
        <w:rPr>
          <w:rFonts w:ascii="Times New Roman" w:hAnsi="Times New Roman" w:cs="Times New Roman"/>
          <w:sz w:val="24"/>
          <w:szCs w:val="24"/>
        </w:rPr>
        <w:t>4</w:t>
      </w:r>
    </w:p>
    <w:p w14:paraId="64966A82" w14:textId="77777777" w:rsidR="00E36A11" w:rsidRPr="004941CC" w:rsidRDefault="00A27BB7"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Part</w:t>
      </w:r>
      <w:r w:rsidR="00E36A11" w:rsidRPr="004941CC">
        <w:rPr>
          <w:rFonts w:ascii="Times New Roman" w:hAnsi="Times New Roman" w:cs="Times New Roman"/>
          <w:b/>
          <w:sz w:val="24"/>
          <w:szCs w:val="24"/>
        </w:rPr>
        <w:t xml:space="preserve"> 2</w:t>
      </w:r>
    </w:p>
    <w:p w14:paraId="7980DB2F" w14:textId="64C401D0"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Segmentation Process</w:t>
      </w:r>
      <w:r w:rsidRPr="004941CC">
        <w:rPr>
          <w:rFonts w:ascii="Times New Roman" w:hAnsi="Times New Roman" w:cs="Times New Roman"/>
          <w:sz w:val="24"/>
          <w:szCs w:val="24"/>
        </w:rPr>
        <w:tab/>
      </w:r>
      <w:r w:rsidR="005F5E27">
        <w:rPr>
          <w:rFonts w:ascii="Times New Roman" w:hAnsi="Times New Roman" w:cs="Times New Roman"/>
          <w:sz w:val="24"/>
          <w:szCs w:val="24"/>
        </w:rPr>
        <w:t>5</w:t>
      </w:r>
    </w:p>
    <w:p w14:paraId="5F6591BC" w14:textId="1A2299EA"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Approach to Positioning</w:t>
      </w:r>
      <w:r w:rsidRPr="004941CC">
        <w:rPr>
          <w:rFonts w:ascii="Times New Roman" w:hAnsi="Times New Roman" w:cs="Times New Roman"/>
          <w:sz w:val="24"/>
          <w:szCs w:val="24"/>
        </w:rPr>
        <w:tab/>
      </w:r>
      <w:r w:rsidR="005F5E27">
        <w:rPr>
          <w:rFonts w:ascii="Times New Roman" w:hAnsi="Times New Roman" w:cs="Times New Roman"/>
          <w:sz w:val="24"/>
          <w:szCs w:val="24"/>
        </w:rPr>
        <w:t>5</w:t>
      </w:r>
    </w:p>
    <w:p w14:paraId="5694B648" w14:textId="48D085CE"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Budget Setting</w:t>
      </w:r>
      <w:r w:rsidRPr="004941CC">
        <w:rPr>
          <w:rFonts w:ascii="Times New Roman" w:hAnsi="Times New Roman" w:cs="Times New Roman"/>
          <w:sz w:val="24"/>
          <w:szCs w:val="24"/>
        </w:rPr>
        <w:tab/>
      </w:r>
      <w:r w:rsidR="005F5E27">
        <w:rPr>
          <w:rFonts w:ascii="Times New Roman" w:hAnsi="Times New Roman" w:cs="Times New Roman"/>
          <w:sz w:val="24"/>
          <w:szCs w:val="24"/>
        </w:rPr>
        <w:t>6</w:t>
      </w:r>
    </w:p>
    <w:p w14:paraId="0CF176B5" w14:textId="77777777" w:rsidR="004B686C" w:rsidRPr="004941CC" w:rsidRDefault="004B686C" w:rsidP="004941CC">
      <w:pPr>
        <w:tabs>
          <w:tab w:val="right" w:leader="dot" w:pos="9360"/>
        </w:tabs>
        <w:spacing w:line="480" w:lineRule="auto"/>
        <w:jc w:val="both"/>
        <w:rPr>
          <w:rFonts w:ascii="Times New Roman" w:hAnsi="Times New Roman" w:cs="Times New Roman"/>
          <w:sz w:val="24"/>
          <w:szCs w:val="24"/>
        </w:rPr>
      </w:pPr>
    </w:p>
    <w:p w14:paraId="2663A53E" w14:textId="77777777" w:rsidR="004B686C" w:rsidRPr="004941CC" w:rsidRDefault="004B686C"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4895E3AB" w14:textId="1143FF46" w:rsidR="00D2251D" w:rsidRPr="004941CC" w:rsidRDefault="00D2251D" w:rsidP="004941CC">
      <w:pPr>
        <w:tabs>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lastRenderedPageBreak/>
        <w:t>Product Selection</w:t>
      </w:r>
    </w:p>
    <w:p w14:paraId="78A4CA50" w14:textId="09A08921" w:rsidR="00D2251D" w:rsidRPr="004941CC" w:rsidRDefault="00D2251D"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product selected for this project will be </w:t>
      </w:r>
      <w:r w:rsidR="00984EFB" w:rsidRPr="004941CC">
        <w:rPr>
          <w:rFonts w:ascii="Times New Roman" w:hAnsi="Times New Roman" w:cs="Times New Roman"/>
          <w:sz w:val="24"/>
          <w:szCs w:val="24"/>
        </w:rPr>
        <w:t>a new</w:t>
      </w:r>
      <w:r w:rsidRPr="004941CC">
        <w:rPr>
          <w:rFonts w:ascii="Times New Roman" w:hAnsi="Times New Roman" w:cs="Times New Roman"/>
          <w:sz w:val="24"/>
          <w:szCs w:val="24"/>
        </w:rPr>
        <w:t xml:space="preserve"> product</w:t>
      </w:r>
      <w:r w:rsidR="000028E4" w:rsidRPr="004941CC">
        <w:rPr>
          <w:rFonts w:ascii="Times New Roman" w:hAnsi="Times New Roman" w:cs="Times New Roman"/>
          <w:sz w:val="24"/>
          <w:szCs w:val="24"/>
        </w:rPr>
        <w:t xml:space="preserve"> completely unheard of in any market whatsoever.  I present to you, the ‘B</w:t>
      </w:r>
      <w:r w:rsidR="00984831" w:rsidRPr="004941CC">
        <w:rPr>
          <w:rFonts w:ascii="Times New Roman" w:hAnsi="Times New Roman" w:cs="Times New Roman"/>
          <w:sz w:val="24"/>
          <w:szCs w:val="24"/>
        </w:rPr>
        <w:t>are</w:t>
      </w:r>
      <w:r w:rsidR="000028E4" w:rsidRPr="004941CC">
        <w:rPr>
          <w:rFonts w:ascii="Times New Roman" w:hAnsi="Times New Roman" w:cs="Times New Roman"/>
          <w:sz w:val="24"/>
          <w:szCs w:val="24"/>
        </w:rPr>
        <w:t xml:space="preserve"> Skinz’ safety glove.  In this new age where we are extremely safety conscious due to our current pandemic with Covid-19, this product will revolutionize safety protocols in the sporting, industrial, and farming industries.</w:t>
      </w:r>
    </w:p>
    <w:p w14:paraId="394C0484" w14:textId="3CC69BDD" w:rsidR="00D2251D" w:rsidRPr="004941CC" w:rsidRDefault="00D2251D" w:rsidP="004941CC">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Company N</w:t>
      </w:r>
      <w:r w:rsidR="000028E4" w:rsidRPr="004941CC">
        <w:rPr>
          <w:rFonts w:ascii="Times New Roman" w:hAnsi="Times New Roman" w:cs="Times New Roman"/>
          <w:b/>
          <w:bCs/>
          <w:sz w:val="24"/>
          <w:szCs w:val="24"/>
        </w:rPr>
        <w:t>ame</w:t>
      </w:r>
    </w:p>
    <w:p w14:paraId="4ACE09FA" w14:textId="4E8EC7F3" w:rsidR="000028E4" w:rsidRPr="004941CC" w:rsidRDefault="000028E4"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The company name chosen will be identical to its first product name, ‘B</w:t>
      </w:r>
      <w:r w:rsidR="00984831" w:rsidRPr="004941CC">
        <w:rPr>
          <w:rFonts w:ascii="Times New Roman" w:hAnsi="Times New Roman" w:cs="Times New Roman"/>
          <w:sz w:val="24"/>
          <w:szCs w:val="24"/>
        </w:rPr>
        <w:t>are</w:t>
      </w:r>
      <w:r w:rsidRPr="004941CC">
        <w:rPr>
          <w:rFonts w:ascii="Times New Roman" w:hAnsi="Times New Roman" w:cs="Times New Roman"/>
          <w:sz w:val="24"/>
          <w:szCs w:val="24"/>
        </w:rPr>
        <w:t xml:space="preserve"> Skinz.’  The rationale for choosing the first portion of the name is partly based on the male dominated markets in specific sports, dirty industrial occupations, and one of the hardest and most unclean occupations of all, farming.  The rationale for the second portion of the name is because the product will </w:t>
      </w:r>
      <w:r w:rsidR="002654A5" w:rsidRPr="004941CC">
        <w:rPr>
          <w:rFonts w:ascii="Times New Roman" w:hAnsi="Times New Roman" w:cs="Times New Roman"/>
          <w:sz w:val="24"/>
          <w:szCs w:val="24"/>
        </w:rPr>
        <w:t>feel like a second skin worn under their current work gloves.</w:t>
      </w:r>
    </w:p>
    <w:p w14:paraId="34561D49" w14:textId="04098A90" w:rsidR="00D2251D" w:rsidRPr="004941CC" w:rsidRDefault="00D2251D" w:rsidP="005F5E27">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Competitive Analysis</w:t>
      </w:r>
    </w:p>
    <w:p w14:paraId="3B8DA4C7" w14:textId="46B230D2" w:rsidR="002654A5" w:rsidRPr="004941CC" w:rsidRDefault="002654A5"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closest product that is on the market would be considered nitrile </w:t>
      </w:r>
      <w:r w:rsidR="005F1D6C" w:rsidRPr="004941CC">
        <w:rPr>
          <w:rFonts w:ascii="Times New Roman" w:hAnsi="Times New Roman" w:cs="Times New Roman"/>
          <w:sz w:val="24"/>
          <w:szCs w:val="24"/>
        </w:rPr>
        <w:t>or trauma</w:t>
      </w:r>
      <w:r w:rsidR="00DB183B" w:rsidRPr="004941CC">
        <w:rPr>
          <w:rFonts w:ascii="Times New Roman" w:hAnsi="Times New Roman" w:cs="Times New Roman"/>
          <w:sz w:val="24"/>
          <w:szCs w:val="24"/>
        </w:rPr>
        <w:t xml:space="preserve"> </w:t>
      </w:r>
      <w:r w:rsidR="00AC4FA8" w:rsidRPr="004941CC">
        <w:rPr>
          <w:rFonts w:ascii="Times New Roman" w:hAnsi="Times New Roman" w:cs="Times New Roman"/>
          <w:sz w:val="24"/>
          <w:szCs w:val="24"/>
        </w:rPr>
        <w:t>gloves</w:t>
      </w:r>
      <w:r w:rsidR="00AC4FA8">
        <w:rPr>
          <w:rFonts w:ascii="Times New Roman" w:hAnsi="Times New Roman" w:cs="Times New Roman"/>
          <w:sz w:val="24"/>
          <w:szCs w:val="24"/>
        </w:rPr>
        <w:t xml:space="preserve">. </w:t>
      </w:r>
      <w:r w:rsidR="00AC4FA8" w:rsidRPr="004941CC">
        <w:rPr>
          <w:rFonts w:ascii="Times New Roman" w:hAnsi="Times New Roman" w:cs="Times New Roman"/>
          <w:sz w:val="24"/>
          <w:szCs w:val="24"/>
        </w:rPr>
        <w:t xml:space="preserve"> The</w:t>
      </w:r>
      <w:r w:rsidR="00DB183B" w:rsidRPr="004941CC">
        <w:rPr>
          <w:rFonts w:ascii="Times New Roman" w:hAnsi="Times New Roman" w:cs="Times New Roman"/>
          <w:sz w:val="24"/>
          <w:szCs w:val="24"/>
        </w:rPr>
        <w:t xml:space="preserve"> three highest rated nitrile disposable gloves (as tested by </w:t>
      </w:r>
      <w:hyperlink r:id="rId6" w:history="1">
        <w:r w:rsidR="00DB183B" w:rsidRPr="004941CC">
          <w:rPr>
            <w:rStyle w:val="Hyperlink"/>
            <w:rFonts w:ascii="Times New Roman" w:hAnsi="Times New Roman" w:cs="Times New Roman"/>
            <w:sz w:val="24"/>
            <w:szCs w:val="24"/>
          </w:rPr>
          <w:t>www.reviewed.com</w:t>
        </w:r>
      </w:hyperlink>
      <w:r w:rsidR="00DB183B" w:rsidRPr="004941CC">
        <w:rPr>
          <w:rFonts w:ascii="Times New Roman" w:hAnsi="Times New Roman" w:cs="Times New Roman"/>
          <w:sz w:val="24"/>
          <w:szCs w:val="24"/>
        </w:rPr>
        <w:t xml:space="preserve">) are ‘Venom Steel Rip Resistant Industrial Nitrile Gloves, Curad Powder-Free Textured Latex Exam Gloves, and the Safety Zone Powder-Free Nitrile Examination Gloves.  </w:t>
      </w:r>
      <w:r w:rsidRPr="004941CC">
        <w:rPr>
          <w:rFonts w:ascii="Times New Roman" w:hAnsi="Times New Roman" w:cs="Times New Roman"/>
          <w:sz w:val="24"/>
          <w:szCs w:val="24"/>
        </w:rPr>
        <w:t xml:space="preserve">  While nitrile gloves are meant to protect a wearers hands and safe from contamination, they are primarily used in the medical and food industries.  These gloves are meant to be marketed towards (a) the sporting athlete that wears gloves (billiard players, bowlers, football players, baseball players, soccer players, cricket players, and even golfers), (b) the industrial worker (i.e. plumbers, </w:t>
      </w:r>
      <w:r w:rsidR="005F1D6C" w:rsidRPr="004941CC">
        <w:rPr>
          <w:rFonts w:ascii="Times New Roman" w:hAnsi="Times New Roman" w:cs="Times New Roman"/>
          <w:sz w:val="24"/>
          <w:szCs w:val="24"/>
        </w:rPr>
        <w:t xml:space="preserve">oil rig workers, </w:t>
      </w:r>
      <w:r w:rsidR="00264917" w:rsidRPr="004941CC">
        <w:rPr>
          <w:rFonts w:ascii="Times New Roman" w:hAnsi="Times New Roman" w:cs="Times New Roman"/>
          <w:sz w:val="24"/>
          <w:szCs w:val="24"/>
        </w:rPr>
        <w:t xml:space="preserve">sewer inspectors, </w:t>
      </w:r>
      <w:r w:rsidRPr="004941CC">
        <w:rPr>
          <w:rFonts w:ascii="Times New Roman" w:hAnsi="Times New Roman" w:cs="Times New Roman"/>
          <w:sz w:val="24"/>
          <w:szCs w:val="24"/>
        </w:rPr>
        <w:t xml:space="preserve">die casters and forgers, automobile mechanics, the military, </w:t>
      </w:r>
      <w:r w:rsidR="00264917" w:rsidRPr="004941CC">
        <w:rPr>
          <w:rFonts w:ascii="Times New Roman" w:hAnsi="Times New Roman" w:cs="Times New Roman"/>
          <w:sz w:val="24"/>
          <w:szCs w:val="24"/>
        </w:rPr>
        <w:t xml:space="preserve">crime scene cleaners, </w:t>
      </w:r>
      <w:r w:rsidRPr="004941CC">
        <w:rPr>
          <w:rFonts w:ascii="Times New Roman" w:hAnsi="Times New Roman" w:cs="Times New Roman"/>
          <w:sz w:val="24"/>
          <w:szCs w:val="24"/>
        </w:rPr>
        <w:t xml:space="preserve">painters, and trash handlers), and (c) those who work in the farming industries (i.e. </w:t>
      </w:r>
      <w:r w:rsidR="00264917" w:rsidRPr="004941CC">
        <w:rPr>
          <w:rFonts w:ascii="Times New Roman" w:hAnsi="Times New Roman" w:cs="Times New Roman"/>
          <w:sz w:val="24"/>
          <w:szCs w:val="24"/>
        </w:rPr>
        <w:t xml:space="preserve">pig slop processors, meat processors/slaughter, </w:t>
      </w:r>
      <w:r w:rsidR="005F1D6C" w:rsidRPr="004941CC">
        <w:rPr>
          <w:rFonts w:ascii="Times New Roman" w:hAnsi="Times New Roman" w:cs="Times New Roman"/>
          <w:sz w:val="24"/>
          <w:szCs w:val="24"/>
        </w:rPr>
        <w:t xml:space="preserve">gardeners, and fishermen).  The biggest trend transferring from 2020 to 2021 </w:t>
      </w:r>
      <w:r w:rsidR="005F1D6C" w:rsidRPr="004941CC">
        <w:rPr>
          <w:rFonts w:ascii="Times New Roman" w:hAnsi="Times New Roman" w:cs="Times New Roman"/>
          <w:sz w:val="24"/>
          <w:szCs w:val="24"/>
        </w:rPr>
        <w:lastRenderedPageBreak/>
        <w:t xml:space="preserve">is extreme cleanliness and safety from germs.  </w:t>
      </w:r>
      <w:r w:rsidR="00984EFB" w:rsidRPr="004941CC">
        <w:rPr>
          <w:rFonts w:ascii="Times New Roman" w:hAnsi="Times New Roman" w:cs="Times New Roman"/>
          <w:sz w:val="24"/>
          <w:szCs w:val="24"/>
        </w:rPr>
        <w:t>So,</w:t>
      </w:r>
      <w:r w:rsidR="005F1D6C" w:rsidRPr="004941CC">
        <w:rPr>
          <w:rFonts w:ascii="Times New Roman" w:hAnsi="Times New Roman" w:cs="Times New Roman"/>
          <w:sz w:val="24"/>
          <w:szCs w:val="24"/>
        </w:rPr>
        <w:t xml:space="preserve"> it appears that this could be creating an entirely new niche market with no immediate competitors.</w:t>
      </w:r>
    </w:p>
    <w:p w14:paraId="66AE517C" w14:textId="6B481DB6" w:rsidR="00D2251D" w:rsidRPr="004941CC" w:rsidRDefault="00D2251D" w:rsidP="004941CC">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Company Logo</w:t>
      </w:r>
    </w:p>
    <w:p w14:paraId="144FB6B8" w14:textId="1CBAC84F" w:rsidR="005F1D6C" w:rsidRPr="004941CC" w:rsidRDefault="005F1D6C"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w:t>
      </w:r>
      <w:r w:rsidR="00DB183B" w:rsidRPr="004941CC">
        <w:rPr>
          <w:rFonts w:ascii="Times New Roman" w:hAnsi="Times New Roman" w:cs="Times New Roman"/>
          <w:sz w:val="24"/>
          <w:szCs w:val="24"/>
        </w:rPr>
        <w:t xml:space="preserve">logo design chosen was picked online from a selection of bears.  The goal was to present something that had a modicum of toughness to attract the men, but not so much that it </w:t>
      </w:r>
      <w:r w:rsidR="00984EFB" w:rsidRPr="004941CC">
        <w:rPr>
          <w:rFonts w:ascii="Times New Roman" w:hAnsi="Times New Roman" w:cs="Times New Roman"/>
          <w:sz w:val="24"/>
          <w:szCs w:val="24"/>
        </w:rPr>
        <w:t>was not</w:t>
      </w:r>
      <w:r w:rsidR="00DB183B" w:rsidRPr="004941CC">
        <w:rPr>
          <w:rFonts w:ascii="Times New Roman" w:hAnsi="Times New Roman" w:cs="Times New Roman"/>
          <w:sz w:val="24"/>
          <w:szCs w:val="24"/>
        </w:rPr>
        <w:t xml:space="preserve"> appropriate for women.  I think the reaction will be a positive one comparable to a straight, black cup of coffee on a cool fall morning.</w:t>
      </w:r>
      <w:r w:rsidR="00AC7F6B" w:rsidRPr="004941CC">
        <w:rPr>
          <w:rFonts w:ascii="Times New Roman" w:hAnsi="Times New Roman" w:cs="Times New Roman"/>
          <w:sz w:val="24"/>
          <w:szCs w:val="24"/>
        </w:rPr>
        <w:t xml:space="preserve">  Ideally, we would use a different bear for each glove marketing area (</w:t>
      </w:r>
      <w:r w:rsidR="00984EFB" w:rsidRPr="004941CC">
        <w:rPr>
          <w:rFonts w:ascii="Times New Roman" w:hAnsi="Times New Roman" w:cs="Times New Roman"/>
          <w:sz w:val="24"/>
          <w:szCs w:val="24"/>
        </w:rPr>
        <w:t>i.e.,</w:t>
      </w:r>
      <w:r w:rsidR="00AC7F6B" w:rsidRPr="004941CC">
        <w:rPr>
          <w:rFonts w:ascii="Times New Roman" w:hAnsi="Times New Roman" w:cs="Times New Roman"/>
          <w:sz w:val="24"/>
          <w:szCs w:val="24"/>
        </w:rPr>
        <w:t xml:space="preserve"> the polar bear for cold jobs, the grizzly bear for watery jobs, the Kodiak bear for the dirtiest jobs, and possibly the black bear for special jobs).</w:t>
      </w:r>
    </w:p>
    <w:p w14:paraId="16597D6A" w14:textId="0E37937A" w:rsidR="00AC7F6B" w:rsidRPr="004941CC" w:rsidRDefault="00AC7F6B" w:rsidP="004941CC">
      <w:pPr>
        <w:tabs>
          <w:tab w:val="right" w:leader="dot" w:pos="9360"/>
        </w:tabs>
        <w:spacing w:after="0" w:line="480" w:lineRule="auto"/>
        <w:ind w:firstLine="720"/>
        <w:jc w:val="both"/>
        <w:rPr>
          <w:rFonts w:ascii="Times New Roman" w:hAnsi="Times New Roman" w:cs="Times New Roman"/>
          <w:sz w:val="24"/>
          <w:szCs w:val="24"/>
        </w:rPr>
      </w:pPr>
    </w:p>
    <w:p w14:paraId="5762D2B0" w14:textId="31888A5B" w:rsidR="00DB183B" w:rsidRPr="004941CC" w:rsidRDefault="00984831" w:rsidP="004941CC">
      <w:pPr>
        <w:tabs>
          <w:tab w:val="right" w:leader="dot" w:pos="9360"/>
        </w:tabs>
        <w:spacing w:after="0" w:line="480" w:lineRule="auto"/>
        <w:jc w:val="both"/>
        <w:rPr>
          <w:rFonts w:ascii="Times New Roman" w:hAnsi="Times New Roman" w:cs="Times New Roman"/>
          <w:sz w:val="24"/>
          <w:szCs w:val="24"/>
        </w:rPr>
      </w:pPr>
      <w:r w:rsidRPr="004941CC">
        <w:rPr>
          <w:rFonts w:ascii="Times New Roman" w:hAnsi="Times New Roman" w:cs="Times New Roman"/>
          <w:noProof/>
          <w:sz w:val="24"/>
          <w:szCs w:val="24"/>
        </w:rPr>
        <w:drawing>
          <wp:anchor distT="0" distB="0" distL="114300" distR="114300" simplePos="0" relativeHeight="251658240" behindDoc="1" locked="0" layoutInCell="1" allowOverlap="1" wp14:anchorId="612CBD1D" wp14:editId="4952927C">
            <wp:simplePos x="0" y="0"/>
            <wp:positionH relativeFrom="margin">
              <wp:align>center</wp:align>
            </wp:positionH>
            <wp:positionV relativeFrom="paragraph">
              <wp:posOffset>13970</wp:posOffset>
            </wp:positionV>
            <wp:extent cx="2819400" cy="3749675"/>
            <wp:effectExtent l="19050" t="19050" r="19050" b="22225"/>
            <wp:wrapTight wrapText="bothSides">
              <wp:wrapPolygon edited="0">
                <wp:start x="-146" y="-110"/>
                <wp:lineTo x="-146" y="21618"/>
                <wp:lineTo x="21600" y="21618"/>
                <wp:lineTo x="21600" y="-110"/>
                <wp:lineTo x="-146" y="-110"/>
              </wp:wrapPolygon>
            </wp:wrapTight>
            <wp:docPr id="1" name="Picture 1" descr="Kal Barteski paints polar bears. With e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 Barteski paints polar bears. With emo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37496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4036E082" w14:textId="01B5A0FA" w:rsidR="005F1D6C" w:rsidRPr="004941CC" w:rsidRDefault="005F1D6C" w:rsidP="004941CC">
      <w:pPr>
        <w:tabs>
          <w:tab w:val="left" w:pos="90"/>
          <w:tab w:val="right" w:leader="dot" w:pos="9360"/>
        </w:tabs>
        <w:spacing w:after="0" w:line="480" w:lineRule="auto"/>
        <w:ind w:left="360" w:hanging="360"/>
        <w:jc w:val="both"/>
        <w:rPr>
          <w:rFonts w:ascii="Times New Roman" w:hAnsi="Times New Roman" w:cs="Times New Roman"/>
          <w:sz w:val="24"/>
          <w:szCs w:val="24"/>
        </w:rPr>
      </w:pPr>
    </w:p>
    <w:p w14:paraId="5AC1FDA5" w14:textId="697600E5"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49992C5F" w14:textId="11E46089"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2A540B1F" w14:textId="3FEE54ED"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03E079F6" w14:textId="633A71EA"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62D204C3" w14:textId="2242407B"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57EED324" w14:textId="5E309707"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noProof/>
          <w:sz w:val="24"/>
          <w:szCs w:val="24"/>
        </w:rPr>
        <w:drawing>
          <wp:anchor distT="0" distB="0" distL="114300" distR="114300" simplePos="0" relativeHeight="251659264" behindDoc="0" locked="0" layoutInCell="1" allowOverlap="1" wp14:anchorId="5D2A55BA" wp14:editId="26D6383A">
            <wp:simplePos x="0" y="0"/>
            <wp:positionH relativeFrom="column">
              <wp:posOffset>1581150</wp:posOffset>
            </wp:positionH>
            <wp:positionV relativeFrom="paragraph">
              <wp:posOffset>122555</wp:posOffset>
            </wp:positionV>
            <wp:extent cx="2790825" cy="11747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1174750"/>
                    </a:xfrm>
                    <a:prstGeom prst="rect">
                      <a:avLst/>
                    </a:prstGeom>
                    <a:noFill/>
                    <a:ln>
                      <a:noFill/>
                    </a:ln>
                  </pic:spPr>
                </pic:pic>
              </a:graphicData>
            </a:graphic>
            <wp14:sizeRelH relativeFrom="margin">
              <wp14:pctWidth>0</wp14:pctWidth>
            </wp14:sizeRelH>
          </wp:anchor>
        </w:drawing>
      </w:r>
    </w:p>
    <w:p w14:paraId="707A2C97" w14:textId="36C4E9FC"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1640F4BE" w14:textId="77777777"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0F9266BC" w14:textId="788FB00E"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544068FE" w14:textId="77777777" w:rsidR="005F5E27" w:rsidRDefault="005F5E27" w:rsidP="004941CC">
      <w:pPr>
        <w:tabs>
          <w:tab w:val="right" w:leader="dot" w:pos="9360"/>
        </w:tabs>
        <w:spacing w:after="0" w:line="480" w:lineRule="auto"/>
        <w:ind w:left="360"/>
        <w:jc w:val="center"/>
        <w:rPr>
          <w:rFonts w:ascii="Times New Roman" w:hAnsi="Times New Roman" w:cs="Times New Roman"/>
          <w:b/>
          <w:bCs/>
          <w:sz w:val="24"/>
          <w:szCs w:val="24"/>
        </w:rPr>
      </w:pPr>
    </w:p>
    <w:p w14:paraId="56D991E1" w14:textId="77777777" w:rsidR="005F5E27" w:rsidRDefault="005F5E27" w:rsidP="004941CC">
      <w:pPr>
        <w:tabs>
          <w:tab w:val="right" w:leader="dot" w:pos="9360"/>
        </w:tabs>
        <w:spacing w:after="0" w:line="480" w:lineRule="auto"/>
        <w:ind w:left="360"/>
        <w:jc w:val="center"/>
        <w:rPr>
          <w:rFonts w:ascii="Times New Roman" w:hAnsi="Times New Roman" w:cs="Times New Roman"/>
          <w:b/>
          <w:bCs/>
          <w:sz w:val="24"/>
          <w:szCs w:val="24"/>
        </w:rPr>
      </w:pPr>
    </w:p>
    <w:p w14:paraId="610294D7" w14:textId="4608B376" w:rsidR="00D2251D" w:rsidRPr="004941CC" w:rsidRDefault="00D2251D" w:rsidP="004941CC">
      <w:pPr>
        <w:tabs>
          <w:tab w:val="right" w:leader="dot" w:pos="9360"/>
        </w:tabs>
        <w:spacing w:after="0" w:line="480" w:lineRule="auto"/>
        <w:ind w:left="360"/>
        <w:jc w:val="center"/>
        <w:rPr>
          <w:rFonts w:ascii="Times New Roman" w:hAnsi="Times New Roman" w:cs="Times New Roman"/>
          <w:b/>
          <w:bCs/>
          <w:sz w:val="24"/>
          <w:szCs w:val="24"/>
        </w:rPr>
      </w:pPr>
      <w:r w:rsidRPr="004941CC">
        <w:rPr>
          <w:rFonts w:ascii="Times New Roman" w:hAnsi="Times New Roman" w:cs="Times New Roman"/>
          <w:b/>
          <w:bCs/>
          <w:sz w:val="24"/>
          <w:szCs w:val="24"/>
        </w:rPr>
        <w:lastRenderedPageBreak/>
        <w:t>Segmentation Process</w:t>
      </w:r>
    </w:p>
    <w:p w14:paraId="1D062B03" w14:textId="7E961823" w:rsidR="00406CA3" w:rsidRPr="004941CC" w:rsidRDefault="00406CA3"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w:t>
      </w:r>
      <w:r w:rsidRPr="004941CC">
        <w:rPr>
          <w:rFonts w:ascii="Times New Roman" w:hAnsi="Times New Roman" w:cs="Times New Roman"/>
          <w:sz w:val="24"/>
          <w:szCs w:val="24"/>
        </w:rPr>
        <w:t xml:space="preserve">segmented groups that we have chosen from our readings will be </w:t>
      </w:r>
      <w:r w:rsidR="00673712" w:rsidRPr="004941CC">
        <w:rPr>
          <w:rFonts w:ascii="Times New Roman" w:hAnsi="Times New Roman" w:cs="Times New Roman"/>
          <w:sz w:val="24"/>
          <w:szCs w:val="24"/>
        </w:rPr>
        <w:t>primarily geographical and demographical</w:t>
      </w:r>
      <w:r w:rsidR="004941CC" w:rsidRPr="004941CC">
        <w:rPr>
          <w:rFonts w:ascii="Times New Roman" w:hAnsi="Times New Roman" w:cs="Times New Roman"/>
          <w:sz w:val="24"/>
          <w:szCs w:val="24"/>
        </w:rPr>
        <w:t xml:space="preserve"> (Yesbeck, n.d.)</w:t>
      </w:r>
      <w:r w:rsidR="00673712" w:rsidRPr="004941CC">
        <w:rPr>
          <w:rFonts w:ascii="Times New Roman" w:hAnsi="Times New Roman" w:cs="Times New Roman"/>
          <w:sz w:val="24"/>
          <w:szCs w:val="24"/>
        </w:rPr>
        <w:t xml:space="preserve">.  The subset under the geographical market segmentation will focus its target audience based on locations and climate, while the demographical market segmentation will have a target audience circling around occupation and possibly gender.  The rationale for the initial choice is because this product is to be used underneath their regular work gloves, </w:t>
      </w:r>
      <w:r w:rsidR="00984EFB" w:rsidRPr="004941CC">
        <w:rPr>
          <w:rFonts w:ascii="Times New Roman" w:hAnsi="Times New Roman" w:cs="Times New Roman"/>
          <w:sz w:val="24"/>
          <w:szCs w:val="24"/>
        </w:rPr>
        <w:t>as a</w:t>
      </w:r>
      <w:r w:rsidR="00673712" w:rsidRPr="004941CC">
        <w:rPr>
          <w:rFonts w:ascii="Times New Roman" w:hAnsi="Times New Roman" w:cs="Times New Roman"/>
          <w:sz w:val="24"/>
          <w:szCs w:val="24"/>
        </w:rPr>
        <w:t xml:space="preserve"> second skin, that gives an additional layer of protection.  That layer of protection will vary in thickness based on the climate and location.  The latter choice is because the occupation can verily differ in the need of which ‘Bare Skin’ is most appropriate. </w:t>
      </w:r>
      <w:r w:rsidR="00984EFB" w:rsidRPr="004941CC">
        <w:rPr>
          <w:rFonts w:ascii="Times New Roman" w:hAnsi="Times New Roman" w:cs="Times New Roman"/>
          <w:sz w:val="24"/>
          <w:szCs w:val="24"/>
        </w:rPr>
        <w:t>Now</w:t>
      </w:r>
      <w:r w:rsidR="00673712" w:rsidRPr="004941CC">
        <w:rPr>
          <w:rFonts w:ascii="Times New Roman" w:hAnsi="Times New Roman" w:cs="Times New Roman"/>
          <w:sz w:val="24"/>
          <w:szCs w:val="24"/>
        </w:rPr>
        <w:t xml:space="preserve">, the only way to make the gender appeal to both sides of the marketing aisle would be using different color schemes.  I think that in this age </w:t>
      </w:r>
      <w:r w:rsidR="00B47E24" w:rsidRPr="004941CC">
        <w:rPr>
          <w:rFonts w:ascii="Times New Roman" w:hAnsi="Times New Roman" w:cs="Times New Roman"/>
          <w:sz w:val="24"/>
          <w:szCs w:val="24"/>
        </w:rPr>
        <w:t>of extreme safety, all segmentation approaches will be extremely effective, depending on the type of advertisement used to attract the consumer.</w:t>
      </w:r>
    </w:p>
    <w:p w14:paraId="3B14E754" w14:textId="4839D774" w:rsidR="00D2251D" w:rsidRPr="004941CC" w:rsidRDefault="00D2251D" w:rsidP="004941CC">
      <w:pPr>
        <w:tabs>
          <w:tab w:val="right" w:leader="dot" w:pos="9360"/>
        </w:tabs>
        <w:spacing w:after="0" w:line="480" w:lineRule="auto"/>
        <w:jc w:val="center"/>
        <w:rPr>
          <w:rFonts w:ascii="Times New Roman" w:hAnsi="Times New Roman" w:cs="Times New Roman"/>
          <w:b/>
          <w:bCs/>
          <w:sz w:val="24"/>
          <w:szCs w:val="24"/>
        </w:rPr>
      </w:pPr>
      <w:r w:rsidRPr="004941CC">
        <w:rPr>
          <w:rFonts w:ascii="Times New Roman" w:hAnsi="Times New Roman" w:cs="Times New Roman"/>
          <w:b/>
          <w:bCs/>
          <w:sz w:val="24"/>
          <w:szCs w:val="24"/>
        </w:rPr>
        <w:t>Approach to Positioning</w:t>
      </w:r>
    </w:p>
    <w:p w14:paraId="4511A17A" w14:textId="31A93AE9" w:rsidR="00277041" w:rsidRPr="004941CC" w:rsidRDefault="00277041"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Our strategic approach to positioning will need to create an image of the ‘Bare Skinz’ product that will be the most profitable.  Our positioning can be based on its specific characteristics</w:t>
      </w:r>
      <w:r w:rsidR="004941CC" w:rsidRPr="004941CC">
        <w:rPr>
          <w:rFonts w:ascii="Times New Roman" w:hAnsi="Times New Roman" w:cs="Times New Roman"/>
          <w:sz w:val="24"/>
          <w:szCs w:val="24"/>
        </w:rPr>
        <w:t xml:space="preserve"> (Hopper, 2020)</w:t>
      </w:r>
      <w:r w:rsidRPr="004941CC">
        <w:rPr>
          <w:rFonts w:ascii="Times New Roman" w:hAnsi="Times New Roman" w:cs="Times New Roman"/>
          <w:sz w:val="24"/>
          <w:szCs w:val="24"/>
        </w:rPr>
        <w:t>.  This glove is to be as sheer as a traditional nitrile trauma glove, but instead of using powder, it will be slightly dipped in a sanitizer on the interior, with small suction buds on the exterior to grip against the workman’s/athlete</w:t>
      </w:r>
      <w:r w:rsidR="004941CC" w:rsidRPr="004941CC">
        <w:rPr>
          <w:rFonts w:ascii="Times New Roman" w:hAnsi="Times New Roman" w:cs="Times New Roman"/>
          <w:sz w:val="24"/>
          <w:szCs w:val="24"/>
        </w:rPr>
        <w:t>’</w:t>
      </w:r>
      <w:r w:rsidRPr="004941CC">
        <w:rPr>
          <w:rFonts w:ascii="Times New Roman" w:hAnsi="Times New Roman" w:cs="Times New Roman"/>
          <w:sz w:val="24"/>
          <w:szCs w:val="24"/>
        </w:rPr>
        <w:t>s normal work glove.</w:t>
      </w:r>
      <w:r w:rsidR="004B2B14" w:rsidRPr="004941CC">
        <w:rPr>
          <w:rFonts w:ascii="Times New Roman" w:hAnsi="Times New Roman" w:cs="Times New Roman"/>
          <w:sz w:val="24"/>
          <w:szCs w:val="24"/>
        </w:rPr>
        <w:t xml:space="preserve">  Our next positioning will be based on the product application and usage</w:t>
      </w:r>
      <w:r w:rsidR="004941CC" w:rsidRPr="004941CC">
        <w:rPr>
          <w:rFonts w:ascii="Times New Roman" w:hAnsi="Times New Roman" w:cs="Times New Roman"/>
          <w:sz w:val="24"/>
          <w:szCs w:val="24"/>
        </w:rPr>
        <w:t xml:space="preserve"> (Hopper, 2020)</w:t>
      </w:r>
      <w:r w:rsidR="004B2B14" w:rsidRPr="004941CC">
        <w:rPr>
          <w:rFonts w:ascii="Times New Roman" w:hAnsi="Times New Roman" w:cs="Times New Roman"/>
          <w:sz w:val="24"/>
          <w:szCs w:val="24"/>
        </w:rPr>
        <w:t>.  As previously stated, the target will be primarily in male-dominated, strenuous, extremely dirty jobs.  The goal is to emphasize that no matter how hard or dirty the job is, they will always come out clean and sanitized.  The current market share potential is astronomical if we can ensure our product is manufactured and distributed as lean as possible.  This can be achieve</w:t>
      </w:r>
      <w:r w:rsidR="004941CC" w:rsidRPr="004941CC">
        <w:rPr>
          <w:rFonts w:ascii="Times New Roman" w:hAnsi="Times New Roman" w:cs="Times New Roman"/>
          <w:sz w:val="24"/>
          <w:szCs w:val="24"/>
        </w:rPr>
        <w:t>d</w:t>
      </w:r>
      <w:r w:rsidR="004B2B14" w:rsidRPr="004941CC">
        <w:rPr>
          <w:rFonts w:ascii="Times New Roman" w:hAnsi="Times New Roman" w:cs="Times New Roman"/>
          <w:sz w:val="24"/>
          <w:szCs w:val="24"/>
        </w:rPr>
        <w:t xml:space="preserve"> by owning the manufacturer plant and have </w:t>
      </w:r>
      <w:r w:rsidR="004B2B14" w:rsidRPr="004941CC">
        <w:rPr>
          <w:rFonts w:ascii="Times New Roman" w:hAnsi="Times New Roman" w:cs="Times New Roman"/>
          <w:sz w:val="24"/>
          <w:szCs w:val="24"/>
        </w:rPr>
        <w:lastRenderedPageBreak/>
        <w:t xml:space="preserve">co-ownership in the distributors.  One tantamount goal is to use American workers in every step of the MRO supply chain process.  The ‘American Made’ moniker is that still rings a positive note around the world, and with our new administration, it will be able to </w:t>
      </w:r>
      <w:r w:rsidR="00984EFB" w:rsidRPr="004941CC">
        <w:rPr>
          <w:rFonts w:ascii="Times New Roman" w:hAnsi="Times New Roman" w:cs="Times New Roman"/>
          <w:sz w:val="24"/>
          <w:szCs w:val="24"/>
        </w:rPr>
        <w:t>be</w:t>
      </w:r>
      <w:r w:rsidR="004B2B14" w:rsidRPr="004941CC">
        <w:rPr>
          <w:rFonts w:ascii="Times New Roman" w:hAnsi="Times New Roman" w:cs="Times New Roman"/>
          <w:sz w:val="24"/>
          <w:szCs w:val="24"/>
        </w:rPr>
        <w:t xml:space="preserve"> an even stronger symbol of quality workmanship.</w:t>
      </w:r>
      <w:r w:rsidR="005D259F" w:rsidRPr="004941CC">
        <w:rPr>
          <w:rFonts w:ascii="Times New Roman" w:hAnsi="Times New Roman" w:cs="Times New Roman"/>
          <w:sz w:val="24"/>
          <w:szCs w:val="24"/>
        </w:rPr>
        <w:t xml:space="preserve">  Realizing that a customer never simply ‘buys a product’, we will need to repeatedly communicate our vision and values to make sure </w:t>
      </w:r>
      <w:r w:rsidR="00984EFB" w:rsidRPr="004941CC">
        <w:rPr>
          <w:rFonts w:ascii="Times New Roman" w:hAnsi="Times New Roman" w:cs="Times New Roman"/>
          <w:sz w:val="24"/>
          <w:szCs w:val="24"/>
        </w:rPr>
        <w:t>it is</w:t>
      </w:r>
      <w:r w:rsidR="005D259F" w:rsidRPr="004941CC">
        <w:rPr>
          <w:rFonts w:ascii="Times New Roman" w:hAnsi="Times New Roman" w:cs="Times New Roman"/>
          <w:sz w:val="24"/>
          <w:szCs w:val="24"/>
        </w:rPr>
        <w:t xml:space="preserve"> the right fit for each market.  We will present ourselves as the small American dream startup out of a garage in a small town.  This will emphasize value, hard work, and integrity.</w:t>
      </w:r>
    </w:p>
    <w:p w14:paraId="2BFB5895" w14:textId="4AB7C969" w:rsidR="00D2251D" w:rsidRPr="004941CC" w:rsidRDefault="00D2251D" w:rsidP="004941CC">
      <w:pPr>
        <w:tabs>
          <w:tab w:val="right" w:leader="dot" w:pos="9360"/>
        </w:tabs>
        <w:spacing w:after="0" w:line="480" w:lineRule="auto"/>
        <w:jc w:val="center"/>
        <w:rPr>
          <w:rFonts w:ascii="Times New Roman" w:hAnsi="Times New Roman" w:cs="Times New Roman"/>
          <w:b/>
          <w:bCs/>
          <w:sz w:val="24"/>
          <w:szCs w:val="24"/>
        </w:rPr>
      </w:pPr>
      <w:r w:rsidRPr="004941CC">
        <w:rPr>
          <w:rFonts w:ascii="Times New Roman" w:hAnsi="Times New Roman" w:cs="Times New Roman"/>
          <w:b/>
          <w:bCs/>
          <w:sz w:val="24"/>
          <w:szCs w:val="24"/>
        </w:rPr>
        <w:t>Budget Setting</w:t>
      </w:r>
    </w:p>
    <w:p w14:paraId="38C90A15" w14:textId="2AD0DC62" w:rsidR="00D2251D" w:rsidRPr="004941CC" w:rsidRDefault="005D259F" w:rsidP="004941CC">
      <w:pPr>
        <w:spacing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Any budgeting methodology </w:t>
      </w:r>
      <w:r w:rsidR="00AC4FA8" w:rsidRPr="004941CC">
        <w:rPr>
          <w:rFonts w:ascii="Times New Roman" w:hAnsi="Times New Roman" w:cs="Times New Roman"/>
          <w:sz w:val="24"/>
          <w:szCs w:val="24"/>
        </w:rPr>
        <w:t>must</w:t>
      </w:r>
      <w:r w:rsidRPr="004941CC">
        <w:rPr>
          <w:rFonts w:ascii="Times New Roman" w:hAnsi="Times New Roman" w:cs="Times New Roman"/>
          <w:sz w:val="24"/>
          <w:szCs w:val="24"/>
        </w:rPr>
        <w:t xml:space="preserve"> begin with an operating budget and an operational budget </w:t>
      </w:r>
      <w:r w:rsidR="00D745BC" w:rsidRPr="004941CC">
        <w:rPr>
          <w:rFonts w:ascii="Times New Roman" w:hAnsi="Times New Roman" w:cs="Times New Roman"/>
          <w:sz w:val="24"/>
          <w:szCs w:val="24"/>
        </w:rPr>
        <w:t>t</w:t>
      </w:r>
      <w:r w:rsidRPr="004941CC">
        <w:rPr>
          <w:rFonts w:ascii="Times New Roman" w:hAnsi="Times New Roman" w:cs="Times New Roman"/>
          <w:sz w:val="24"/>
          <w:szCs w:val="24"/>
        </w:rPr>
        <w:t xml:space="preserve">o give yourself </w:t>
      </w:r>
      <w:r w:rsidR="00984EFB" w:rsidRPr="004941CC">
        <w:rPr>
          <w:rFonts w:ascii="Times New Roman" w:hAnsi="Times New Roman" w:cs="Times New Roman"/>
          <w:sz w:val="24"/>
          <w:szCs w:val="24"/>
        </w:rPr>
        <w:t>a</w:t>
      </w:r>
      <w:r w:rsidRPr="004941CC">
        <w:rPr>
          <w:rFonts w:ascii="Times New Roman" w:hAnsi="Times New Roman" w:cs="Times New Roman"/>
          <w:sz w:val="24"/>
          <w:szCs w:val="24"/>
        </w:rPr>
        <w:t xml:space="preserve"> complete overview of the funds coming in </w:t>
      </w:r>
      <w:r w:rsidR="00984EFB" w:rsidRPr="004941CC">
        <w:rPr>
          <w:rFonts w:ascii="Times New Roman" w:hAnsi="Times New Roman" w:cs="Times New Roman"/>
          <w:sz w:val="24"/>
          <w:szCs w:val="24"/>
        </w:rPr>
        <w:t>and</w:t>
      </w:r>
      <w:r w:rsidRPr="004941CC">
        <w:rPr>
          <w:rFonts w:ascii="Times New Roman" w:hAnsi="Times New Roman" w:cs="Times New Roman"/>
          <w:sz w:val="24"/>
          <w:szCs w:val="24"/>
        </w:rPr>
        <w:t xml:space="preserve"> out.</w:t>
      </w:r>
      <w:r w:rsidR="00D745BC" w:rsidRPr="004941CC">
        <w:rPr>
          <w:rFonts w:ascii="Times New Roman" w:hAnsi="Times New Roman" w:cs="Times New Roman"/>
          <w:sz w:val="24"/>
          <w:szCs w:val="24"/>
        </w:rPr>
        <w:t xml:space="preserve">  Because we are a small startup with limited funds, we will initially use a zero-based budgeting (Holdaway, 2020).  Until we can achieve an investment or high-dollar loan, we will need to economize and extremely trim our budget of excess spending (</w:t>
      </w:r>
      <w:r w:rsidR="00984EFB" w:rsidRPr="004941CC">
        <w:rPr>
          <w:rFonts w:ascii="Times New Roman" w:hAnsi="Times New Roman" w:cs="Times New Roman"/>
          <w:sz w:val="24"/>
          <w:szCs w:val="24"/>
        </w:rPr>
        <w:t>i.e.,</w:t>
      </w:r>
      <w:r w:rsidR="00D745BC" w:rsidRPr="004941CC">
        <w:rPr>
          <w:rFonts w:ascii="Times New Roman" w:hAnsi="Times New Roman" w:cs="Times New Roman"/>
          <w:sz w:val="24"/>
          <w:szCs w:val="24"/>
        </w:rPr>
        <w:t xml:space="preserve"> no Starbucks coffee and a lot of lunch-and-learns).  If we do attract a serious investor or receive a quality bank loan, we will probably change to a surplus budgeting style.  This will allow us to reinvest a portion of the EBIT (Earnings Before Income and Taxes) and using the newly received funds for the purchase of better equipment.  </w:t>
      </w:r>
    </w:p>
    <w:p w14:paraId="138FCFE3" w14:textId="77777777" w:rsidR="00ED4E0E" w:rsidRPr="004941CC" w:rsidRDefault="00ED4E0E" w:rsidP="004941CC">
      <w:pPr>
        <w:tabs>
          <w:tab w:val="right" w:leader="dot" w:pos="9360"/>
        </w:tabs>
        <w:spacing w:after="0" w:line="480" w:lineRule="auto"/>
        <w:jc w:val="both"/>
        <w:rPr>
          <w:rFonts w:ascii="Times New Roman" w:hAnsi="Times New Roman" w:cs="Times New Roman"/>
          <w:sz w:val="24"/>
          <w:szCs w:val="24"/>
        </w:rPr>
      </w:pPr>
    </w:p>
    <w:p w14:paraId="0F26FE20" w14:textId="77777777" w:rsidR="00ED4E0E" w:rsidRPr="004941CC" w:rsidRDefault="00ED4E0E" w:rsidP="004941CC">
      <w:pPr>
        <w:tabs>
          <w:tab w:val="right" w:leader="dot" w:pos="9360"/>
        </w:tabs>
        <w:spacing w:after="0" w:line="480" w:lineRule="auto"/>
        <w:jc w:val="both"/>
        <w:rPr>
          <w:rFonts w:ascii="Times New Roman" w:hAnsi="Times New Roman" w:cs="Times New Roman"/>
          <w:sz w:val="24"/>
          <w:szCs w:val="24"/>
        </w:rPr>
      </w:pPr>
    </w:p>
    <w:p w14:paraId="65EFD01D" w14:textId="77777777" w:rsidR="00ED4E0E" w:rsidRPr="004941CC" w:rsidRDefault="00ED4E0E"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3C0FD51B" w14:textId="77777777" w:rsidR="00ED4E0E" w:rsidRPr="004941CC" w:rsidRDefault="00ED4E0E" w:rsidP="004941CC">
      <w:pPr>
        <w:tabs>
          <w:tab w:val="right" w:leader="dot" w:pos="9360"/>
        </w:tabs>
        <w:spacing w:after="0" w:line="480" w:lineRule="auto"/>
        <w:jc w:val="center"/>
        <w:rPr>
          <w:rFonts w:ascii="Times New Roman" w:hAnsi="Times New Roman" w:cs="Times New Roman"/>
          <w:b/>
          <w:sz w:val="24"/>
          <w:szCs w:val="24"/>
        </w:rPr>
      </w:pPr>
      <w:r w:rsidRPr="004941CC">
        <w:rPr>
          <w:rFonts w:ascii="Times New Roman" w:hAnsi="Times New Roman" w:cs="Times New Roman"/>
          <w:b/>
          <w:sz w:val="24"/>
          <w:szCs w:val="24"/>
        </w:rPr>
        <w:lastRenderedPageBreak/>
        <w:t>References</w:t>
      </w:r>
    </w:p>
    <w:p w14:paraId="7D5A3999" w14:textId="0473C913" w:rsidR="004941CC" w:rsidRPr="004941CC" w:rsidRDefault="004941C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 xml:space="preserve">Yesbeck, J.  n.d.  “4 Types of Market Segmentation With Examples.”  Retrieved from:  </w:t>
      </w:r>
      <w:hyperlink r:id="rId9" w:history="1">
        <w:r w:rsidRPr="004941CC">
          <w:rPr>
            <w:rStyle w:val="Hyperlink"/>
            <w:rFonts w:ascii="Times New Roman" w:hAnsi="Times New Roman" w:cs="Times New Roman"/>
            <w:sz w:val="24"/>
            <w:szCs w:val="24"/>
          </w:rPr>
          <w:t>https://blog.alexa.com/types-of-market-segmentation/</w:t>
        </w:r>
      </w:hyperlink>
    </w:p>
    <w:p w14:paraId="29CF0456" w14:textId="5278BF93" w:rsidR="004941CC" w:rsidRPr="004941CC" w:rsidRDefault="004941C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 xml:space="preserve">Hopper, D.  05 Aug 2020.  “Positioning: 5 Strategies To Stand Out From Your Competitors.”  Retrieved from:  </w:t>
      </w:r>
      <w:hyperlink r:id="rId10" w:history="1">
        <w:r w:rsidRPr="004941CC">
          <w:rPr>
            <w:rStyle w:val="Hyperlink"/>
            <w:rFonts w:ascii="Times New Roman" w:hAnsi="Times New Roman" w:cs="Times New Roman"/>
            <w:sz w:val="24"/>
            <w:szCs w:val="24"/>
          </w:rPr>
          <w:t>https://www.business2community.com/strategy/positioning-5-strategies-to-stand-out-from-your-competitors-02333056</w:t>
        </w:r>
      </w:hyperlink>
    </w:p>
    <w:p w14:paraId="466F4E37" w14:textId="4127AAC4" w:rsidR="00ED4E0E" w:rsidRPr="004941CC" w:rsidRDefault="00D745B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Holdaway, D.  06 Aug 2020.  “What Are The Different Types of Business Budgeting</w:t>
      </w:r>
      <w:r w:rsidR="004941CC" w:rsidRPr="004941CC">
        <w:rPr>
          <w:rFonts w:ascii="Times New Roman" w:hAnsi="Times New Roman" w:cs="Times New Roman"/>
          <w:sz w:val="24"/>
          <w:szCs w:val="24"/>
        </w:rPr>
        <w:t xml:space="preserve"> </w:t>
      </w:r>
      <w:r w:rsidRPr="004941CC">
        <w:rPr>
          <w:rFonts w:ascii="Times New Roman" w:hAnsi="Times New Roman" w:cs="Times New Roman"/>
          <w:sz w:val="24"/>
          <w:szCs w:val="24"/>
        </w:rPr>
        <w:t>Method</w:t>
      </w:r>
      <w:r w:rsidR="004941CC" w:rsidRPr="004941CC">
        <w:rPr>
          <w:rFonts w:ascii="Times New Roman" w:hAnsi="Times New Roman" w:cs="Times New Roman"/>
          <w:sz w:val="24"/>
          <w:szCs w:val="24"/>
        </w:rPr>
        <w:t xml:space="preserve">s?”  Retrieved from:  </w:t>
      </w:r>
      <w:hyperlink r:id="rId11" w:history="1">
        <w:r w:rsidR="004941CC" w:rsidRPr="004941CC">
          <w:rPr>
            <w:rStyle w:val="Hyperlink"/>
            <w:rFonts w:ascii="Times New Roman" w:hAnsi="Times New Roman" w:cs="Times New Roman"/>
            <w:sz w:val="24"/>
            <w:szCs w:val="24"/>
          </w:rPr>
          <w:t>https://getdivvy.com/blog/types-of-business-budgeting-methods/</w:t>
        </w:r>
      </w:hyperlink>
    </w:p>
    <w:p w14:paraId="537A5C04" w14:textId="77777777" w:rsidR="004941CC" w:rsidRPr="004941CC" w:rsidRDefault="004941CC" w:rsidP="004941CC">
      <w:pPr>
        <w:spacing w:line="480" w:lineRule="auto"/>
        <w:ind w:left="720" w:hanging="720"/>
        <w:jc w:val="both"/>
        <w:rPr>
          <w:rFonts w:ascii="Times New Roman" w:hAnsi="Times New Roman" w:cs="Times New Roman"/>
          <w:sz w:val="24"/>
          <w:szCs w:val="24"/>
        </w:rPr>
      </w:pPr>
    </w:p>
    <w:sectPr w:rsidR="004941CC" w:rsidRPr="004941CC">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4CA886" w14:textId="77777777" w:rsidR="00DA4822" w:rsidRDefault="00DA4822" w:rsidP="005923F9">
      <w:pPr>
        <w:spacing w:after="0" w:line="240" w:lineRule="auto"/>
      </w:pPr>
      <w:r>
        <w:separator/>
      </w:r>
    </w:p>
  </w:endnote>
  <w:endnote w:type="continuationSeparator" w:id="0">
    <w:p w14:paraId="34D452D0" w14:textId="77777777" w:rsidR="00DA4822" w:rsidRDefault="00DA4822" w:rsidP="0059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7330405"/>
      <w:docPartObj>
        <w:docPartGallery w:val="Page Numbers (Bottom of Page)"/>
        <w:docPartUnique/>
      </w:docPartObj>
    </w:sdtPr>
    <w:sdtEndPr>
      <w:rPr>
        <w:color w:val="7F7F7F" w:themeColor="background1" w:themeShade="7F"/>
        <w:spacing w:val="60"/>
      </w:rPr>
    </w:sdtEndPr>
    <w:sdtContent>
      <w:p w14:paraId="286524C0" w14:textId="338E1CF4" w:rsidR="005923F9" w:rsidRDefault="005923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w:t>
        </w:r>
        <w:r w:rsidR="005F5E27">
          <w:rPr>
            <w:color w:val="7F7F7F" w:themeColor="background1" w:themeShade="7F"/>
            <w:spacing w:val="60"/>
          </w:rPr>
          <w:t>e</w:t>
        </w:r>
      </w:p>
    </w:sdtContent>
  </w:sdt>
  <w:p w14:paraId="1337837D" w14:textId="77777777" w:rsidR="005923F9" w:rsidRDefault="00592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C732AC" w14:textId="77777777" w:rsidR="00DA4822" w:rsidRDefault="00DA4822" w:rsidP="005923F9">
      <w:pPr>
        <w:spacing w:after="0" w:line="240" w:lineRule="auto"/>
      </w:pPr>
      <w:r>
        <w:separator/>
      </w:r>
    </w:p>
  </w:footnote>
  <w:footnote w:type="continuationSeparator" w:id="0">
    <w:p w14:paraId="11F10AAB" w14:textId="77777777" w:rsidR="00DA4822" w:rsidRDefault="00DA4822" w:rsidP="005923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6C"/>
    <w:rsid w:val="000028E4"/>
    <w:rsid w:val="0009394E"/>
    <w:rsid w:val="000B6F32"/>
    <w:rsid w:val="000F320A"/>
    <w:rsid w:val="0019721A"/>
    <w:rsid w:val="00225237"/>
    <w:rsid w:val="00264917"/>
    <w:rsid w:val="002654A5"/>
    <w:rsid w:val="00277041"/>
    <w:rsid w:val="00291162"/>
    <w:rsid w:val="00342C20"/>
    <w:rsid w:val="00406CA3"/>
    <w:rsid w:val="004941CC"/>
    <w:rsid w:val="004B2B14"/>
    <w:rsid w:val="004B686C"/>
    <w:rsid w:val="00566A56"/>
    <w:rsid w:val="00575C04"/>
    <w:rsid w:val="005923F9"/>
    <w:rsid w:val="005A6AD6"/>
    <w:rsid w:val="005D259F"/>
    <w:rsid w:val="005F1D6C"/>
    <w:rsid w:val="005F5E27"/>
    <w:rsid w:val="00673712"/>
    <w:rsid w:val="009122C2"/>
    <w:rsid w:val="00984831"/>
    <w:rsid w:val="00984EFB"/>
    <w:rsid w:val="00A27BB7"/>
    <w:rsid w:val="00A7020A"/>
    <w:rsid w:val="00AC4FA8"/>
    <w:rsid w:val="00AC7F6B"/>
    <w:rsid w:val="00B2365C"/>
    <w:rsid w:val="00B47E24"/>
    <w:rsid w:val="00B5678E"/>
    <w:rsid w:val="00CD02AD"/>
    <w:rsid w:val="00D2251D"/>
    <w:rsid w:val="00D745BC"/>
    <w:rsid w:val="00DA4822"/>
    <w:rsid w:val="00DB183B"/>
    <w:rsid w:val="00E36A11"/>
    <w:rsid w:val="00E73B5D"/>
    <w:rsid w:val="00ED4E0E"/>
    <w:rsid w:val="00F45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F152"/>
  <w15:chartTrackingRefBased/>
  <w15:docId w15:val="{7A1FE2C5-0212-46D4-9BCA-69B022DB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A6AD6"/>
  </w:style>
  <w:style w:type="character" w:styleId="Hyperlink">
    <w:name w:val="Hyperlink"/>
    <w:basedOn w:val="DefaultParagraphFont"/>
    <w:uiPriority w:val="99"/>
    <w:unhideWhenUsed/>
    <w:rsid w:val="00DB183B"/>
    <w:rPr>
      <w:color w:val="0563C1" w:themeColor="hyperlink"/>
      <w:u w:val="single"/>
    </w:rPr>
  </w:style>
  <w:style w:type="character" w:styleId="UnresolvedMention">
    <w:name w:val="Unresolved Mention"/>
    <w:basedOn w:val="DefaultParagraphFont"/>
    <w:uiPriority w:val="99"/>
    <w:semiHidden/>
    <w:unhideWhenUsed/>
    <w:rsid w:val="00DB183B"/>
    <w:rPr>
      <w:color w:val="605E5C"/>
      <w:shd w:val="clear" w:color="auto" w:fill="E1DFDD"/>
    </w:rPr>
  </w:style>
  <w:style w:type="paragraph" w:styleId="Header">
    <w:name w:val="header"/>
    <w:basedOn w:val="Normal"/>
    <w:link w:val="HeaderChar"/>
    <w:uiPriority w:val="99"/>
    <w:unhideWhenUsed/>
    <w:rsid w:val="00592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3F9"/>
  </w:style>
  <w:style w:type="paragraph" w:styleId="Footer">
    <w:name w:val="footer"/>
    <w:basedOn w:val="Normal"/>
    <w:link w:val="FooterChar"/>
    <w:uiPriority w:val="99"/>
    <w:unhideWhenUsed/>
    <w:rsid w:val="00592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eviewed.com" TargetMode="External"/><Relationship Id="rId11" Type="http://schemas.openxmlformats.org/officeDocument/2006/relationships/hyperlink" Target="https://getdivvy.com/blog/types-of-business-budgeting-methods/" TargetMode="External"/><Relationship Id="rId5" Type="http://schemas.openxmlformats.org/officeDocument/2006/relationships/endnotes" Target="endnotes.xml"/><Relationship Id="rId10" Type="http://schemas.openxmlformats.org/officeDocument/2006/relationships/hyperlink" Target="https://www.business2community.com/strategy/positioning-5-strategies-to-stand-out-from-your-competitors-02333056" TargetMode="External"/><Relationship Id="rId4" Type="http://schemas.openxmlformats.org/officeDocument/2006/relationships/footnotes" Target="footnotes.xml"/><Relationship Id="rId9" Type="http://schemas.openxmlformats.org/officeDocument/2006/relationships/hyperlink" Target="https://blog.alexa.com/types-of-market-segment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7</Pages>
  <Words>1143</Words>
  <Characters>6131</Characters>
  <Application>Microsoft Office Word</Application>
  <DocSecurity>0</DocSecurity>
  <Lines>133</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Walker</dc:creator>
  <cp:keywords/>
  <dc:description/>
  <cp:lastModifiedBy>Gordon Williams</cp:lastModifiedBy>
  <cp:revision>7</cp:revision>
  <cp:lastPrinted>2018-01-31T17:44:00Z</cp:lastPrinted>
  <dcterms:created xsi:type="dcterms:W3CDTF">2021-01-24T02:06:00Z</dcterms:created>
  <dcterms:modified xsi:type="dcterms:W3CDTF">2021-01-24T05:09:00Z</dcterms:modified>
</cp:coreProperties>
</file>