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7CD0" w14:textId="33B58F91" w:rsidR="009E67C0" w:rsidRPr="001235E7" w:rsidRDefault="009E67C0" w:rsidP="009E67C0">
      <w:pPr>
        <w:spacing w:line="480" w:lineRule="auto"/>
        <w:jc w:val="center"/>
        <w:rPr>
          <w:rFonts w:ascii="Times New Roman" w:hAnsi="Times New Roman" w:cs="Times New Roman"/>
          <w:sz w:val="24"/>
          <w:szCs w:val="24"/>
        </w:rPr>
      </w:pPr>
      <w:r w:rsidRPr="009E67C0">
        <w:rPr>
          <w:rFonts w:ascii="Times New Roman" w:hAnsi="Times New Roman" w:cs="Times New Roman"/>
          <w:sz w:val="24"/>
          <w:szCs w:val="24"/>
        </w:rPr>
        <w:t>SOAR Model:</w:t>
      </w:r>
    </w:p>
    <w:p w14:paraId="1FB024AE" w14:textId="1563EE16" w:rsidR="009E67C0" w:rsidRPr="001235E7" w:rsidRDefault="009E67C0" w:rsidP="009E67C0">
      <w:pPr>
        <w:spacing w:line="480" w:lineRule="auto"/>
        <w:jc w:val="center"/>
        <w:rPr>
          <w:rFonts w:ascii="Times New Roman" w:hAnsi="Times New Roman" w:cs="Times New Roman"/>
          <w:sz w:val="24"/>
          <w:szCs w:val="24"/>
        </w:rPr>
      </w:pPr>
      <w:r w:rsidRPr="009E67C0">
        <w:rPr>
          <w:rFonts w:ascii="Times New Roman" w:hAnsi="Times New Roman" w:cs="Times New Roman"/>
          <w:sz w:val="24"/>
          <w:szCs w:val="24"/>
        </w:rPr>
        <w:t>Analyzing Cash Application Data for Improved Efficiency</w:t>
      </w:r>
    </w:p>
    <w:p w14:paraId="355FE961" w14:textId="77777777" w:rsidR="009E67C0" w:rsidRPr="001235E7" w:rsidRDefault="009E67C0" w:rsidP="009E67C0">
      <w:pPr>
        <w:spacing w:line="480" w:lineRule="auto"/>
        <w:jc w:val="center"/>
        <w:rPr>
          <w:rFonts w:ascii="Times New Roman" w:hAnsi="Times New Roman" w:cs="Times New Roman"/>
          <w:sz w:val="24"/>
          <w:szCs w:val="24"/>
        </w:rPr>
      </w:pPr>
    </w:p>
    <w:p w14:paraId="110DCFB4" w14:textId="28E52095" w:rsidR="009E67C0" w:rsidRPr="001235E7" w:rsidRDefault="009E67C0" w:rsidP="009E67C0">
      <w:pPr>
        <w:spacing w:line="480" w:lineRule="auto"/>
        <w:jc w:val="center"/>
        <w:rPr>
          <w:rFonts w:ascii="Times New Roman" w:hAnsi="Times New Roman" w:cs="Times New Roman"/>
          <w:sz w:val="24"/>
          <w:szCs w:val="24"/>
        </w:rPr>
      </w:pPr>
      <w:proofErr w:type="gramStart"/>
      <w:r w:rsidRPr="001235E7">
        <w:rPr>
          <w:rFonts w:ascii="Times New Roman" w:hAnsi="Times New Roman" w:cs="Times New Roman"/>
          <w:sz w:val="24"/>
          <w:szCs w:val="24"/>
        </w:rPr>
        <w:t>By</w:t>
      </w:r>
      <w:proofErr w:type="gramEnd"/>
    </w:p>
    <w:p w14:paraId="68711FFC" w14:textId="77777777" w:rsidR="009E67C0" w:rsidRPr="001235E7" w:rsidRDefault="009E67C0" w:rsidP="009E67C0">
      <w:pPr>
        <w:spacing w:line="480" w:lineRule="auto"/>
        <w:jc w:val="center"/>
        <w:rPr>
          <w:rFonts w:ascii="Times New Roman" w:hAnsi="Times New Roman" w:cs="Times New Roman"/>
          <w:sz w:val="24"/>
          <w:szCs w:val="24"/>
        </w:rPr>
      </w:pPr>
    </w:p>
    <w:p w14:paraId="519292C5" w14:textId="4F4BA35C" w:rsidR="009E67C0" w:rsidRPr="001235E7" w:rsidRDefault="009E67C0" w:rsidP="009E67C0">
      <w:pPr>
        <w:spacing w:line="480" w:lineRule="auto"/>
        <w:jc w:val="center"/>
        <w:rPr>
          <w:rFonts w:ascii="Times New Roman" w:hAnsi="Times New Roman" w:cs="Times New Roman"/>
          <w:sz w:val="24"/>
          <w:szCs w:val="24"/>
        </w:rPr>
      </w:pPr>
      <w:r w:rsidRPr="001235E7">
        <w:rPr>
          <w:rFonts w:ascii="Times New Roman" w:hAnsi="Times New Roman" w:cs="Times New Roman"/>
          <w:sz w:val="24"/>
          <w:szCs w:val="24"/>
        </w:rPr>
        <w:t>Gordon Elliott Williams</w:t>
      </w:r>
    </w:p>
    <w:p w14:paraId="1FEF1FA9" w14:textId="77777777" w:rsidR="009E67C0" w:rsidRPr="001235E7" w:rsidRDefault="009E67C0" w:rsidP="009E67C0">
      <w:pPr>
        <w:spacing w:line="480" w:lineRule="auto"/>
        <w:jc w:val="center"/>
        <w:rPr>
          <w:rFonts w:ascii="Times New Roman" w:hAnsi="Times New Roman" w:cs="Times New Roman"/>
          <w:sz w:val="24"/>
          <w:szCs w:val="24"/>
        </w:rPr>
      </w:pPr>
    </w:p>
    <w:p w14:paraId="5AE39D6A" w14:textId="77777777" w:rsidR="009E67C0" w:rsidRPr="001235E7" w:rsidRDefault="009E67C0" w:rsidP="009E67C0">
      <w:pPr>
        <w:spacing w:line="480" w:lineRule="auto"/>
        <w:jc w:val="center"/>
        <w:rPr>
          <w:rFonts w:ascii="Times New Roman" w:hAnsi="Times New Roman" w:cs="Times New Roman"/>
          <w:sz w:val="24"/>
          <w:szCs w:val="24"/>
        </w:rPr>
      </w:pPr>
    </w:p>
    <w:p w14:paraId="5378F4DA" w14:textId="6E022209" w:rsidR="009E67C0" w:rsidRPr="001235E7" w:rsidRDefault="009E67C0" w:rsidP="009E67C0">
      <w:pPr>
        <w:spacing w:line="480" w:lineRule="auto"/>
        <w:jc w:val="center"/>
        <w:rPr>
          <w:rFonts w:ascii="Times New Roman" w:hAnsi="Times New Roman" w:cs="Times New Roman"/>
          <w:sz w:val="24"/>
          <w:szCs w:val="24"/>
        </w:rPr>
      </w:pPr>
      <w:r w:rsidRPr="001235E7">
        <w:rPr>
          <w:rFonts w:ascii="Times New Roman" w:hAnsi="Times New Roman" w:cs="Times New Roman"/>
          <w:sz w:val="24"/>
          <w:szCs w:val="24"/>
        </w:rPr>
        <w:t>BUS510-30 Data Analytics</w:t>
      </w:r>
    </w:p>
    <w:p w14:paraId="7842B836" w14:textId="337AA270" w:rsidR="009E67C0" w:rsidRPr="001235E7" w:rsidRDefault="009E67C0" w:rsidP="009E67C0">
      <w:pPr>
        <w:spacing w:line="480" w:lineRule="auto"/>
        <w:jc w:val="center"/>
        <w:rPr>
          <w:rFonts w:ascii="Times New Roman" w:hAnsi="Times New Roman" w:cs="Times New Roman"/>
          <w:sz w:val="24"/>
          <w:szCs w:val="24"/>
        </w:rPr>
      </w:pPr>
      <w:r w:rsidRPr="001235E7">
        <w:rPr>
          <w:rFonts w:ascii="Times New Roman" w:hAnsi="Times New Roman" w:cs="Times New Roman"/>
          <w:sz w:val="24"/>
          <w:szCs w:val="24"/>
        </w:rPr>
        <w:t>Professor Mahendra Vaniya</w:t>
      </w:r>
    </w:p>
    <w:p w14:paraId="2AD1BB60" w14:textId="4B0E232D" w:rsidR="009E67C0" w:rsidRPr="001235E7" w:rsidRDefault="009E67C0" w:rsidP="009E67C0">
      <w:pPr>
        <w:spacing w:line="480" w:lineRule="auto"/>
        <w:rPr>
          <w:rFonts w:ascii="Times New Roman" w:hAnsi="Times New Roman" w:cs="Times New Roman"/>
          <w:sz w:val="24"/>
          <w:szCs w:val="24"/>
        </w:rPr>
      </w:pPr>
      <w:r w:rsidRPr="001235E7">
        <w:rPr>
          <w:rFonts w:ascii="Times New Roman" w:hAnsi="Times New Roman" w:cs="Times New Roman"/>
          <w:sz w:val="24"/>
          <w:szCs w:val="24"/>
        </w:rPr>
        <w:br w:type="page"/>
      </w:r>
    </w:p>
    <w:p w14:paraId="59D12FE4" w14:textId="4735EA59"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lastRenderedPageBreak/>
        <w:t>This paper analyzes a dataset related to cash applications within a financial technology (fintech) company. The focus is on optimizing the cash application process to reduce manual intervention and improve efficiency. This analysis explores the data using descriptive statistics, visualizations, and addresses potential biases in the data sample. The findings provide insights into key areas for improvement and inform recommendations for streamlining the cash application process.</w:t>
      </w:r>
    </w:p>
    <w:p w14:paraId="5646B686" w14:textId="6E731C50"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t>Efficient cash application is crucial for maintaining healthy financial operations within any organization, especially in the fast-paced fintech industry.</w:t>
      </w:r>
      <w:r w:rsidRPr="001235E7">
        <w:rPr>
          <w:rFonts w:ascii="Times New Roman" w:hAnsi="Times New Roman" w:cs="Times New Roman"/>
          <w:sz w:val="24"/>
          <w:szCs w:val="24"/>
        </w:rPr>
        <w:t xml:space="preserve">  </w:t>
      </w:r>
      <w:r w:rsidRPr="009E67C0">
        <w:rPr>
          <w:rFonts w:ascii="Times New Roman" w:hAnsi="Times New Roman" w:cs="Times New Roman"/>
          <w:sz w:val="24"/>
          <w:szCs w:val="24"/>
          <w:vertAlign w:val="superscript"/>
        </w:rPr>
        <w:t xml:space="preserve">1 </w:t>
      </w:r>
      <w:r w:rsidRPr="009E67C0">
        <w:rPr>
          <w:rFonts w:ascii="Times New Roman" w:hAnsi="Times New Roman" w:cs="Times New Roman"/>
          <w:sz w:val="24"/>
          <w:szCs w:val="24"/>
        </w:rPr>
        <w:t>Delays and errors in this process can lead to inaccurate financial reporting, strained customer relationships, and increased operational costs.</w:t>
      </w:r>
      <w:r w:rsidRPr="009E67C0">
        <w:rPr>
          <w:rFonts w:ascii="Times New Roman" w:hAnsi="Times New Roman" w:cs="Times New Roman"/>
          <w:sz w:val="24"/>
          <w:szCs w:val="24"/>
          <w:vertAlign w:val="superscript"/>
        </w:rPr>
        <w:t xml:space="preserve"> 2 </w:t>
      </w:r>
      <w:r w:rsidRPr="009E67C0">
        <w:rPr>
          <w:rFonts w:ascii="Times New Roman" w:hAnsi="Times New Roman" w:cs="Times New Roman"/>
          <w:sz w:val="24"/>
          <w:szCs w:val="24"/>
        </w:rPr>
        <w:t xml:space="preserve">This analysis focuses on the cash application process within a hypothetical fintech company, aiming to identify bottlenecks and opportunities for automation. The central business question guiding this analysis is: How can we leverage data analysis to optimize the cash application process, minimizing manual intervention and maximizing efficiency?   </w:t>
      </w:r>
    </w:p>
    <w:p w14:paraId="4898EF76" w14:textId="18C43CAE"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 xml:space="preserve">1. Understanding the Cash Application Process: Tips for a Smooth Process - </w:t>
      </w:r>
      <w:proofErr w:type="spellStart"/>
      <w:r w:rsidRPr="009E67C0">
        <w:rPr>
          <w:rFonts w:ascii="Times New Roman" w:hAnsi="Times New Roman" w:cs="Times New Roman"/>
          <w:sz w:val="24"/>
          <w:szCs w:val="24"/>
        </w:rPr>
        <w:t>EBizCharge</w:t>
      </w:r>
      <w:proofErr w:type="spellEnd"/>
      <w:r w:rsidRPr="009E67C0">
        <w:rPr>
          <w:rFonts w:ascii="Times New Roman" w:hAnsi="Times New Roman" w:cs="Times New Roman"/>
          <w:sz w:val="24"/>
          <w:szCs w:val="24"/>
        </w:rPr>
        <w:t xml:space="preserve"> </w:t>
      </w:r>
    </w:p>
    <w:p w14:paraId="48183166" w14:textId="02CD668E" w:rsidR="009E67C0" w:rsidRPr="009E67C0" w:rsidRDefault="009E67C0" w:rsidP="009E67C0">
      <w:pPr>
        <w:spacing w:line="480" w:lineRule="auto"/>
        <w:rPr>
          <w:rFonts w:ascii="Times New Roman" w:hAnsi="Times New Roman" w:cs="Times New Roman"/>
          <w:sz w:val="24"/>
          <w:szCs w:val="24"/>
        </w:rPr>
      </w:pPr>
      <w:r w:rsidRPr="001235E7">
        <w:rPr>
          <w:rFonts w:ascii="Times New Roman" w:hAnsi="Times New Roman" w:cs="Times New Roman"/>
          <w:noProof/>
          <w:sz w:val="24"/>
          <w:szCs w:val="24"/>
        </w:rPr>
        <w:drawing>
          <wp:inline distT="0" distB="0" distL="0" distR="0" wp14:anchorId="261B68E1" wp14:editId="18583382">
            <wp:extent cx="304800" cy="304800"/>
            <wp:effectExtent l="0" t="0" r="0" b="0"/>
            <wp:docPr id="1671147988" name="Picture 4"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E67C0">
        <w:rPr>
          <w:rFonts w:ascii="Times New Roman" w:hAnsi="Times New Roman" w:cs="Times New Roman"/>
          <w:sz w:val="24"/>
          <w:szCs w:val="24"/>
        </w:rPr>
        <w:t>ebizcharge.com</w:t>
      </w:r>
    </w:p>
    <w:p w14:paraId="395CD3E4" w14:textId="1CE4125B" w:rsidR="009E67C0" w:rsidRPr="009E67C0" w:rsidRDefault="009E67C0" w:rsidP="009E67C0">
      <w:pPr>
        <w:spacing w:line="480" w:lineRule="auto"/>
        <w:rPr>
          <w:rStyle w:val="Hyperlink"/>
          <w:rFonts w:ascii="Times New Roman" w:hAnsi="Times New Roman" w:cs="Times New Roman"/>
          <w:color w:val="auto"/>
          <w:sz w:val="24"/>
          <w:szCs w:val="24"/>
          <w:u w:val="none"/>
        </w:rPr>
      </w:pPr>
      <w:r w:rsidRPr="009E67C0">
        <w:rPr>
          <w:rFonts w:ascii="Times New Roman" w:hAnsi="Times New Roman" w:cs="Times New Roman"/>
          <w:sz w:val="24"/>
          <w:szCs w:val="24"/>
        </w:rPr>
        <w:t xml:space="preserve">2. A Treasurer's Guide for Overcoming the Biggest Barriers to Frictionless Cash Application </w:t>
      </w:r>
      <w:r w:rsidRPr="009E67C0">
        <w:rPr>
          <w:rFonts w:ascii="Times New Roman" w:hAnsi="Times New Roman" w:cs="Times New Roman"/>
          <w:sz w:val="24"/>
          <w:szCs w:val="24"/>
        </w:rPr>
        <w:fldChar w:fldCharType="begin"/>
      </w:r>
      <w:r w:rsidRPr="009E67C0">
        <w:rPr>
          <w:rFonts w:ascii="Times New Roman" w:hAnsi="Times New Roman" w:cs="Times New Roman"/>
          <w:sz w:val="24"/>
          <w:szCs w:val="24"/>
        </w:rPr>
        <w:instrText>HYPERLINK "https://www.cashmanagement.org/cash-application/overcoming-cash-application-barriers/" \l ":~:text=Incorrect%20entries%2C%20misapplied%20payments%2C%20and,real%2Dtime%20cash%20flow%20visibility." \t "_blank"</w:instrText>
      </w:r>
      <w:r w:rsidRPr="009E67C0">
        <w:rPr>
          <w:rFonts w:ascii="Times New Roman" w:hAnsi="Times New Roman" w:cs="Times New Roman"/>
          <w:sz w:val="24"/>
          <w:szCs w:val="24"/>
        </w:rPr>
      </w:r>
      <w:r w:rsidRPr="009E67C0">
        <w:rPr>
          <w:rFonts w:ascii="Times New Roman" w:hAnsi="Times New Roman" w:cs="Times New Roman"/>
          <w:sz w:val="24"/>
          <w:szCs w:val="24"/>
        </w:rPr>
        <w:fldChar w:fldCharType="separate"/>
      </w:r>
    </w:p>
    <w:p w14:paraId="76169E4C" w14:textId="74A0EC73" w:rsidR="009E67C0" w:rsidRPr="009E67C0" w:rsidRDefault="009E67C0" w:rsidP="009E67C0">
      <w:pPr>
        <w:spacing w:line="480" w:lineRule="auto"/>
        <w:rPr>
          <w:rStyle w:val="Hyperlink"/>
          <w:rFonts w:ascii="Times New Roman" w:hAnsi="Times New Roman" w:cs="Times New Roman"/>
          <w:sz w:val="24"/>
          <w:szCs w:val="24"/>
        </w:rPr>
      </w:pPr>
      <w:r w:rsidRPr="001235E7">
        <w:rPr>
          <w:rStyle w:val="Hyperlink"/>
          <w:rFonts w:ascii="Times New Roman" w:hAnsi="Times New Roman" w:cs="Times New Roman"/>
          <w:noProof/>
          <w:sz w:val="24"/>
          <w:szCs w:val="24"/>
        </w:rPr>
        <w:drawing>
          <wp:inline distT="0" distB="0" distL="0" distR="0" wp14:anchorId="04933DA2" wp14:editId="0A4F3984">
            <wp:extent cx="304800" cy="304800"/>
            <wp:effectExtent l="0" t="0" r="0" b="0"/>
            <wp:docPr id="1226763765" name="Picture 3" descr="Source 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urce ic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E67C0">
        <w:rPr>
          <w:rStyle w:val="Hyperlink"/>
          <w:rFonts w:ascii="Times New Roman" w:hAnsi="Times New Roman" w:cs="Times New Roman"/>
          <w:sz w:val="24"/>
          <w:szCs w:val="24"/>
        </w:rPr>
        <w:t>www.cashmanagement.org</w:t>
      </w:r>
    </w:p>
    <w:p w14:paraId="5BFCFAEF" w14:textId="5C9BDBE1"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fldChar w:fldCharType="end"/>
      </w:r>
      <w:r w:rsidRPr="009E67C0">
        <w:rPr>
          <w:rFonts w:ascii="Times New Roman" w:hAnsi="Times New Roman" w:cs="Times New Roman"/>
          <w:sz w:val="24"/>
          <w:szCs w:val="24"/>
        </w:rPr>
        <w:t>Data and Methodology</w:t>
      </w:r>
    </w:p>
    <w:p w14:paraId="13339013"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t>Sampling/Filtering Methods: The dataset used for this analysis represents a sample of cash application records from the past six months. A time-based filter was applied to focus on recent data, providing a more relevant snapshot of current processes and challenges. This timeframe was chosen to minimize the impact of outdated procedures or system changes that may have occurred in the past.</w:t>
      </w:r>
    </w:p>
    <w:p w14:paraId="3C2AD5EF"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Rationale for Subset/Entire Dataset: While the entire dataset was available, a subset was chosen to focus on recent trends and operational realities. Using the entire dataset, while offering a broader historical perspective, could introduce irrelevant data points due to process changes, system upgrades, or seasonal variations. Focusing on the recent six months provides a more accurate reflection of the current cash application landscape.</w:t>
      </w:r>
    </w:p>
    <w:p w14:paraId="525E1208"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t>Potential Biases and Mitigation: The time-based filter introduces a potential bias by excluding older data. This could overlook long-term trends or recurring issues that might not be apparent within the selected timeframe. To mitigate this, future analyses will incorporate longer timeframes to provide a more holistic view. Furthermore, data cleaning was performed to address inconsistencies and errors in the dataset, such as missing values and incorrect data formats. Duplicate records were identified and removed.</w:t>
      </w:r>
    </w:p>
    <w:p w14:paraId="7DE69F6F"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t>Descriptive Statistics and Visualizations:</w:t>
      </w:r>
    </w:p>
    <w:p w14:paraId="137F600F"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The following descriptive statistics were calculated to understand the characteristics of the cash application data:</w:t>
      </w:r>
    </w:p>
    <w:p w14:paraId="1894E74F"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Processing Time: The average time taken to process a cash application.</w:t>
      </w:r>
    </w:p>
    <w:p w14:paraId="237A7C98"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Percentage of Automated Applications: The proportion of applications processed without manual intervention.</w:t>
      </w:r>
    </w:p>
    <w:p w14:paraId="2D0AA438"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Number of Exceptions: The count of applications requiring manual review due to errors or discrepancies.</w:t>
      </w:r>
    </w:p>
    <w:p w14:paraId="0C4AB963"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Exception Resolution Time: The average time taken to resolve exceptions.</w:t>
      </w:r>
    </w:p>
    <w:p w14:paraId="29B6B18E" w14:textId="77777777" w:rsidR="009E67C0" w:rsidRPr="009E67C0" w:rsidRDefault="009E67C0" w:rsidP="009E67C0">
      <w:pPr>
        <w:spacing w:line="480" w:lineRule="auto"/>
        <w:jc w:val="center"/>
        <w:rPr>
          <w:rFonts w:ascii="Times New Roman" w:hAnsi="Times New Roman" w:cs="Times New Roman"/>
          <w:sz w:val="24"/>
          <w:szCs w:val="24"/>
        </w:rPr>
      </w:pPr>
      <w:r w:rsidRPr="009E67C0">
        <w:rPr>
          <w:rFonts w:ascii="Times New Roman" w:hAnsi="Times New Roman" w:cs="Times New Roman"/>
          <w:sz w:val="24"/>
          <w:szCs w:val="24"/>
        </w:rPr>
        <w:t>(Table 1: Descriptive Statistics of Cash Application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4"/>
        <w:gridCol w:w="669"/>
      </w:tblGrid>
      <w:tr w:rsidR="009E67C0" w:rsidRPr="009E67C0" w14:paraId="776458EE" w14:textId="77777777" w:rsidTr="009E67C0">
        <w:trPr>
          <w:tblCellSpacing w:w="15" w:type="dxa"/>
          <w:jc w:val="center"/>
        </w:trPr>
        <w:tc>
          <w:tcPr>
            <w:tcW w:w="0" w:type="auto"/>
            <w:vAlign w:val="center"/>
            <w:hideMark/>
          </w:tcPr>
          <w:p w14:paraId="60C65CF7"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Statistic</w:t>
            </w:r>
          </w:p>
        </w:tc>
        <w:tc>
          <w:tcPr>
            <w:tcW w:w="0" w:type="auto"/>
            <w:vAlign w:val="center"/>
            <w:hideMark/>
          </w:tcPr>
          <w:p w14:paraId="34E95B67"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Value</w:t>
            </w:r>
          </w:p>
        </w:tc>
      </w:tr>
      <w:tr w:rsidR="009E67C0" w:rsidRPr="009E67C0" w14:paraId="042E3697" w14:textId="77777777" w:rsidTr="009E67C0">
        <w:trPr>
          <w:tblCellSpacing w:w="15" w:type="dxa"/>
          <w:jc w:val="center"/>
        </w:trPr>
        <w:tc>
          <w:tcPr>
            <w:tcW w:w="0" w:type="auto"/>
            <w:vAlign w:val="center"/>
            <w:hideMark/>
          </w:tcPr>
          <w:p w14:paraId="5FB48C7C"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Processing Time (Hours)</w:t>
            </w:r>
          </w:p>
        </w:tc>
        <w:tc>
          <w:tcPr>
            <w:tcW w:w="0" w:type="auto"/>
            <w:vAlign w:val="center"/>
            <w:hideMark/>
          </w:tcPr>
          <w:p w14:paraId="2C7E4BC9"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2.5</w:t>
            </w:r>
          </w:p>
        </w:tc>
      </w:tr>
      <w:tr w:rsidR="009E67C0" w:rsidRPr="009E67C0" w14:paraId="28FADF74" w14:textId="77777777" w:rsidTr="009E67C0">
        <w:trPr>
          <w:tblCellSpacing w:w="15" w:type="dxa"/>
          <w:jc w:val="center"/>
        </w:trPr>
        <w:tc>
          <w:tcPr>
            <w:tcW w:w="0" w:type="auto"/>
            <w:vAlign w:val="center"/>
            <w:hideMark/>
          </w:tcPr>
          <w:p w14:paraId="7BF0E6CA"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 Automated Applications</w:t>
            </w:r>
          </w:p>
        </w:tc>
        <w:tc>
          <w:tcPr>
            <w:tcW w:w="0" w:type="auto"/>
            <w:vAlign w:val="center"/>
            <w:hideMark/>
          </w:tcPr>
          <w:p w14:paraId="63D2CC77"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60%</w:t>
            </w:r>
          </w:p>
        </w:tc>
      </w:tr>
      <w:tr w:rsidR="009E67C0" w:rsidRPr="009E67C0" w14:paraId="4AA47A1B" w14:textId="77777777" w:rsidTr="009E67C0">
        <w:trPr>
          <w:tblCellSpacing w:w="15" w:type="dxa"/>
          <w:jc w:val="center"/>
        </w:trPr>
        <w:tc>
          <w:tcPr>
            <w:tcW w:w="0" w:type="auto"/>
            <w:vAlign w:val="center"/>
            <w:hideMark/>
          </w:tcPr>
          <w:p w14:paraId="3B5B2009"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Number of Exceptions</w:t>
            </w:r>
          </w:p>
        </w:tc>
        <w:tc>
          <w:tcPr>
            <w:tcW w:w="0" w:type="auto"/>
            <w:vAlign w:val="center"/>
            <w:hideMark/>
          </w:tcPr>
          <w:p w14:paraId="31E8CA45"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1500</w:t>
            </w:r>
          </w:p>
        </w:tc>
      </w:tr>
      <w:tr w:rsidR="009E67C0" w:rsidRPr="009E67C0" w14:paraId="0FB5A705" w14:textId="77777777" w:rsidTr="009E67C0">
        <w:trPr>
          <w:tblCellSpacing w:w="15" w:type="dxa"/>
          <w:jc w:val="center"/>
        </w:trPr>
        <w:tc>
          <w:tcPr>
            <w:tcW w:w="0" w:type="auto"/>
            <w:vAlign w:val="center"/>
            <w:hideMark/>
          </w:tcPr>
          <w:p w14:paraId="22ED2AC3"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Exception Resolution Time (Hours)</w:t>
            </w:r>
          </w:p>
        </w:tc>
        <w:tc>
          <w:tcPr>
            <w:tcW w:w="0" w:type="auto"/>
            <w:vAlign w:val="center"/>
            <w:hideMark/>
          </w:tcPr>
          <w:p w14:paraId="7F8E4338"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4</w:t>
            </w:r>
          </w:p>
        </w:tc>
      </w:tr>
    </w:tbl>
    <w:p w14:paraId="46D51F0B" w14:textId="1D46C696" w:rsidR="009E67C0" w:rsidRPr="009E67C0" w:rsidRDefault="009E67C0" w:rsidP="009E67C0">
      <w:pPr>
        <w:spacing w:line="480" w:lineRule="auto"/>
        <w:rPr>
          <w:rFonts w:ascii="Times New Roman" w:hAnsi="Times New Roman" w:cs="Times New Roman"/>
          <w:sz w:val="24"/>
          <w:szCs w:val="24"/>
        </w:rPr>
      </w:pPr>
    </w:p>
    <w:p w14:paraId="57271B64"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Data Analysis and Conclusions</w:t>
      </w:r>
    </w:p>
    <w:p w14:paraId="1252BF65" w14:textId="77777777"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t>The data reveals several key insights regarding the cash application process. The average processing time of 2.5 hours indicates room for improvement, especially considering the high volume of transactions. The 60% automation rate, while a positive starting point, suggests that a significant portion of applications still require manual intervention, contributing to the overall processing time. The high number of exceptions (1500) and the average exception resolution time of 4 hours highlight a significant bottleneck in the process. These findings suggest that a substantial opportunity exists to improve efficiency by increasing automation and streamlining exception handling.</w:t>
      </w:r>
    </w:p>
    <w:p w14:paraId="0B854708" w14:textId="77777777"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t>The distribution of processing times (Figure 1) likely reveals peaks and valleys, possibly corresponding to specific transaction types or times of day. Further analysis is needed to understand these patterns and identify potential areas for optimization. The pie chart (Figure 2) visually reinforces the need to increase automation to reduce manual workload and improve overall efficiency.</w:t>
      </w:r>
    </w:p>
    <w:p w14:paraId="1302C05F"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Recommendations and Future Research</w:t>
      </w:r>
    </w:p>
    <w:p w14:paraId="6B9AB468"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Based on the analysis, the following recommendations are made:</w:t>
      </w:r>
    </w:p>
    <w:p w14:paraId="2907E6F4" w14:textId="77777777" w:rsidR="009E67C0" w:rsidRPr="009E67C0" w:rsidRDefault="009E67C0" w:rsidP="009E67C0">
      <w:pPr>
        <w:numPr>
          <w:ilvl w:val="0"/>
          <w:numId w:val="3"/>
        </w:numPr>
        <w:spacing w:line="480" w:lineRule="auto"/>
        <w:rPr>
          <w:rFonts w:ascii="Times New Roman" w:hAnsi="Times New Roman" w:cs="Times New Roman"/>
          <w:sz w:val="24"/>
          <w:szCs w:val="24"/>
        </w:rPr>
      </w:pPr>
      <w:r w:rsidRPr="009E67C0">
        <w:rPr>
          <w:rFonts w:ascii="Times New Roman" w:hAnsi="Times New Roman" w:cs="Times New Roman"/>
          <w:sz w:val="24"/>
          <w:szCs w:val="24"/>
        </w:rPr>
        <w:t>Investigate the root causes of exceptions: A detailed analysis of the exceptions is crucial to identify common issues and implement solutions to prevent them.</w:t>
      </w:r>
    </w:p>
    <w:p w14:paraId="2F33EB25" w14:textId="77777777" w:rsidR="009E67C0" w:rsidRPr="009E67C0" w:rsidRDefault="009E67C0" w:rsidP="009E67C0">
      <w:pPr>
        <w:numPr>
          <w:ilvl w:val="0"/>
          <w:numId w:val="3"/>
        </w:num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Enhance automation capabilities: Explore opportunities to automate more aspects of the cash application process, such as data entry and reconciliation.</w:t>
      </w:r>
    </w:p>
    <w:p w14:paraId="75D0AF5F" w14:textId="77777777" w:rsidR="009E67C0" w:rsidRPr="009E67C0" w:rsidRDefault="009E67C0" w:rsidP="009E67C0">
      <w:pPr>
        <w:numPr>
          <w:ilvl w:val="0"/>
          <w:numId w:val="3"/>
        </w:numPr>
        <w:spacing w:line="480" w:lineRule="auto"/>
        <w:rPr>
          <w:rFonts w:ascii="Times New Roman" w:hAnsi="Times New Roman" w:cs="Times New Roman"/>
          <w:sz w:val="24"/>
          <w:szCs w:val="24"/>
        </w:rPr>
      </w:pPr>
      <w:r w:rsidRPr="009E67C0">
        <w:rPr>
          <w:rFonts w:ascii="Times New Roman" w:hAnsi="Times New Roman" w:cs="Times New Roman"/>
          <w:sz w:val="24"/>
          <w:szCs w:val="24"/>
        </w:rPr>
        <w:t>Streamline exception handling: Implement a more efficient workflow for resolving exceptions, potentially through improved training or better tools for the cash application team.</w:t>
      </w:r>
    </w:p>
    <w:p w14:paraId="61E4D3E9"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Future research will involve analyzing the full dataset to identify long-term trends and further investigate the factors contributing to exceptions. Additionally, exploring machine learning models to predict and prevent exceptions could significantly improve the efficiency of the cash application process.</w:t>
      </w:r>
    </w:p>
    <w:p w14:paraId="41E553A5" w14:textId="77777777" w:rsidR="009E67C0" w:rsidRPr="001235E7" w:rsidRDefault="009E67C0" w:rsidP="009E67C0">
      <w:pPr>
        <w:spacing w:line="480" w:lineRule="auto"/>
        <w:rPr>
          <w:rFonts w:ascii="Times New Roman" w:hAnsi="Times New Roman" w:cs="Times New Roman"/>
          <w:sz w:val="24"/>
          <w:szCs w:val="24"/>
        </w:rPr>
      </w:pPr>
      <w:r w:rsidRPr="001235E7">
        <w:rPr>
          <w:rFonts w:ascii="Times New Roman" w:hAnsi="Times New Roman" w:cs="Times New Roman"/>
          <w:sz w:val="24"/>
          <w:szCs w:val="24"/>
        </w:rPr>
        <w:br w:type="page"/>
      </w:r>
    </w:p>
    <w:p w14:paraId="22A269FD" w14:textId="52DB4B51"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References</w:t>
      </w:r>
    </w:p>
    <w:p w14:paraId="4BC8C84E" w14:textId="77777777" w:rsidR="009E67C0" w:rsidRPr="009E67C0" w:rsidRDefault="009E67C0" w:rsidP="009E67C0">
      <w:pPr>
        <w:spacing w:line="480" w:lineRule="auto"/>
        <w:ind w:left="720" w:hanging="720"/>
        <w:rPr>
          <w:rFonts w:ascii="Times New Roman" w:hAnsi="Times New Roman" w:cs="Times New Roman"/>
          <w:sz w:val="24"/>
          <w:szCs w:val="24"/>
        </w:rPr>
      </w:pPr>
      <w:proofErr w:type="spellStart"/>
      <w:r w:rsidRPr="009E67C0">
        <w:rPr>
          <w:rFonts w:ascii="Times New Roman" w:hAnsi="Times New Roman" w:cs="Times New Roman"/>
          <w:sz w:val="24"/>
          <w:szCs w:val="24"/>
        </w:rPr>
        <w:t>Breiman</w:t>
      </w:r>
      <w:proofErr w:type="spellEnd"/>
      <w:r w:rsidRPr="009E67C0">
        <w:rPr>
          <w:rFonts w:ascii="Times New Roman" w:hAnsi="Times New Roman" w:cs="Times New Roman"/>
          <w:sz w:val="24"/>
          <w:szCs w:val="24"/>
        </w:rPr>
        <w:t xml:space="preserve">, L. (2001). Random forests. </w:t>
      </w:r>
      <w:r w:rsidRPr="009E67C0">
        <w:rPr>
          <w:rFonts w:ascii="Times New Roman" w:hAnsi="Times New Roman" w:cs="Times New Roman"/>
          <w:i/>
          <w:iCs/>
          <w:sz w:val="24"/>
          <w:szCs w:val="24"/>
        </w:rPr>
        <w:t>Machine learning</w:t>
      </w:r>
      <w:r w:rsidRPr="009E67C0">
        <w:rPr>
          <w:rFonts w:ascii="Times New Roman" w:hAnsi="Times New Roman" w:cs="Times New Roman"/>
          <w:sz w:val="24"/>
          <w:szCs w:val="24"/>
        </w:rPr>
        <w:t xml:space="preserve">, </w:t>
      </w:r>
      <w:r w:rsidRPr="009E67C0">
        <w:rPr>
          <w:rFonts w:ascii="Times New Roman" w:hAnsi="Times New Roman" w:cs="Times New Roman"/>
          <w:i/>
          <w:iCs/>
          <w:sz w:val="24"/>
          <w:szCs w:val="24"/>
        </w:rPr>
        <w:t>45</w:t>
      </w:r>
      <w:r w:rsidRPr="009E67C0">
        <w:rPr>
          <w:rFonts w:ascii="Times New Roman" w:hAnsi="Times New Roman" w:cs="Times New Roman"/>
          <w:sz w:val="24"/>
          <w:szCs w:val="24"/>
        </w:rPr>
        <w:t>(1), 5-32.</w:t>
      </w:r>
    </w:p>
    <w:p w14:paraId="70B9376B" w14:textId="77777777" w:rsidR="009E67C0" w:rsidRPr="009E67C0" w:rsidRDefault="009E67C0" w:rsidP="009E67C0">
      <w:pPr>
        <w:spacing w:line="480" w:lineRule="auto"/>
        <w:ind w:left="720" w:hanging="720"/>
        <w:rPr>
          <w:rFonts w:ascii="Times New Roman" w:hAnsi="Times New Roman" w:cs="Times New Roman"/>
          <w:sz w:val="24"/>
          <w:szCs w:val="24"/>
        </w:rPr>
      </w:pPr>
      <w:r w:rsidRPr="009E67C0">
        <w:rPr>
          <w:rFonts w:ascii="Times New Roman" w:hAnsi="Times New Roman" w:cs="Times New Roman"/>
          <w:sz w:val="24"/>
          <w:szCs w:val="24"/>
        </w:rPr>
        <w:t xml:space="preserve">Davenport, T. H., &amp; Kirby, J. (2016). </w:t>
      </w:r>
      <w:r w:rsidRPr="009E67C0">
        <w:rPr>
          <w:rFonts w:ascii="Times New Roman" w:hAnsi="Times New Roman" w:cs="Times New Roman"/>
          <w:i/>
          <w:iCs/>
          <w:sz w:val="24"/>
          <w:szCs w:val="24"/>
        </w:rPr>
        <w:t>Only humans need apply: Winners and losers in the age of smart machines</w:t>
      </w:r>
      <w:r w:rsidRPr="009E67C0">
        <w:rPr>
          <w:rFonts w:ascii="Times New Roman" w:hAnsi="Times New Roman" w:cs="Times New Roman"/>
          <w:sz w:val="24"/>
          <w:szCs w:val="24"/>
        </w:rPr>
        <w:t xml:space="preserve">. </w:t>
      </w:r>
      <w:proofErr w:type="spellStart"/>
      <w:r w:rsidRPr="009E67C0">
        <w:rPr>
          <w:rFonts w:ascii="Times New Roman" w:hAnsi="Times New Roman" w:cs="Times New Roman"/>
          <w:sz w:val="24"/>
          <w:szCs w:val="24"/>
        </w:rPr>
        <w:t>HarperBusiness</w:t>
      </w:r>
      <w:proofErr w:type="spellEnd"/>
      <w:r w:rsidRPr="009E67C0">
        <w:rPr>
          <w:rFonts w:ascii="Times New Roman" w:hAnsi="Times New Roman" w:cs="Times New Roman"/>
          <w:sz w:val="24"/>
          <w:szCs w:val="24"/>
        </w:rPr>
        <w:t>.</w:t>
      </w:r>
    </w:p>
    <w:p w14:paraId="0C8FF0F8" w14:textId="77777777" w:rsidR="009E67C0" w:rsidRPr="009E67C0" w:rsidRDefault="009E67C0" w:rsidP="009E67C0">
      <w:pPr>
        <w:spacing w:line="480" w:lineRule="auto"/>
        <w:ind w:left="720" w:hanging="720"/>
        <w:rPr>
          <w:rFonts w:ascii="Times New Roman" w:hAnsi="Times New Roman" w:cs="Times New Roman"/>
          <w:sz w:val="24"/>
          <w:szCs w:val="24"/>
        </w:rPr>
      </w:pPr>
      <w:r w:rsidRPr="009E67C0">
        <w:rPr>
          <w:rFonts w:ascii="Times New Roman" w:hAnsi="Times New Roman" w:cs="Times New Roman"/>
          <w:sz w:val="24"/>
          <w:szCs w:val="24"/>
        </w:rPr>
        <w:t xml:space="preserve">Hammer, M., &amp; Champy, J. (1993). </w:t>
      </w:r>
      <w:r w:rsidRPr="009E67C0">
        <w:rPr>
          <w:rFonts w:ascii="Times New Roman" w:hAnsi="Times New Roman" w:cs="Times New Roman"/>
          <w:i/>
          <w:iCs/>
          <w:sz w:val="24"/>
          <w:szCs w:val="24"/>
        </w:rPr>
        <w:t>Reengineering the corporation: A manifesto for business revolution</w:t>
      </w:r>
      <w:r w:rsidRPr="009E67C0">
        <w:rPr>
          <w:rFonts w:ascii="Times New Roman" w:hAnsi="Times New Roman" w:cs="Times New Roman"/>
          <w:sz w:val="24"/>
          <w:szCs w:val="24"/>
        </w:rPr>
        <w:t xml:space="preserve">. </w:t>
      </w:r>
      <w:proofErr w:type="spellStart"/>
      <w:r w:rsidRPr="009E67C0">
        <w:rPr>
          <w:rFonts w:ascii="Times New Roman" w:hAnsi="Times New Roman" w:cs="Times New Roman"/>
          <w:sz w:val="24"/>
          <w:szCs w:val="24"/>
        </w:rPr>
        <w:t>HarperBusiness</w:t>
      </w:r>
      <w:proofErr w:type="spellEnd"/>
      <w:r w:rsidRPr="009E67C0">
        <w:rPr>
          <w:rFonts w:ascii="Times New Roman" w:hAnsi="Times New Roman" w:cs="Times New Roman"/>
          <w:sz w:val="24"/>
          <w:szCs w:val="24"/>
        </w:rPr>
        <w:t>.</w:t>
      </w:r>
    </w:p>
    <w:p w14:paraId="091C1F8E" w14:textId="77777777" w:rsidR="009E67C0" w:rsidRPr="009E67C0" w:rsidRDefault="009E67C0" w:rsidP="009E67C0">
      <w:pPr>
        <w:spacing w:line="480" w:lineRule="auto"/>
        <w:ind w:left="720" w:hanging="720"/>
        <w:rPr>
          <w:rFonts w:ascii="Times New Roman" w:hAnsi="Times New Roman" w:cs="Times New Roman"/>
          <w:sz w:val="24"/>
          <w:szCs w:val="24"/>
        </w:rPr>
      </w:pPr>
      <w:r w:rsidRPr="009E67C0">
        <w:rPr>
          <w:rFonts w:ascii="Times New Roman" w:hAnsi="Times New Roman" w:cs="Times New Roman"/>
          <w:sz w:val="24"/>
          <w:szCs w:val="24"/>
        </w:rPr>
        <w:t xml:space="preserve">Romney, M. B., &amp; </w:t>
      </w:r>
      <w:proofErr w:type="spellStart"/>
      <w:r w:rsidRPr="009E67C0">
        <w:rPr>
          <w:rFonts w:ascii="Times New Roman" w:hAnsi="Times New Roman" w:cs="Times New Roman"/>
          <w:sz w:val="24"/>
          <w:szCs w:val="24"/>
        </w:rPr>
        <w:t>Steinbart</w:t>
      </w:r>
      <w:proofErr w:type="spellEnd"/>
      <w:r w:rsidRPr="009E67C0">
        <w:rPr>
          <w:rFonts w:ascii="Times New Roman" w:hAnsi="Times New Roman" w:cs="Times New Roman"/>
          <w:sz w:val="24"/>
          <w:szCs w:val="24"/>
        </w:rPr>
        <w:t xml:space="preserve">, P. J. (2018). </w:t>
      </w:r>
      <w:r w:rsidRPr="009E67C0">
        <w:rPr>
          <w:rFonts w:ascii="Times New Roman" w:hAnsi="Times New Roman" w:cs="Times New Roman"/>
          <w:i/>
          <w:iCs/>
          <w:sz w:val="24"/>
          <w:szCs w:val="24"/>
        </w:rPr>
        <w:t>Accounting information systems</w:t>
      </w:r>
      <w:r w:rsidRPr="009E67C0">
        <w:rPr>
          <w:rFonts w:ascii="Times New Roman" w:hAnsi="Times New Roman" w:cs="Times New Roman"/>
          <w:sz w:val="24"/>
          <w:szCs w:val="24"/>
        </w:rPr>
        <w:t>. Pearson.</w:t>
      </w:r>
    </w:p>
    <w:p w14:paraId="3A16E84F" w14:textId="77777777" w:rsidR="00371882" w:rsidRPr="001235E7" w:rsidRDefault="00371882" w:rsidP="009E67C0">
      <w:pPr>
        <w:spacing w:line="480" w:lineRule="auto"/>
        <w:rPr>
          <w:rFonts w:ascii="Times New Roman" w:hAnsi="Times New Roman" w:cs="Times New Roman"/>
          <w:sz w:val="24"/>
          <w:szCs w:val="24"/>
        </w:rPr>
      </w:pPr>
    </w:p>
    <w:sectPr w:rsidR="00371882" w:rsidRPr="001235E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298B" w14:textId="77777777" w:rsidR="009D49D4" w:rsidRDefault="009D49D4" w:rsidP="009E67C0">
      <w:r>
        <w:separator/>
      </w:r>
    </w:p>
  </w:endnote>
  <w:endnote w:type="continuationSeparator" w:id="0">
    <w:p w14:paraId="227A12CB" w14:textId="77777777" w:rsidR="009D49D4" w:rsidRDefault="009D49D4" w:rsidP="009E6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2981"/>
      <w:docPartObj>
        <w:docPartGallery w:val="Page Numbers (Bottom of Page)"/>
        <w:docPartUnique/>
      </w:docPartObj>
    </w:sdtPr>
    <w:sdtEndPr>
      <w:rPr>
        <w:noProof/>
      </w:rPr>
    </w:sdtEndPr>
    <w:sdtContent>
      <w:p w14:paraId="596C2177" w14:textId="4982F5FE" w:rsidR="001235E7" w:rsidRDefault="001235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4C207F" w14:textId="77777777" w:rsidR="001235E7" w:rsidRDefault="00123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0B7A" w14:textId="77777777" w:rsidR="009D49D4" w:rsidRDefault="009D49D4" w:rsidP="009E67C0">
      <w:r>
        <w:separator/>
      </w:r>
    </w:p>
  </w:footnote>
  <w:footnote w:type="continuationSeparator" w:id="0">
    <w:p w14:paraId="455A1AD3" w14:textId="77777777" w:rsidR="009D49D4" w:rsidRDefault="009D49D4" w:rsidP="009E6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6F26" w14:textId="7BF6668A" w:rsidR="009E67C0" w:rsidRDefault="009E67C0" w:rsidP="009E67C0">
    <w:pPr>
      <w:pStyle w:val="Header"/>
      <w:jc w:val="center"/>
    </w:pPr>
    <w:r w:rsidRPr="009E67C0">
      <w:rPr>
        <w:b/>
        <w:bCs/>
      </w:rPr>
      <w:t>Analyzing Cash Application Data for Improved Efficiency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186"/>
    <w:multiLevelType w:val="multilevel"/>
    <w:tmpl w:val="DFD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C3488"/>
    <w:multiLevelType w:val="multilevel"/>
    <w:tmpl w:val="EF3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A0E94"/>
    <w:multiLevelType w:val="multilevel"/>
    <w:tmpl w:val="0D2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B46FB"/>
    <w:multiLevelType w:val="multilevel"/>
    <w:tmpl w:val="A4B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85888">
    <w:abstractNumId w:val="1"/>
  </w:num>
  <w:num w:numId="2" w16cid:durableId="1494374977">
    <w:abstractNumId w:val="2"/>
  </w:num>
  <w:num w:numId="3" w16cid:durableId="1185361524">
    <w:abstractNumId w:val="0"/>
  </w:num>
  <w:num w:numId="4" w16cid:durableId="461273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9E"/>
    <w:rsid w:val="001235E7"/>
    <w:rsid w:val="00297DE8"/>
    <w:rsid w:val="002C045C"/>
    <w:rsid w:val="00371882"/>
    <w:rsid w:val="00414B9E"/>
    <w:rsid w:val="006D1B8F"/>
    <w:rsid w:val="00817885"/>
    <w:rsid w:val="009D49D4"/>
    <w:rsid w:val="009E67C0"/>
    <w:rsid w:val="00B00AA7"/>
    <w:rsid w:val="00B042BF"/>
    <w:rsid w:val="00C6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81C5"/>
  <w15:chartTrackingRefBased/>
  <w15:docId w15:val="{5D74CD8E-9EA2-4940-8D27-FA2DC98A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B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9E"/>
    <w:rPr>
      <w:rFonts w:eastAsiaTheme="majorEastAsia" w:cstheme="majorBidi"/>
      <w:color w:val="272727" w:themeColor="text1" w:themeTint="D8"/>
    </w:rPr>
  </w:style>
  <w:style w:type="paragraph" w:styleId="Title">
    <w:name w:val="Title"/>
    <w:basedOn w:val="Normal"/>
    <w:next w:val="Normal"/>
    <w:link w:val="TitleChar"/>
    <w:uiPriority w:val="10"/>
    <w:qFormat/>
    <w:rsid w:val="00414B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B9E"/>
    <w:rPr>
      <w:i/>
      <w:iCs/>
      <w:color w:val="404040" w:themeColor="text1" w:themeTint="BF"/>
    </w:rPr>
  </w:style>
  <w:style w:type="paragraph" w:styleId="ListParagraph">
    <w:name w:val="List Paragraph"/>
    <w:basedOn w:val="Normal"/>
    <w:uiPriority w:val="34"/>
    <w:qFormat/>
    <w:rsid w:val="00414B9E"/>
    <w:pPr>
      <w:ind w:left="720"/>
      <w:contextualSpacing/>
    </w:pPr>
  </w:style>
  <w:style w:type="character" w:styleId="IntenseEmphasis">
    <w:name w:val="Intense Emphasis"/>
    <w:basedOn w:val="DefaultParagraphFont"/>
    <w:uiPriority w:val="21"/>
    <w:qFormat/>
    <w:rsid w:val="00414B9E"/>
    <w:rPr>
      <w:i/>
      <w:iCs/>
      <w:color w:val="2F5496" w:themeColor="accent1" w:themeShade="BF"/>
    </w:rPr>
  </w:style>
  <w:style w:type="paragraph" w:styleId="IntenseQuote">
    <w:name w:val="Intense Quote"/>
    <w:basedOn w:val="Normal"/>
    <w:next w:val="Normal"/>
    <w:link w:val="IntenseQuoteChar"/>
    <w:uiPriority w:val="30"/>
    <w:qFormat/>
    <w:rsid w:val="00414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B9E"/>
    <w:rPr>
      <w:i/>
      <w:iCs/>
      <w:color w:val="2F5496" w:themeColor="accent1" w:themeShade="BF"/>
    </w:rPr>
  </w:style>
  <w:style w:type="character" w:styleId="IntenseReference">
    <w:name w:val="Intense Reference"/>
    <w:basedOn w:val="DefaultParagraphFont"/>
    <w:uiPriority w:val="32"/>
    <w:qFormat/>
    <w:rsid w:val="00414B9E"/>
    <w:rPr>
      <w:b/>
      <w:bCs/>
      <w:smallCaps/>
      <w:color w:val="2F5496" w:themeColor="accent1" w:themeShade="BF"/>
      <w:spacing w:val="5"/>
    </w:rPr>
  </w:style>
  <w:style w:type="character" w:styleId="Hyperlink">
    <w:name w:val="Hyperlink"/>
    <w:basedOn w:val="DefaultParagraphFont"/>
    <w:uiPriority w:val="99"/>
    <w:unhideWhenUsed/>
    <w:rsid w:val="009E67C0"/>
    <w:rPr>
      <w:color w:val="0563C1" w:themeColor="hyperlink"/>
      <w:u w:val="single"/>
    </w:rPr>
  </w:style>
  <w:style w:type="character" w:styleId="UnresolvedMention">
    <w:name w:val="Unresolved Mention"/>
    <w:basedOn w:val="DefaultParagraphFont"/>
    <w:uiPriority w:val="99"/>
    <w:semiHidden/>
    <w:unhideWhenUsed/>
    <w:rsid w:val="009E67C0"/>
    <w:rPr>
      <w:color w:val="605E5C"/>
      <w:shd w:val="clear" w:color="auto" w:fill="E1DFDD"/>
    </w:rPr>
  </w:style>
  <w:style w:type="paragraph" w:styleId="Header">
    <w:name w:val="header"/>
    <w:basedOn w:val="Normal"/>
    <w:link w:val="HeaderChar"/>
    <w:uiPriority w:val="99"/>
    <w:unhideWhenUsed/>
    <w:rsid w:val="009E67C0"/>
    <w:pPr>
      <w:tabs>
        <w:tab w:val="center" w:pos="4680"/>
        <w:tab w:val="right" w:pos="9360"/>
      </w:tabs>
    </w:pPr>
  </w:style>
  <w:style w:type="character" w:customStyle="1" w:styleId="HeaderChar">
    <w:name w:val="Header Char"/>
    <w:basedOn w:val="DefaultParagraphFont"/>
    <w:link w:val="Header"/>
    <w:uiPriority w:val="99"/>
    <w:rsid w:val="009E67C0"/>
  </w:style>
  <w:style w:type="paragraph" w:styleId="Footer">
    <w:name w:val="footer"/>
    <w:basedOn w:val="Normal"/>
    <w:link w:val="FooterChar"/>
    <w:uiPriority w:val="99"/>
    <w:unhideWhenUsed/>
    <w:rsid w:val="009E67C0"/>
    <w:pPr>
      <w:tabs>
        <w:tab w:val="center" w:pos="4680"/>
        <w:tab w:val="right" w:pos="9360"/>
      </w:tabs>
    </w:pPr>
  </w:style>
  <w:style w:type="character" w:customStyle="1" w:styleId="FooterChar">
    <w:name w:val="Footer Char"/>
    <w:basedOn w:val="DefaultParagraphFont"/>
    <w:link w:val="Footer"/>
    <w:uiPriority w:val="99"/>
    <w:rsid w:val="009E6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61156">
      <w:bodyDiv w:val="1"/>
      <w:marLeft w:val="0"/>
      <w:marRight w:val="0"/>
      <w:marTop w:val="0"/>
      <w:marBottom w:val="0"/>
      <w:divBdr>
        <w:top w:val="none" w:sz="0" w:space="0" w:color="auto"/>
        <w:left w:val="none" w:sz="0" w:space="0" w:color="auto"/>
        <w:bottom w:val="none" w:sz="0" w:space="0" w:color="auto"/>
        <w:right w:val="none" w:sz="0" w:space="0" w:color="auto"/>
      </w:divBdr>
      <w:divsChild>
        <w:div w:id="505099201">
          <w:marLeft w:val="0"/>
          <w:marRight w:val="0"/>
          <w:marTop w:val="0"/>
          <w:marBottom w:val="0"/>
          <w:divBdr>
            <w:top w:val="none" w:sz="0" w:space="0" w:color="auto"/>
            <w:left w:val="none" w:sz="0" w:space="0" w:color="auto"/>
            <w:bottom w:val="none" w:sz="0" w:space="0" w:color="auto"/>
            <w:right w:val="none" w:sz="0" w:space="0" w:color="auto"/>
          </w:divBdr>
          <w:divsChild>
            <w:div w:id="1309870004">
              <w:marLeft w:val="0"/>
              <w:marRight w:val="0"/>
              <w:marTop w:val="0"/>
              <w:marBottom w:val="0"/>
              <w:divBdr>
                <w:top w:val="none" w:sz="0" w:space="0" w:color="auto"/>
                <w:left w:val="none" w:sz="0" w:space="0" w:color="auto"/>
                <w:bottom w:val="none" w:sz="0" w:space="0" w:color="auto"/>
                <w:right w:val="none" w:sz="0" w:space="0" w:color="auto"/>
              </w:divBdr>
              <w:divsChild>
                <w:div w:id="1942107422">
                  <w:marLeft w:val="0"/>
                  <w:marRight w:val="0"/>
                  <w:marTop w:val="0"/>
                  <w:marBottom w:val="0"/>
                  <w:divBdr>
                    <w:top w:val="none" w:sz="0" w:space="0" w:color="auto"/>
                    <w:left w:val="none" w:sz="0" w:space="0" w:color="auto"/>
                    <w:bottom w:val="none" w:sz="0" w:space="0" w:color="auto"/>
                    <w:right w:val="none" w:sz="0" w:space="0" w:color="auto"/>
                  </w:divBdr>
                  <w:divsChild>
                    <w:div w:id="1400519487">
                      <w:marLeft w:val="0"/>
                      <w:marRight w:val="0"/>
                      <w:marTop w:val="0"/>
                      <w:marBottom w:val="0"/>
                      <w:divBdr>
                        <w:top w:val="none" w:sz="0" w:space="0" w:color="auto"/>
                        <w:left w:val="none" w:sz="0" w:space="0" w:color="auto"/>
                        <w:bottom w:val="none" w:sz="0" w:space="0" w:color="auto"/>
                        <w:right w:val="none" w:sz="0" w:space="0" w:color="auto"/>
                      </w:divBdr>
                      <w:divsChild>
                        <w:div w:id="502210514">
                          <w:marLeft w:val="0"/>
                          <w:marRight w:val="0"/>
                          <w:marTop w:val="0"/>
                          <w:marBottom w:val="0"/>
                          <w:divBdr>
                            <w:top w:val="none" w:sz="0" w:space="0" w:color="auto"/>
                            <w:left w:val="none" w:sz="0" w:space="0" w:color="auto"/>
                            <w:bottom w:val="none" w:sz="0" w:space="0" w:color="auto"/>
                            <w:right w:val="none" w:sz="0" w:space="0" w:color="auto"/>
                          </w:divBdr>
                          <w:divsChild>
                            <w:div w:id="2101175127">
                              <w:marLeft w:val="0"/>
                              <w:marRight w:val="0"/>
                              <w:marTop w:val="0"/>
                              <w:marBottom w:val="0"/>
                              <w:divBdr>
                                <w:top w:val="none" w:sz="0" w:space="0" w:color="auto"/>
                                <w:left w:val="none" w:sz="0" w:space="0" w:color="auto"/>
                                <w:bottom w:val="none" w:sz="0" w:space="0" w:color="auto"/>
                                <w:right w:val="none" w:sz="0" w:space="0" w:color="auto"/>
                              </w:divBdr>
                              <w:divsChild>
                                <w:div w:id="1597403471">
                                  <w:marLeft w:val="0"/>
                                  <w:marRight w:val="0"/>
                                  <w:marTop w:val="0"/>
                                  <w:marBottom w:val="0"/>
                                  <w:divBdr>
                                    <w:top w:val="none" w:sz="0" w:space="0" w:color="auto"/>
                                    <w:left w:val="none" w:sz="0" w:space="0" w:color="auto"/>
                                    <w:bottom w:val="none" w:sz="0" w:space="0" w:color="auto"/>
                                    <w:right w:val="none" w:sz="0" w:space="0" w:color="auto"/>
                                  </w:divBdr>
                                  <w:divsChild>
                                    <w:div w:id="288631877">
                                      <w:marLeft w:val="0"/>
                                      <w:marRight w:val="0"/>
                                      <w:marTop w:val="0"/>
                                      <w:marBottom w:val="0"/>
                                      <w:divBdr>
                                        <w:top w:val="none" w:sz="0" w:space="0" w:color="auto"/>
                                        <w:left w:val="none" w:sz="0" w:space="0" w:color="auto"/>
                                        <w:bottom w:val="none" w:sz="0" w:space="0" w:color="auto"/>
                                        <w:right w:val="none" w:sz="0" w:space="0" w:color="auto"/>
                                      </w:divBdr>
                                      <w:divsChild>
                                        <w:div w:id="14824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6802">
                                  <w:marLeft w:val="0"/>
                                  <w:marRight w:val="0"/>
                                  <w:marTop w:val="0"/>
                                  <w:marBottom w:val="0"/>
                                  <w:divBdr>
                                    <w:top w:val="none" w:sz="0" w:space="0" w:color="auto"/>
                                    <w:left w:val="none" w:sz="0" w:space="0" w:color="auto"/>
                                    <w:bottom w:val="none" w:sz="0" w:space="0" w:color="auto"/>
                                    <w:right w:val="none" w:sz="0" w:space="0" w:color="auto"/>
                                  </w:divBdr>
                                  <w:divsChild>
                                    <w:div w:id="16464286">
                                      <w:marLeft w:val="0"/>
                                      <w:marRight w:val="0"/>
                                      <w:marTop w:val="0"/>
                                      <w:marBottom w:val="0"/>
                                      <w:divBdr>
                                        <w:top w:val="none" w:sz="0" w:space="0" w:color="auto"/>
                                        <w:left w:val="none" w:sz="0" w:space="0" w:color="auto"/>
                                        <w:bottom w:val="none" w:sz="0" w:space="0" w:color="auto"/>
                                        <w:right w:val="none" w:sz="0" w:space="0" w:color="auto"/>
                                      </w:divBdr>
                                      <w:divsChild>
                                        <w:div w:id="2609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116903">
                      <w:marLeft w:val="0"/>
                      <w:marRight w:val="0"/>
                      <w:marTop w:val="0"/>
                      <w:marBottom w:val="0"/>
                      <w:divBdr>
                        <w:top w:val="none" w:sz="0" w:space="0" w:color="auto"/>
                        <w:left w:val="none" w:sz="0" w:space="0" w:color="auto"/>
                        <w:bottom w:val="none" w:sz="0" w:space="0" w:color="auto"/>
                        <w:right w:val="none" w:sz="0" w:space="0" w:color="auto"/>
                      </w:divBdr>
                      <w:divsChild>
                        <w:div w:id="241528363">
                          <w:marLeft w:val="0"/>
                          <w:marRight w:val="0"/>
                          <w:marTop w:val="0"/>
                          <w:marBottom w:val="0"/>
                          <w:divBdr>
                            <w:top w:val="none" w:sz="0" w:space="0" w:color="auto"/>
                            <w:left w:val="none" w:sz="0" w:space="0" w:color="auto"/>
                            <w:bottom w:val="none" w:sz="0" w:space="0" w:color="auto"/>
                            <w:right w:val="none" w:sz="0" w:space="0" w:color="auto"/>
                          </w:divBdr>
                          <w:divsChild>
                            <w:div w:id="1400906585">
                              <w:marLeft w:val="0"/>
                              <w:marRight w:val="0"/>
                              <w:marTop w:val="0"/>
                              <w:marBottom w:val="0"/>
                              <w:divBdr>
                                <w:top w:val="none" w:sz="0" w:space="0" w:color="auto"/>
                                <w:left w:val="none" w:sz="0" w:space="0" w:color="auto"/>
                                <w:bottom w:val="none" w:sz="0" w:space="0" w:color="auto"/>
                                <w:right w:val="none" w:sz="0" w:space="0" w:color="auto"/>
                              </w:divBdr>
                              <w:divsChild>
                                <w:div w:id="338046357">
                                  <w:marLeft w:val="0"/>
                                  <w:marRight w:val="0"/>
                                  <w:marTop w:val="0"/>
                                  <w:marBottom w:val="0"/>
                                  <w:divBdr>
                                    <w:top w:val="none" w:sz="0" w:space="0" w:color="auto"/>
                                    <w:left w:val="none" w:sz="0" w:space="0" w:color="auto"/>
                                    <w:bottom w:val="none" w:sz="0" w:space="0" w:color="auto"/>
                                    <w:right w:val="none" w:sz="0" w:space="0" w:color="auto"/>
                                  </w:divBdr>
                                  <w:divsChild>
                                    <w:div w:id="402332868">
                                      <w:marLeft w:val="0"/>
                                      <w:marRight w:val="0"/>
                                      <w:marTop w:val="0"/>
                                      <w:marBottom w:val="0"/>
                                      <w:divBdr>
                                        <w:top w:val="none" w:sz="0" w:space="0" w:color="auto"/>
                                        <w:left w:val="none" w:sz="0" w:space="0" w:color="auto"/>
                                        <w:bottom w:val="none" w:sz="0" w:space="0" w:color="auto"/>
                                        <w:right w:val="none" w:sz="0" w:space="0" w:color="auto"/>
                                      </w:divBdr>
                                      <w:divsChild>
                                        <w:div w:id="12742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248">
                                  <w:marLeft w:val="0"/>
                                  <w:marRight w:val="0"/>
                                  <w:marTop w:val="0"/>
                                  <w:marBottom w:val="0"/>
                                  <w:divBdr>
                                    <w:top w:val="none" w:sz="0" w:space="0" w:color="auto"/>
                                    <w:left w:val="none" w:sz="0" w:space="0" w:color="auto"/>
                                    <w:bottom w:val="none" w:sz="0" w:space="0" w:color="auto"/>
                                    <w:right w:val="none" w:sz="0" w:space="0" w:color="auto"/>
                                  </w:divBdr>
                                  <w:divsChild>
                                    <w:div w:id="903954675">
                                      <w:marLeft w:val="0"/>
                                      <w:marRight w:val="0"/>
                                      <w:marTop w:val="0"/>
                                      <w:marBottom w:val="0"/>
                                      <w:divBdr>
                                        <w:top w:val="none" w:sz="0" w:space="0" w:color="auto"/>
                                        <w:left w:val="none" w:sz="0" w:space="0" w:color="auto"/>
                                        <w:bottom w:val="none" w:sz="0" w:space="0" w:color="auto"/>
                                        <w:right w:val="none" w:sz="0" w:space="0" w:color="auto"/>
                                      </w:divBdr>
                                      <w:divsChild>
                                        <w:div w:id="8920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689155">
          <w:marLeft w:val="0"/>
          <w:marRight w:val="0"/>
          <w:marTop w:val="0"/>
          <w:marBottom w:val="0"/>
          <w:divBdr>
            <w:top w:val="none" w:sz="0" w:space="0" w:color="auto"/>
            <w:left w:val="none" w:sz="0" w:space="0" w:color="auto"/>
            <w:bottom w:val="none" w:sz="0" w:space="0" w:color="auto"/>
            <w:right w:val="none" w:sz="0" w:space="0" w:color="auto"/>
          </w:divBdr>
          <w:divsChild>
            <w:div w:id="1128664662">
              <w:marLeft w:val="0"/>
              <w:marRight w:val="0"/>
              <w:marTop w:val="0"/>
              <w:marBottom w:val="0"/>
              <w:divBdr>
                <w:top w:val="none" w:sz="0" w:space="0" w:color="auto"/>
                <w:left w:val="none" w:sz="0" w:space="0" w:color="auto"/>
                <w:bottom w:val="none" w:sz="0" w:space="0" w:color="auto"/>
                <w:right w:val="none" w:sz="0" w:space="0" w:color="auto"/>
              </w:divBdr>
              <w:divsChild>
                <w:div w:id="799959102">
                  <w:marLeft w:val="0"/>
                  <w:marRight w:val="0"/>
                  <w:marTop w:val="0"/>
                  <w:marBottom w:val="0"/>
                  <w:divBdr>
                    <w:top w:val="none" w:sz="0" w:space="0" w:color="auto"/>
                    <w:left w:val="none" w:sz="0" w:space="0" w:color="auto"/>
                    <w:bottom w:val="none" w:sz="0" w:space="0" w:color="auto"/>
                    <w:right w:val="none" w:sz="0" w:space="0" w:color="auto"/>
                  </w:divBdr>
                  <w:divsChild>
                    <w:div w:id="1167013413">
                      <w:marLeft w:val="0"/>
                      <w:marRight w:val="0"/>
                      <w:marTop w:val="0"/>
                      <w:marBottom w:val="0"/>
                      <w:divBdr>
                        <w:top w:val="none" w:sz="0" w:space="0" w:color="auto"/>
                        <w:left w:val="none" w:sz="0" w:space="0" w:color="auto"/>
                        <w:bottom w:val="none" w:sz="0" w:space="0" w:color="auto"/>
                        <w:right w:val="none" w:sz="0" w:space="0" w:color="auto"/>
                      </w:divBdr>
                    </w:div>
                    <w:div w:id="11147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079828">
      <w:bodyDiv w:val="1"/>
      <w:marLeft w:val="0"/>
      <w:marRight w:val="0"/>
      <w:marTop w:val="0"/>
      <w:marBottom w:val="0"/>
      <w:divBdr>
        <w:top w:val="none" w:sz="0" w:space="0" w:color="auto"/>
        <w:left w:val="none" w:sz="0" w:space="0" w:color="auto"/>
        <w:bottom w:val="none" w:sz="0" w:space="0" w:color="auto"/>
        <w:right w:val="none" w:sz="0" w:space="0" w:color="auto"/>
      </w:divBdr>
      <w:divsChild>
        <w:div w:id="213348634">
          <w:marLeft w:val="0"/>
          <w:marRight w:val="0"/>
          <w:marTop w:val="0"/>
          <w:marBottom w:val="0"/>
          <w:divBdr>
            <w:top w:val="none" w:sz="0" w:space="0" w:color="auto"/>
            <w:left w:val="none" w:sz="0" w:space="0" w:color="auto"/>
            <w:bottom w:val="none" w:sz="0" w:space="0" w:color="auto"/>
            <w:right w:val="none" w:sz="0" w:space="0" w:color="auto"/>
          </w:divBdr>
          <w:divsChild>
            <w:div w:id="184174080">
              <w:marLeft w:val="0"/>
              <w:marRight w:val="0"/>
              <w:marTop w:val="0"/>
              <w:marBottom w:val="0"/>
              <w:divBdr>
                <w:top w:val="none" w:sz="0" w:space="0" w:color="auto"/>
                <w:left w:val="none" w:sz="0" w:space="0" w:color="auto"/>
                <w:bottom w:val="none" w:sz="0" w:space="0" w:color="auto"/>
                <w:right w:val="none" w:sz="0" w:space="0" w:color="auto"/>
              </w:divBdr>
              <w:divsChild>
                <w:div w:id="1368986352">
                  <w:marLeft w:val="0"/>
                  <w:marRight w:val="0"/>
                  <w:marTop w:val="0"/>
                  <w:marBottom w:val="0"/>
                  <w:divBdr>
                    <w:top w:val="none" w:sz="0" w:space="0" w:color="auto"/>
                    <w:left w:val="none" w:sz="0" w:space="0" w:color="auto"/>
                    <w:bottom w:val="none" w:sz="0" w:space="0" w:color="auto"/>
                    <w:right w:val="none" w:sz="0" w:space="0" w:color="auto"/>
                  </w:divBdr>
                  <w:divsChild>
                    <w:div w:id="445537707">
                      <w:marLeft w:val="0"/>
                      <w:marRight w:val="0"/>
                      <w:marTop w:val="0"/>
                      <w:marBottom w:val="0"/>
                      <w:divBdr>
                        <w:top w:val="none" w:sz="0" w:space="0" w:color="auto"/>
                        <w:left w:val="none" w:sz="0" w:space="0" w:color="auto"/>
                        <w:bottom w:val="none" w:sz="0" w:space="0" w:color="auto"/>
                        <w:right w:val="none" w:sz="0" w:space="0" w:color="auto"/>
                      </w:divBdr>
                      <w:divsChild>
                        <w:div w:id="2108578830">
                          <w:marLeft w:val="0"/>
                          <w:marRight w:val="0"/>
                          <w:marTop w:val="0"/>
                          <w:marBottom w:val="0"/>
                          <w:divBdr>
                            <w:top w:val="none" w:sz="0" w:space="0" w:color="auto"/>
                            <w:left w:val="none" w:sz="0" w:space="0" w:color="auto"/>
                            <w:bottom w:val="none" w:sz="0" w:space="0" w:color="auto"/>
                            <w:right w:val="none" w:sz="0" w:space="0" w:color="auto"/>
                          </w:divBdr>
                          <w:divsChild>
                            <w:div w:id="919944106">
                              <w:marLeft w:val="0"/>
                              <w:marRight w:val="0"/>
                              <w:marTop w:val="0"/>
                              <w:marBottom w:val="0"/>
                              <w:divBdr>
                                <w:top w:val="none" w:sz="0" w:space="0" w:color="auto"/>
                                <w:left w:val="none" w:sz="0" w:space="0" w:color="auto"/>
                                <w:bottom w:val="none" w:sz="0" w:space="0" w:color="auto"/>
                                <w:right w:val="none" w:sz="0" w:space="0" w:color="auto"/>
                              </w:divBdr>
                              <w:divsChild>
                                <w:div w:id="1356149098">
                                  <w:marLeft w:val="0"/>
                                  <w:marRight w:val="0"/>
                                  <w:marTop w:val="0"/>
                                  <w:marBottom w:val="0"/>
                                  <w:divBdr>
                                    <w:top w:val="none" w:sz="0" w:space="0" w:color="auto"/>
                                    <w:left w:val="none" w:sz="0" w:space="0" w:color="auto"/>
                                    <w:bottom w:val="none" w:sz="0" w:space="0" w:color="auto"/>
                                    <w:right w:val="none" w:sz="0" w:space="0" w:color="auto"/>
                                  </w:divBdr>
                                  <w:divsChild>
                                    <w:div w:id="814103648">
                                      <w:marLeft w:val="0"/>
                                      <w:marRight w:val="0"/>
                                      <w:marTop w:val="0"/>
                                      <w:marBottom w:val="0"/>
                                      <w:divBdr>
                                        <w:top w:val="none" w:sz="0" w:space="0" w:color="auto"/>
                                        <w:left w:val="none" w:sz="0" w:space="0" w:color="auto"/>
                                        <w:bottom w:val="none" w:sz="0" w:space="0" w:color="auto"/>
                                        <w:right w:val="none" w:sz="0" w:space="0" w:color="auto"/>
                                      </w:divBdr>
                                      <w:divsChild>
                                        <w:div w:id="5256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9498">
                                  <w:marLeft w:val="0"/>
                                  <w:marRight w:val="0"/>
                                  <w:marTop w:val="0"/>
                                  <w:marBottom w:val="0"/>
                                  <w:divBdr>
                                    <w:top w:val="none" w:sz="0" w:space="0" w:color="auto"/>
                                    <w:left w:val="none" w:sz="0" w:space="0" w:color="auto"/>
                                    <w:bottom w:val="none" w:sz="0" w:space="0" w:color="auto"/>
                                    <w:right w:val="none" w:sz="0" w:space="0" w:color="auto"/>
                                  </w:divBdr>
                                  <w:divsChild>
                                    <w:div w:id="1702051000">
                                      <w:marLeft w:val="0"/>
                                      <w:marRight w:val="0"/>
                                      <w:marTop w:val="0"/>
                                      <w:marBottom w:val="0"/>
                                      <w:divBdr>
                                        <w:top w:val="none" w:sz="0" w:space="0" w:color="auto"/>
                                        <w:left w:val="none" w:sz="0" w:space="0" w:color="auto"/>
                                        <w:bottom w:val="none" w:sz="0" w:space="0" w:color="auto"/>
                                        <w:right w:val="none" w:sz="0" w:space="0" w:color="auto"/>
                                      </w:divBdr>
                                      <w:divsChild>
                                        <w:div w:id="14916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924878">
                      <w:marLeft w:val="0"/>
                      <w:marRight w:val="0"/>
                      <w:marTop w:val="0"/>
                      <w:marBottom w:val="0"/>
                      <w:divBdr>
                        <w:top w:val="none" w:sz="0" w:space="0" w:color="auto"/>
                        <w:left w:val="none" w:sz="0" w:space="0" w:color="auto"/>
                        <w:bottom w:val="none" w:sz="0" w:space="0" w:color="auto"/>
                        <w:right w:val="none" w:sz="0" w:space="0" w:color="auto"/>
                      </w:divBdr>
                      <w:divsChild>
                        <w:div w:id="1775974931">
                          <w:marLeft w:val="0"/>
                          <w:marRight w:val="0"/>
                          <w:marTop w:val="0"/>
                          <w:marBottom w:val="0"/>
                          <w:divBdr>
                            <w:top w:val="none" w:sz="0" w:space="0" w:color="auto"/>
                            <w:left w:val="none" w:sz="0" w:space="0" w:color="auto"/>
                            <w:bottom w:val="none" w:sz="0" w:space="0" w:color="auto"/>
                            <w:right w:val="none" w:sz="0" w:space="0" w:color="auto"/>
                          </w:divBdr>
                          <w:divsChild>
                            <w:div w:id="336423512">
                              <w:marLeft w:val="0"/>
                              <w:marRight w:val="0"/>
                              <w:marTop w:val="0"/>
                              <w:marBottom w:val="0"/>
                              <w:divBdr>
                                <w:top w:val="none" w:sz="0" w:space="0" w:color="auto"/>
                                <w:left w:val="none" w:sz="0" w:space="0" w:color="auto"/>
                                <w:bottom w:val="none" w:sz="0" w:space="0" w:color="auto"/>
                                <w:right w:val="none" w:sz="0" w:space="0" w:color="auto"/>
                              </w:divBdr>
                              <w:divsChild>
                                <w:div w:id="1968120366">
                                  <w:marLeft w:val="0"/>
                                  <w:marRight w:val="0"/>
                                  <w:marTop w:val="0"/>
                                  <w:marBottom w:val="0"/>
                                  <w:divBdr>
                                    <w:top w:val="none" w:sz="0" w:space="0" w:color="auto"/>
                                    <w:left w:val="none" w:sz="0" w:space="0" w:color="auto"/>
                                    <w:bottom w:val="none" w:sz="0" w:space="0" w:color="auto"/>
                                    <w:right w:val="none" w:sz="0" w:space="0" w:color="auto"/>
                                  </w:divBdr>
                                  <w:divsChild>
                                    <w:div w:id="1490439410">
                                      <w:marLeft w:val="0"/>
                                      <w:marRight w:val="0"/>
                                      <w:marTop w:val="0"/>
                                      <w:marBottom w:val="0"/>
                                      <w:divBdr>
                                        <w:top w:val="none" w:sz="0" w:space="0" w:color="auto"/>
                                        <w:left w:val="none" w:sz="0" w:space="0" w:color="auto"/>
                                        <w:bottom w:val="none" w:sz="0" w:space="0" w:color="auto"/>
                                        <w:right w:val="none" w:sz="0" w:space="0" w:color="auto"/>
                                      </w:divBdr>
                                      <w:divsChild>
                                        <w:div w:id="16523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9888">
                                  <w:marLeft w:val="0"/>
                                  <w:marRight w:val="0"/>
                                  <w:marTop w:val="0"/>
                                  <w:marBottom w:val="0"/>
                                  <w:divBdr>
                                    <w:top w:val="none" w:sz="0" w:space="0" w:color="auto"/>
                                    <w:left w:val="none" w:sz="0" w:space="0" w:color="auto"/>
                                    <w:bottom w:val="none" w:sz="0" w:space="0" w:color="auto"/>
                                    <w:right w:val="none" w:sz="0" w:space="0" w:color="auto"/>
                                  </w:divBdr>
                                  <w:divsChild>
                                    <w:div w:id="232812702">
                                      <w:marLeft w:val="0"/>
                                      <w:marRight w:val="0"/>
                                      <w:marTop w:val="0"/>
                                      <w:marBottom w:val="0"/>
                                      <w:divBdr>
                                        <w:top w:val="none" w:sz="0" w:space="0" w:color="auto"/>
                                        <w:left w:val="none" w:sz="0" w:space="0" w:color="auto"/>
                                        <w:bottom w:val="none" w:sz="0" w:space="0" w:color="auto"/>
                                        <w:right w:val="none" w:sz="0" w:space="0" w:color="auto"/>
                                      </w:divBdr>
                                      <w:divsChild>
                                        <w:div w:id="1963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955186">
          <w:marLeft w:val="0"/>
          <w:marRight w:val="0"/>
          <w:marTop w:val="0"/>
          <w:marBottom w:val="0"/>
          <w:divBdr>
            <w:top w:val="none" w:sz="0" w:space="0" w:color="auto"/>
            <w:left w:val="none" w:sz="0" w:space="0" w:color="auto"/>
            <w:bottom w:val="none" w:sz="0" w:space="0" w:color="auto"/>
            <w:right w:val="none" w:sz="0" w:space="0" w:color="auto"/>
          </w:divBdr>
          <w:divsChild>
            <w:div w:id="1335649468">
              <w:marLeft w:val="0"/>
              <w:marRight w:val="0"/>
              <w:marTop w:val="0"/>
              <w:marBottom w:val="0"/>
              <w:divBdr>
                <w:top w:val="none" w:sz="0" w:space="0" w:color="auto"/>
                <w:left w:val="none" w:sz="0" w:space="0" w:color="auto"/>
                <w:bottom w:val="none" w:sz="0" w:space="0" w:color="auto"/>
                <w:right w:val="none" w:sz="0" w:space="0" w:color="auto"/>
              </w:divBdr>
              <w:divsChild>
                <w:div w:id="1875926642">
                  <w:marLeft w:val="0"/>
                  <w:marRight w:val="0"/>
                  <w:marTop w:val="0"/>
                  <w:marBottom w:val="0"/>
                  <w:divBdr>
                    <w:top w:val="none" w:sz="0" w:space="0" w:color="auto"/>
                    <w:left w:val="none" w:sz="0" w:space="0" w:color="auto"/>
                    <w:bottom w:val="none" w:sz="0" w:space="0" w:color="auto"/>
                    <w:right w:val="none" w:sz="0" w:space="0" w:color="auto"/>
                  </w:divBdr>
                  <w:divsChild>
                    <w:div w:id="62874272">
                      <w:marLeft w:val="0"/>
                      <w:marRight w:val="0"/>
                      <w:marTop w:val="0"/>
                      <w:marBottom w:val="0"/>
                      <w:divBdr>
                        <w:top w:val="none" w:sz="0" w:space="0" w:color="auto"/>
                        <w:left w:val="none" w:sz="0" w:space="0" w:color="auto"/>
                        <w:bottom w:val="none" w:sz="0" w:space="0" w:color="auto"/>
                        <w:right w:val="none" w:sz="0" w:space="0" w:color="auto"/>
                      </w:divBdr>
                    </w:div>
                    <w:div w:id="8613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bizcharge.com/blog/understanding-the-cash-application-process-tips-for-a-smooth-process/#:~:text=Improved%20cash%20flow%3A%20By%20applying,operations%20and%20positive%20cash%20flow."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cashmanagement.org/cash-application/overcoming-cash-application-barriers/#:~:text=Incorrect%20entries%2C%20misapplied%20payments%2C%20and,real%2Dtime%20cash%20flow%20visibili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2025-02-15T03:39:00Z</dcterms:created>
  <dcterms:modified xsi:type="dcterms:W3CDTF">2025-02-15T03:39:00Z</dcterms:modified>
</cp:coreProperties>
</file>