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6DDD" w14:textId="77777777" w:rsidR="00685117" w:rsidRPr="00D2304F" w:rsidRDefault="00041CEB" w:rsidP="00E47672">
      <w:pPr>
        <w:spacing w:before="0" w:after="240"/>
        <w:rPr>
          <w:sz w:val="32"/>
          <w:szCs w:val="32"/>
        </w:rPr>
      </w:pPr>
      <w:r w:rsidRPr="00D2304F">
        <w:rPr>
          <w:noProof/>
          <w:sz w:val="32"/>
          <w:szCs w:val="32"/>
        </w:rPr>
        <w:drawing>
          <wp:anchor distT="0" distB="0" distL="114300" distR="114300" simplePos="0" relativeHeight="251658239" behindDoc="1" locked="1" layoutInCell="1" allowOverlap="1" wp14:anchorId="2442D6D5" wp14:editId="3E006877">
            <wp:simplePos x="0" y="0"/>
            <wp:positionH relativeFrom="column">
              <wp:posOffset>264160</wp:posOffset>
            </wp:positionH>
            <wp:positionV relativeFrom="paragraph">
              <wp:posOffset>3151505</wp:posOffset>
            </wp:positionV>
            <wp:extent cx="6931025" cy="6080760"/>
            <wp:effectExtent l="0" t="0" r="3175" b="0"/>
            <wp:wrapNone/>
            <wp:docPr id="5" name="Picture 3" descr="People walking and their sha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People walking and their shadows"/>
                    <pic:cNvPicPr>
                      <a:picLocks noChangeAspect="1"/>
                    </pic:cNvPicPr>
                  </pic:nvPicPr>
                  <pic:blipFill rotWithShape="1">
                    <a:blip r:embed="rId11">
                      <a:duotone>
                        <a:prstClr val="black"/>
                        <a:schemeClr val="tx2">
                          <a:tint val="45000"/>
                          <a:satMod val="400000"/>
                        </a:schemeClr>
                      </a:duotone>
                      <a:extLst>
                        <a:ext uri="{BEBA8EAE-BF5A-486C-A8C5-ECC9F3942E4B}">
                          <a14:imgProps xmlns:a14="http://schemas.microsoft.com/office/drawing/2010/main">
                            <a14:imgLayer r:embed="rId12">
                              <a14:imgEffect>
                                <a14:colorTemperature colorTemp="6179"/>
                              </a14:imgEffect>
                              <a14:imgEffect>
                                <a14:saturation sat="49000"/>
                              </a14:imgEffect>
                              <a14:imgEffect>
                                <a14:brightnessContrast bright="-10000"/>
                              </a14:imgEffect>
                            </a14:imgLayer>
                          </a14:imgProps>
                        </a:ext>
                      </a:extLst>
                    </a:blip>
                    <a:srcRect l="13" r="23178"/>
                    <a:stretch/>
                  </pic:blipFill>
                  <pic:spPr bwMode="auto">
                    <a:xfrm>
                      <a:off x="0" y="0"/>
                      <a:ext cx="6931025" cy="608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304F">
        <w:rPr>
          <w:noProof/>
          <w:sz w:val="32"/>
          <w:szCs w:val="32"/>
        </w:rPr>
        <mc:AlternateContent>
          <mc:Choice Requires="wpg">
            <w:drawing>
              <wp:anchor distT="0" distB="0" distL="114300" distR="114300" simplePos="0" relativeHeight="251662336" behindDoc="1" locked="1" layoutInCell="1" allowOverlap="1" wp14:anchorId="19BE50A4" wp14:editId="175CB2CC">
                <wp:simplePos x="0" y="0"/>
                <wp:positionH relativeFrom="column">
                  <wp:posOffset>-143510</wp:posOffset>
                </wp:positionH>
                <wp:positionV relativeFrom="paragraph">
                  <wp:posOffset>-511175</wp:posOffset>
                </wp:positionV>
                <wp:extent cx="7461250" cy="9436100"/>
                <wp:effectExtent l="0" t="0" r="44450" b="12700"/>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461250" cy="9436100"/>
                          <a:chOff x="0" y="-54604"/>
                          <a:chExt cx="7459980" cy="9438634"/>
                        </a:xfrm>
                      </wpg:grpSpPr>
                      <wps:wsp>
                        <wps:cNvPr id="1" name="Rectangle 1"/>
                        <wps:cNvSpPr/>
                        <wps:spPr>
                          <a:xfrm>
                            <a:off x="0" y="-54604"/>
                            <a:ext cx="4707952" cy="8085069"/>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2">
                          <a:extLst>
                            <a:ext uri="{C183D7F6-B498-43B3-948B-1728B52AA6E4}">
                              <adec:decorative xmlns:adec="http://schemas.microsoft.com/office/drawing/2017/decorative" val="1"/>
                            </a:ext>
                          </a:extLst>
                        </wps:cNvPr>
                        <wps:cNvCnPr/>
                        <wps:spPr>
                          <a:xfrm>
                            <a:off x="1059180" y="9384030"/>
                            <a:ext cx="6400800" cy="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D45A3C" id="Group 4" o:spid="_x0000_s1026" alt="&quot;&quot;" style="position:absolute;margin-left:-11.3pt;margin-top:-40.25pt;width:587.5pt;height:743pt;z-index:-251654144;mso-width-relative:margin;mso-height-relative:margin" coordorigin=",-546" coordsize="74599,94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">
                <v:rect id="Rectangle 1" o:spid="_x0000_s1027" style="position:absolute;top:-546;width:47079;height:80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" fillcolor="#d5dce4 [671]" stroked="f" strokeweight="2pt">
                  <v:fill opacity="19789f"/>
                </v:rect>
                <v:line id="Straight Connector 2" o:spid="_x0000_s1028" alt="&quot;&quot;" style="position:absolute;visibility:visible;mso-wrap-style:square" from="10591,93840" to="74599,93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" strokecolor="#8496b0 [1951]" strokeweight="3pt"/>
                <w10:anchorlock/>
              </v:group>
            </w:pict>
          </mc:Fallback>
        </mc:AlternateContent>
      </w:r>
    </w:p>
    <w:tbl>
      <w:tblPr>
        <w:tblW w:w="0" w:type="auto"/>
        <w:tblLayout w:type="fixed"/>
        <w:tblLook w:val="0600" w:firstRow="0" w:lastRow="0" w:firstColumn="0" w:lastColumn="0" w:noHBand="1" w:noVBand="1"/>
      </w:tblPr>
      <w:tblGrid>
        <w:gridCol w:w="10800"/>
      </w:tblGrid>
      <w:tr w:rsidR="00E47672" w:rsidRPr="00D2304F" w14:paraId="195A5AF7" w14:textId="77777777" w:rsidTr="00E47672">
        <w:trPr>
          <w:trHeight w:val="726"/>
        </w:trPr>
        <w:tc>
          <w:tcPr>
            <w:tcW w:w="10800" w:type="dxa"/>
          </w:tcPr>
          <w:bookmarkStart w:id="0" w:name="_Toc321147011"/>
          <w:bookmarkStart w:id="1" w:name="_Toc318189312"/>
          <w:bookmarkStart w:id="2" w:name="_Toc318188327"/>
          <w:bookmarkStart w:id="3" w:name="_Toc318188227"/>
          <w:bookmarkStart w:id="4" w:name="_Toc321147149"/>
          <w:p w14:paraId="0B1AAC8D" w14:textId="41CBC7FB" w:rsidR="00E47672" w:rsidRPr="00D2304F" w:rsidRDefault="00000000" w:rsidP="00E47672">
            <w:pPr>
              <w:pStyle w:val="Title"/>
              <w:rPr>
                <w:sz w:val="24"/>
                <w:szCs w:val="24"/>
              </w:rPr>
            </w:pPr>
            <w:sdt>
              <w:sdtPr>
                <w:rPr>
                  <w:sz w:val="24"/>
                  <w:szCs w:val="24"/>
                </w:rPr>
                <w:id w:val="720020519"/>
                <w:placeholder>
                  <w:docPart w:val="774EE5210134496AA6F44EBF39B2DD13"/>
                </w:placeholder>
                <w15:appearance w15:val="hidden"/>
              </w:sdtPr>
              <w:sdtEndPr>
                <w:rPr>
                  <w:rStyle w:val="TitleChar"/>
                  <w:b w:val="0"/>
                  <w:caps w:val="0"/>
                </w:rPr>
              </w:sdtEndPr>
              <w:sdtContent>
                <w:r w:rsidR="00D2304F" w:rsidRPr="00D2304F">
                  <w:rPr>
                    <w:sz w:val="24"/>
                    <w:szCs w:val="24"/>
                  </w:rPr>
                  <w:t>Reflections on Business Intelligence: Trends, Tools, and Transformative Power</w:t>
                </w:r>
              </w:sdtContent>
            </w:sdt>
          </w:p>
        </w:tc>
      </w:tr>
      <w:tr w:rsidR="00E47672" w:rsidRPr="00D2304F" w14:paraId="238DBB71" w14:textId="77777777" w:rsidTr="00E47672">
        <w:trPr>
          <w:trHeight w:val="726"/>
        </w:trPr>
        <w:tc>
          <w:tcPr>
            <w:tcW w:w="10800" w:type="dxa"/>
          </w:tcPr>
          <w:p w14:paraId="3A6082FB" w14:textId="1A2AAFEF" w:rsidR="00E47672" w:rsidRPr="00D2304F" w:rsidRDefault="00000000" w:rsidP="00E47672">
            <w:pPr>
              <w:pStyle w:val="Subtitle"/>
              <w:rPr>
                <w:sz w:val="32"/>
                <w:szCs w:val="32"/>
              </w:rPr>
            </w:pPr>
            <w:sdt>
              <w:sdtPr>
                <w:rPr>
                  <w:sz w:val="32"/>
                  <w:szCs w:val="32"/>
                </w:rPr>
                <w:id w:val="-1640336837"/>
                <w:placeholder>
                  <w:docPart w:val="98309E286C5A432CA687EBE762ED692C"/>
                </w:placeholder>
                <w:showingPlcHdr/>
                <w15:appearance w15:val="hidden"/>
              </w:sdtPr>
              <w:sdtContent>
                <w:r w:rsidR="00D2304F" w:rsidRPr="00E47672">
                  <w:t>Court Role and Structure</w:t>
                </w:r>
              </w:sdtContent>
            </w:sdt>
          </w:p>
        </w:tc>
      </w:tr>
      <w:tr w:rsidR="00E47672" w:rsidRPr="00D2304F" w14:paraId="6D7B7762" w14:textId="77777777" w:rsidTr="00876773">
        <w:trPr>
          <w:trHeight w:val="7641"/>
        </w:trPr>
        <w:tc>
          <w:tcPr>
            <w:tcW w:w="10800" w:type="dxa"/>
          </w:tcPr>
          <w:p w14:paraId="0F5C92E1" w14:textId="77777777" w:rsidR="00E47672" w:rsidRPr="00D2304F" w:rsidRDefault="00E47672" w:rsidP="00E47672">
            <w:pPr>
              <w:pStyle w:val="ContactInfo"/>
              <w:rPr>
                <w:szCs w:val="32"/>
              </w:rPr>
            </w:pPr>
          </w:p>
        </w:tc>
      </w:tr>
      <w:tr w:rsidR="00FE1397" w:rsidRPr="00D2304F" w14:paraId="76502EF5" w14:textId="77777777" w:rsidTr="00876773">
        <w:trPr>
          <w:trHeight w:val="1260"/>
        </w:trPr>
        <w:tc>
          <w:tcPr>
            <w:tcW w:w="10800" w:type="dxa"/>
            <w:vAlign w:val="bottom"/>
          </w:tcPr>
          <w:p w14:paraId="48F3A0C8" w14:textId="77777777" w:rsidR="00FE1397" w:rsidRDefault="00D2304F" w:rsidP="00876773">
            <w:pPr>
              <w:pStyle w:val="ContactInfo"/>
              <w:rPr>
                <w:sz w:val="28"/>
                <w:szCs w:val="28"/>
              </w:rPr>
            </w:pPr>
            <w:r w:rsidRPr="00D2304F">
              <w:rPr>
                <w:sz w:val="28"/>
                <w:szCs w:val="28"/>
              </w:rPr>
              <w:t>Gordon elliott williams</w:t>
            </w:r>
            <w:r w:rsidRPr="00D2304F">
              <w:rPr>
                <w:sz w:val="28"/>
                <w:szCs w:val="28"/>
              </w:rPr>
              <w:br/>
              <w:t>post university</w:t>
            </w:r>
            <w:r w:rsidRPr="00D2304F">
              <w:rPr>
                <w:sz w:val="28"/>
                <w:szCs w:val="28"/>
              </w:rPr>
              <w:br/>
              <w:t>bia550-30 business intelligence an d analytic systems tools</w:t>
            </w:r>
          </w:p>
          <w:p w14:paraId="4CF1AB95" w14:textId="77777777" w:rsidR="00D2304F" w:rsidRDefault="00D2304F" w:rsidP="00876773">
            <w:pPr>
              <w:pStyle w:val="ContactInfo"/>
              <w:rPr>
                <w:sz w:val="28"/>
                <w:szCs w:val="28"/>
              </w:rPr>
            </w:pPr>
            <w:r>
              <w:rPr>
                <w:sz w:val="28"/>
                <w:szCs w:val="28"/>
              </w:rPr>
              <w:t>term 6 2024-2025</w:t>
            </w:r>
          </w:p>
          <w:p w14:paraId="349FECE7" w14:textId="3AD31D5F" w:rsidR="00D2304F" w:rsidRPr="00D2304F" w:rsidRDefault="00D2304F" w:rsidP="00876773">
            <w:pPr>
              <w:pStyle w:val="ContactInfo"/>
              <w:rPr>
                <w:sz w:val="28"/>
                <w:szCs w:val="28"/>
              </w:rPr>
            </w:pPr>
            <w:r>
              <w:rPr>
                <w:sz w:val="28"/>
                <w:szCs w:val="28"/>
              </w:rPr>
              <w:t>professor shannon cavallo</w:t>
            </w:r>
          </w:p>
        </w:tc>
      </w:tr>
    </w:tbl>
    <w:p w14:paraId="4726F157" w14:textId="77777777" w:rsidR="0074501E" w:rsidRPr="00D2304F" w:rsidRDefault="0074501E" w:rsidP="00154D3B">
      <w:pPr>
        <w:pStyle w:val="Heading1"/>
        <w:spacing w:before="0" w:after="0"/>
        <w:rPr>
          <w:sz w:val="32"/>
          <w:szCs w:val="32"/>
        </w:rPr>
        <w:sectPr w:rsidR="0074501E" w:rsidRPr="00D2304F" w:rsidSect="004861D8">
          <w:headerReference w:type="default" r:id="rId13"/>
          <w:footerReference w:type="default" r:id="rId14"/>
          <w:footerReference w:type="first" r:id="rId15"/>
          <w:pgSz w:w="12240" w:h="15840"/>
          <w:pgMar w:top="720" w:right="720" w:bottom="360" w:left="720" w:header="720" w:footer="720" w:gutter="0"/>
          <w:pgNumType w:start="0"/>
          <w:cols w:space="720"/>
          <w:titlePg/>
          <w:docGrid w:linePitch="360"/>
        </w:sectPr>
      </w:pPr>
    </w:p>
    <w:bookmarkEnd w:id="0"/>
    <w:bookmarkEnd w:id="1"/>
    <w:bookmarkEnd w:id="2"/>
    <w:bookmarkEnd w:id="3"/>
    <w:bookmarkEnd w:id="4"/>
    <w:p w14:paraId="115EA74C" w14:textId="5E3A7E2A" w:rsidR="00D2304F" w:rsidRPr="00D2304F" w:rsidRDefault="00D2304F" w:rsidP="00055691">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lastRenderedPageBreak/>
        <w:t>My journey through this Business Intelligence course has been a profoundly enriching experience, offering a comprehensive understanding of how data can be leveraged to drive informed decision-making and foster organizational growth. This paper reflects upon the critical learnings acquired throughout the unit, exploring the dynamic landscape of emerging BI trends, the practical application of BI tools in real-world scenarios, the foundational role of data warehousing, and the art of effective data visualization. The curriculum has not only reinforced existing knowledge but also introduced novel concepts and ethical considerations, solidifying my appreciation for BI as an indispensable discipline in today’s data-saturated world.</w:t>
      </w:r>
    </w:p>
    <w:p w14:paraId="25ED3F9D"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The field of Business Intelligence is in a constant state of evolution, driven by technological advancements and the increasing demand for deeper, more actionable insights. Among the most impactful emerging trends explored in this unit are AI-driven analytics, augmented analytics, and the widespread adoption of cloud-based BI solutions.</w:t>
      </w:r>
    </w:p>
    <w:p w14:paraId="19AE1DD0"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AI-driven analytics represents a paradigm shift, moving beyond traditional descriptive and diagnostic analytics to embrace predictive and prescriptive capabilities. Artificial Intelligence (AI) and Machine Learning (ML) algorithms are increasingly embedded within BI platforms, automating tasks that were once time-consuming and manual. For instance, AI can automate data preparation, cleansing, and integration, significantly reducing the effort required to make data ready for analysis. More importantly, AI algorithms can uncover hidden patterns, correlations, and anomalies within vast datasets that human analysts might miss. This allows businesses to forecast future trends, predict customer behavior, and even recommend optimal actions to achieve specific business outcomes. The ability to move from simply understanding "what happened" to predicting "what will happen" and prescribing "what should be done" is transformative, enabling proactive strategies rather than reactive responses. I found the practical implications of predictive policing, for example, to be a compelling, albeit ethically complex, illustration of AI's potential and pitfalls in BI applications.</w:t>
      </w:r>
    </w:p>
    <w:p w14:paraId="47BA7BBF"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 xml:space="preserve">Complementing AI-driven analytics, augmented analytics leverages AI and ML to automate data discovery, insight generation, and data storytelling. This trend aims to democratize data analysis, making it </w:t>
      </w:r>
      <w:r w:rsidRPr="00D2304F">
        <w:rPr>
          <w:rFonts w:ascii="Times New Roman" w:hAnsi="Times New Roman" w:cs="Times New Roman"/>
          <w:sz w:val="24"/>
          <w:szCs w:val="24"/>
        </w:rPr>
        <w:lastRenderedPageBreak/>
        <w:t>accessible to a broader range of business users who may not possess deep technical expertise. Tools incorporating natural language processing (NLP) allow users to interact with BI systems using conversational queries, asking questions in plain language and receiving immediate, understandable insights. Furthermore, natural language generation (NLG) can automatically create written narratives and reports based on data findings, transforming complex datasets into easily digestible stories. This significantly enhances data literacy across an organization, empowering more employees to derive value from data without relying heavily on specialized data teams. My personal experience with self-service BI tools has shown me how empowering it is to quickly generate reports and analyze data without needing to submit a formal IT request, making the analytical process much more agile.</w:t>
      </w:r>
    </w:p>
    <w:p w14:paraId="582A174A"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Finally, the shift towards cloud-based BI solutions has fundamentally altered how businesses manage and analyze data. Cloud platforms offer unparalleled scalability, flexibility, and cost-effectiveness compared to traditional on-premise solutions. Organizations can rapidly deploy BI infrastructure, scale resources up or down based on demand, and access their data and dashboards from anywhere, at any time, fostering a more agile and collaborative work environment. Cloud-based solutions also often come with built-in security measures and automated updates, reducing the burden on internal IT departments. This trend has been particularly impactful in enabling small and medium-sized enterprises (SMEs) to access sophisticated BI capabilities that were once exclusive to large corporations. The ability to integrate data from disparate sources, including IoT devices and social media, directly in the cloud streamlines data pipelines and accelerates time-to-insight.</w:t>
      </w:r>
    </w:p>
    <w:p w14:paraId="61CC67F8" w14:textId="77777777" w:rsidR="00D2304F" w:rsidRPr="00D2304F" w:rsidRDefault="00D2304F" w:rsidP="00A62694">
      <w:pPr>
        <w:spacing w:line="480" w:lineRule="auto"/>
        <w:jc w:val="center"/>
        <w:rPr>
          <w:rFonts w:ascii="Times New Roman" w:hAnsi="Times New Roman" w:cs="Times New Roman"/>
          <w:sz w:val="24"/>
          <w:szCs w:val="24"/>
        </w:rPr>
      </w:pPr>
      <w:r w:rsidRPr="00D2304F">
        <w:rPr>
          <w:rFonts w:ascii="Times New Roman" w:hAnsi="Times New Roman" w:cs="Times New Roman"/>
          <w:sz w:val="24"/>
          <w:szCs w:val="24"/>
        </w:rPr>
        <w:t>BI Tools and Data-Driven Decision Making</w:t>
      </w:r>
    </w:p>
    <w:p w14:paraId="79BD791F"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The effective utilization of BI tools is central to making data-driven decisions, enhancing operational efficiency, and supporting strategic planning. Throughout this course, I've gained a deeper understanding of how these tools transform raw data into actionable intelligence. At a fundamental level, BI tools aggregate data from various sources—databases, spreadsheets, enterprise resource planning (ERP) systems, customer relationship management (CRM) systems, and external data feeds—into a centralized, coherent view. This consolidation eliminates data silos and provides a single source of truth, crucial for consistent and reliable analysis.</w:t>
      </w:r>
    </w:p>
    <w:p w14:paraId="74DC86E8"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lastRenderedPageBreak/>
        <w:t>For data-driven decision making, BI dashboards and reports offer executives and managers a holistic view of key performance indicators (KPIs) and trends. Instead of relying on intuition or fragmented information, decisions are grounded in empirical evidence. For example, a sales manager can use a BI dashboard to track regional sales performance, identify top-performing products, or pinpoint declining customer segments, enabling targeted interventions. I recall a case study where a retail company utilized BI to analyze customer purchasing patterns, leading to optimized inventory management and personalized marketing campaigns that significantly boosted sales.</w:t>
      </w:r>
    </w:p>
    <w:p w14:paraId="4B305ACE"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Enhancing operational efficiency is another significant impact of BI tools. By providing real-time or near real-time insights into operational processes, businesses can identify bottlenecks, inefficiencies, and areas for improvement. For instance, manufacturing firms can monitor production lines to predict equipment failures, optimize resource allocation, and reduce downtime. Similarly, in logistics, BI can analyze supply chain data to optimize routes, manage inventory levels, and improve delivery times. The immediate visibility into operational metrics allows for agile adjustments, minimizing waste and maximizing throughput.</w:t>
      </w:r>
    </w:p>
    <w:p w14:paraId="191879AA"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In terms of strategic planning, BI tools provide the analytical backbone for long-term vision. By analyzing historical performance, market trends, competitive landscapes, and customer demographics, organizations can formulate robust strategies. Predictive analytics, as discussed earlier, plays a crucial role here, allowing leaders to anticipate future market conditions and align resources accordingly. For example, a financial institution might use BI to identify emerging market opportunities for new financial products or to assess the risk profiles of different investment strategies. The insights derived from BI tools support scenario planning, risk assessment, and resource allocation at the highest levels of the organization, ensuring that strategic initiatives are data-informed and have a higher probability of success.</w:t>
      </w:r>
    </w:p>
    <w:p w14:paraId="617CED0D" w14:textId="77777777" w:rsidR="00A62694" w:rsidRDefault="00A62694">
      <w:pPr>
        <w:rPr>
          <w:rFonts w:ascii="Times New Roman" w:hAnsi="Times New Roman" w:cs="Times New Roman"/>
          <w:sz w:val="24"/>
          <w:szCs w:val="24"/>
        </w:rPr>
      </w:pPr>
      <w:r>
        <w:rPr>
          <w:rFonts w:ascii="Times New Roman" w:hAnsi="Times New Roman" w:cs="Times New Roman"/>
          <w:sz w:val="24"/>
          <w:szCs w:val="24"/>
        </w:rPr>
        <w:br w:type="page"/>
      </w:r>
    </w:p>
    <w:p w14:paraId="61DFB0F6" w14:textId="77777777" w:rsidR="00A62694" w:rsidRDefault="00A62694" w:rsidP="00A62694">
      <w:pPr>
        <w:spacing w:line="480" w:lineRule="auto"/>
        <w:jc w:val="center"/>
        <w:rPr>
          <w:rFonts w:ascii="Times New Roman" w:hAnsi="Times New Roman" w:cs="Times New Roman"/>
          <w:sz w:val="24"/>
          <w:szCs w:val="24"/>
        </w:rPr>
      </w:pPr>
    </w:p>
    <w:p w14:paraId="5B0026A7" w14:textId="0F2A392A" w:rsidR="00D2304F" w:rsidRPr="00D2304F" w:rsidRDefault="00D2304F" w:rsidP="00A62694">
      <w:pPr>
        <w:spacing w:line="480" w:lineRule="auto"/>
        <w:jc w:val="center"/>
        <w:rPr>
          <w:rFonts w:ascii="Times New Roman" w:hAnsi="Times New Roman" w:cs="Times New Roman"/>
          <w:sz w:val="24"/>
          <w:szCs w:val="24"/>
        </w:rPr>
      </w:pPr>
      <w:r w:rsidRPr="00D2304F">
        <w:rPr>
          <w:rFonts w:ascii="Times New Roman" w:hAnsi="Times New Roman" w:cs="Times New Roman"/>
          <w:sz w:val="24"/>
          <w:szCs w:val="24"/>
        </w:rPr>
        <w:t>Data Warehousing</w:t>
      </w:r>
    </w:p>
    <w:p w14:paraId="2FD7C1D7"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A strong understanding of data warehousing techniques is foundational to effective Business Intelligence, and this unit has underscored its critical importance, especially for building robust final projects. While some concepts might overlap with prior BIA courses, the emphasis here was on solidifying the practical and architectural nuances. A data warehouse is essentially a centralized repository of integrated data from one or more disparate sources, designed specifically for reporting and data analysis. Unlike operational databases that handle day-to-day transactions, data warehouses are optimized for complex analytical queries.</w:t>
      </w:r>
    </w:p>
    <w:p w14:paraId="03342189" w14:textId="77777777" w:rsidR="00D2304F" w:rsidRPr="00D2304F" w:rsidRDefault="00D2304F" w:rsidP="00D2304F">
      <w:pPr>
        <w:spacing w:line="480" w:lineRule="auto"/>
        <w:jc w:val="both"/>
        <w:rPr>
          <w:rFonts w:ascii="Times New Roman" w:hAnsi="Times New Roman" w:cs="Times New Roman"/>
          <w:sz w:val="24"/>
          <w:szCs w:val="24"/>
        </w:rPr>
      </w:pPr>
      <w:r w:rsidRPr="00D2304F">
        <w:rPr>
          <w:rFonts w:ascii="Times New Roman" w:hAnsi="Times New Roman" w:cs="Times New Roman"/>
          <w:sz w:val="24"/>
          <w:szCs w:val="24"/>
        </w:rPr>
        <w:t>The key components of a data warehouse architecture typically include:</w:t>
      </w:r>
    </w:p>
    <w:p w14:paraId="1DC26EF3" w14:textId="77777777" w:rsidR="00A62694" w:rsidRDefault="00D2304F" w:rsidP="00A62694">
      <w:pPr>
        <w:spacing w:line="240" w:lineRule="auto"/>
        <w:ind w:left="720" w:right="720"/>
        <w:jc w:val="both"/>
        <w:rPr>
          <w:rFonts w:ascii="Times New Roman" w:hAnsi="Times New Roman" w:cs="Times New Roman"/>
          <w:sz w:val="24"/>
          <w:szCs w:val="24"/>
        </w:rPr>
      </w:pPr>
      <w:r w:rsidRPr="00D2304F">
        <w:rPr>
          <w:rFonts w:ascii="Times New Roman" w:hAnsi="Times New Roman" w:cs="Times New Roman"/>
          <w:sz w:val="24"/>
          <w:szCs w:val="24"/>
        </w:rPr>
        <w:t>Data Sources: Operational systems (OLTP databases, ERP, CRM), external data (market research, social media), and flat files.</w:t>
      </w:r>
    </w:p>
    <w:p w14:paraId="5D835A7D" w14:textId="77777777" w:rsidR="00A62694" w:rsidRDefault="00D2304F" w:rsidP="00A62694">
      <w:pPr>
        <w:spacing w:line="240" w:lineRule="auto"/>
        <w:ind w:left="720" w:right="720"/>
        <w:jc w:val="both"/>
        <w:rPr>
          <w:rFonts w:ascii="Times New Roman" w:hAnsi="Times New Roman" w:cs="Times New Roman"/>
          <w:sz w:val="24"/>
          <w:szCs w:val="24"/>
        </w:rPr>
      </w:pPr>
      <w:r w:rsidRPr="00D2304F">
        <w:rPr>
          <w:rFonts w:ascii="Times New Roman" w:hAnsi="Times New Roman" w:cs="Times New Roman"/>
          <w:sz w:val="24"/>
          <w:szCs w:val="24"/>
        </w:rPr>
        <w:t>ETL Process: This is the stage where data is extracted from various sources, transformed into a consistent format, cleaned, aggregated, and then loaded into the data warehouse. This process ensures data quality and consistency, which are paramount for reliable analysis. I learned that robust ETL pipelines are the unsung heroes of effective BI.</w:t>
      </w:r>
    </w:p>
    <w:p w14:paraId="0E0A9440" w14:textId="77777777" w:rsidR="00A62694" w:rsidRDefault="00D2304F" w:rsidP="00A62694">
      <w:pPr>
        <w:spacing w:line="240" w:lineRule="auto"/>
        <w:ind w:left="720" w:right="720"/>
        <w:jc w:val="both"/>
        <w:rPr>
          <w:rFonts w:ascii="Times New Roman" w:hAnsi="Times New Roman" w:cs="Times New Roman"/>
          <w:sz w:val="24"/>
          <w:szCs w:val="24"/>
        </w:rPr>
      </w:pPr>
      <w:r w:rsidRPr="00D2304F">
        <w:rPr>
          <w:rFonts w:ascii="Times New Roman" w:hAnsi="Times New Roman" w:cs="Times New Roman"/>
          <w:sz w:val="24"/>
          <w:szCs w:val="24"/>
        </w:rPr>
        <w:t>Staging Area: A temporary storage area where data resides after extraction and before transformation and loading. This allows for data cleaning and validation without impacting the source systems.</w:t>
      </w:r>
    </w:p>
    <w:p w14:paraId="7390A0AC" w14:textId="77777777" w:rsidR="00A62694" w:rsidRDefault="00D2304F" w:rsidP="00A62694">
      <w:pPr>
        <w:spacing w:line="240" w:lineRule="auto"/>
        <w:ind w:left="720" w:right="720"/>
        <w:jc w:val="both"/>
        <w:rPr>
          <w:rFonts w:ascii="Times New Roman" w:hAnsi="Times New Roman" w:cs="Times New Roman"/>
          <w:sz w:val="24"/>
          <w:szCs w:val="24"/>
        </w:rPr>
      </w:pPr>
      <w:r w:rsidRPr="00D2304F">
        <w:rPr>
          <w:rFonts w:ascii="Times New Roman" w:hAnsi="Times New Roman" w:cs="Times New Roman"/>
          <w:sz w:val="24"/>
          <w:szCs w:val="24"/>
        </w:rPr>
        <w:t xml:space="preserve">Data Warehouse Database: The core repository, often a relational database, </w:t>
      </w:r>
      <w:r w:rsidR="00A62694">
        <w:rPr>
          <w:rFonts w:ascii="Times New Roman" w:hAnsi="Times New Roman" w:cs="Times New Roman"/>
          <w:sz w:val="24"/>
          <w:szCs w:val="24"/>
        </w:rPr>
        <w:t xml:space="preserve">is </w:t>
      </w:r>
      <w:r w:rsidRPr="00D2304F">
        <w:rPr>
          <w:rFonts w:ascii="Times New Roman" w:hAnsi="Times New Roman" w:cs="Times New Roman"/>
          <w:sz w:val="24"/>
          <w:szCs w:val="24"/>
        </w:rPr>
        <w:t>designed for analytical queries. It typically stores historical data, which is essential for trend analysis.</w:t>
      </w:r>
    </w:p>
    <w:p w14:paraId="7D9E544F" w14:textId="77777777" w:rsidR="00A62694" w:rsidRDefault="00D2304F" w:rsidP="00A62694">
      <w:pPr>
        <w:spacing w:line="240" w:lineRule="auto"/>
        <w:ind w:left="720" w:right="720"/>
        <w:jc w:val="both"/>
        <w:rPr>
          <w:rFonts w:ascii="Times New Roman" w:hAnsi="Times New Roman" w:cs="Times New Roman"/>
          <w:sz w:val="24"/>
          <w:szCs w:val="24"/>
        </w:rPr>
      </w:pPr>
      <w:r w:rsidRPr="00D2304F">
        <w:rPr>
          <w:rFonts w:ascii="Times New Roman" w:hAnsi="Times New Roman" w:cs="Times New Roman"/>
          <w:sz w:val="24"/>
          <w:szCs w:val="24"/>
        </w:rPr>
        <w:t>Data Marts: Subject-oriented subsets of the data warehouse, catering to specific departments or business functions (sales, marketing, finance). Data marts provide a more focused view, making data access faster and simpler for particular user groups.</w:t>
      </w:r>
    </w:p>
    <w:p w14:paraId="21AC8873" w14:textId="77777777" w:rsidR="00A62694" w:rsidRDefault="00D2304F" w:rsidP="00A62694">
      <w:pPr>
        <w:spacing w:line="240" w:lineRule="auto"/>
        <w:ind w:left="720" w:right="720"/>
        <w:jc w:val="both"/>
        <w:rPr>
          <w:rFonts w:ascii="Times New Roman" w:hAnsi="Times New Roman" w:cs="Times New Roman"/>
          <w:sz w:val="24"/>
          <w:szCs w:val="24"/>
        </w:rPr>
      </w:pPr>
      <w:r w:rsidRPr="00D2304F">
        <w:rPr>
          <w:rFonts w:ascii="Times New Roman" w:hAnsi="Times New Roman" w:cs="Times New Roman"/>
          <w:sz w:val="24"/>
          <w:szCs w:val="24"/>
        </w:rPr>
        <w:t>Metadata Repository: Stores information about the data in the warehouse, including its source, transformations applied, and structure. This is for data governance and understanding data lineage.</w:t>
      </w:r>
    </w:p>
    <w:p w14:paraId="08F83685" w14:textId="1F768A83" w:rsidR="00D2304F" w:rsidRPr="00D2304F" w:rsidRDefault="00D2304F" w:rsidP="00A62694">
      <w:pPr>
        <w:spacing w:line="240" w:lineRule="auto"/>
        <w:ind w:left="720" w:right="720"/>
        <w:jc w:val="both"/>
        <w:rPr>
          <w:rFonts w:ascii="Times New Roman" w:hAnsi="Times New Roman" w:cs="Times New Roman"/>
          <w:sz w:val="24"/>
          <w:szCs w:val="24"/>
        </w:rPr>
      </w:pPr>
      <w:r w:rsidRPr="00D2304F">
        <w:rPr>
          <w:rFonts w:ascii="Times New Roman" w:hAnsi="Times New Roman" w:cs="Times New Roman"/>
          <w:sz w:val="24"/>
          <w:szCs w:val="24"/>
        </w:rPr>
        <w:t>BI Tools: The front-end applications (reporting tools, dashboards, OLAP cubes) that allow users to access and analyze the data stored in the warehouse.</w:t>
      </w:r>
    </w:p>
    <w:p w14:paraId="355041D1" w14:textId="34A48CDB" w:rsidR="00D2304F" w:rsidRPr="00D2304F" w:rsidRDefault="00D2304F" w:rsidP="00D2304F">
      <w:pPr>
        <w:spacing w:line="480" w:lineRule="auto"/>
        <w:jc w:val="both"/>
        <w:rPr>
          <w:rFonts w:ascii="Times New Roman" w:hAnsi="Times New Roman" w:cs="Times New Roman"/>
          <w:sz w:val="24"/>
          <w:szCs w:val="24"/>
        </w:rPr>
      </w:pPr>
      <w:r w:rsidRPr="00D2304F">
        <w:rPr>
          <w:rFonts w:ascii="Times New Roman" w:hAnsi="Times New Roman" w:cs="Times New Roman"/>
          <w:sz w:val="24"/>
          <w:szCs w:val="24"/>
        </w:rPr>
        <w:t xml:space="preserve">How data warehousing supports efficient data management and analysis is multifaceted. By providing a unified, consistent, and historical view of data, it eliminates discrepancies that arise from disparate operational systems. This consistency is vital for accurate reporting and trend analysis. Furthermore, data warehouses are designed for </w:t>
      </w:r>
      <w:r w:rsidRPr="00D2304F">
        <w:rPr>
          <w:rFonts w:ascii="Times New Roman" w:hAnsi="Times New Roman" w:cs="Times New Roman"/>
          <w:sz w:val="24"/>
          <w:szCs w:val="24"/>
        </w:rPr>
        <w:lastRenderedPageBreak/>
        <w:t xml:space="preserve">high-performance querying of large datasets, which is essential for complex analytical operations that would overwhelm transactional systems. </w:t>
      </w:r>
    </w:p>
    <w:p w14:paraId="62F9BCED" w14:textId="77777777" w:rsidR="00D2304F" w:rsidRPr="00D2304F" w:rsidRDefault="00D2304F" w:rsidP="00A62694">
      <w:pPr>
        <w:spacing w:line="480" w:lineRule="auto"/>
        <w:jc w:val="center"/>
        <w:rPr>
          <w:rFonts w:ascii="Times New Roman" w:hAnsi="Times New Roman" w:cs="Times New Roman"/>
          <w:sz w:val="24"/>
          <w:szCs w:val="24"/>
        </w:rPr>
      </w:pPr>
      <w:r w:rsidRPr="00D2304F">
        <w:rPr>
          <w:rFonts w:ascii="Times New Roman" w:hAnsi="Times New Roman" w:cs="Times New Roman"/>
          <w:sz w:val="24"/>
          <w:szCs w:val="24"/>
        </w:rPr>
        <w:t>Data Visualization</w:t>
      </w:r>
    </w:p>
    <w:p w14:paraId="21D1AD50"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Effective data visualization is not merely about creating aesthetically pleasing charts; it is a powerful communication tool that transforms complex data into understandable and actionable insights. This unit significantly enhanced my appreciation for the principles of visual perception and cognitive processing in conveying information. The goal is to make data accessible, highlight key trends, outliers, and patterns, and facilitate quicker, more informed decision-making.</w:t>
      </w:r>
    </w:p>
    <w:p w14:paraId="03F2880B" w14:textId="77777777"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The principles of effective data visualization, as explored through tools like Lucid (or similar visualization platforms), emphasize clarity, accuracy, and impact. This includes choosing the right chart type for the data (e.g., bar charts for comparisons, line charts for trends, scatter plots for relationships), avoiding visual clutter, using appropriate color palettes to convey meaning without overwhelming the user, and ensuring clear labeling and titles. I learned that a good visualization tells a story, guiding the audience through the data's narrative. For example, using a diverging color scheme to represent positive and negative deviations can immediately highlight areas of concern or success.</w:t>
      </w:r>
    </w:p>
    <w:p w14:paraId="0A59C765" w14:textId="1AEB63C5" w:rsidR="00D2304F" w:rsidRP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 xml:space="preserve">My experiences and challenges in creating visualizations often revolved around striking the right balance between simplicity and detail. Initially, I found myself trying to cram too much information into a single chart, leading to cluttered and confusing visuals. The feedback and discussions in class helped me understand the importance of focusing on a single message per visualization and breaking down complex analyses into multiple, digestible charts. Another challenge was ensuring that the visualizations were not misleading. This highlighted the ethical dimension of data visualization – the responsibility to represent data accurately and fairly, avoiding any visual bias that could lead to erroneous conclusions. Sharing insights through video responses also pushed me to articulate the story behind the data concisely and compellingly, forcing me to distill complex analyses into </w:t>
      </w:r>
      <w:r w:rsidRPr="00D2304F">
        <w:rPr>
          <w:rFonts w:ascii="Times New Roman" w:hAnsi="Times New Roman" w:cs="Times New Roman"/>
          <w:sz w:val="24"/>
          <w:szCs w:val="24"/>
        </w:rPr>
        <w:lastRenderedPageBreak/>
        <w:t>clear, verbal summaries, reinforcing that visualization is just one part of effective data storytelling</w:t>
      </w:r>
      <w:r w:rsidR="00A62694">
        <w:rPr>
          <w:rFonts w:ascii="Times New Roman" w:hAnsi="Times New Roman" w:cs="Times New Roman"/>
          <w:sz w:val="24"/>
          <w:szCs w:val="24"/>
        </w:rPr>
        <w:t xml:space="preserve"> (as discussed in Unit 8, part two video)</w:t>
      </w:r>
      <w:r w:rsidRPr="00D2304F">
        <w:rPr>
          <w:rFonts w:ascii="Times New Roman" w:hAnsi="Times New Roman" w:cs="Times New Roman"/>
          <w:sz w:val="24"/>
          <w:szCs w:val="24"/>
        </w:rPr>
        <w:t>.</w:t>
      </w:r>
    </w:p>
    <w:p w14:paraId="3143266A" w14:textId="77777777" w:rsidR="00D2304F" w:rsidRPr="00D2304F" w:rsidRDefault="00D2304F" w:rsidP="00A62694">
      <w:pPr>
        <w:spacing w:line="480" w:lineRule="auto"/>
        <w:jc w:val="center"/>
        <w:rPr>
          <w:rFonts w:ascii="Times New Roman" w:hAnsi="Times New Roman" w:cs="Times New Roman"/>
          <w:sz w:val="24"/>
          <w:szCs w:val="24"/>
        </w:rPr>
      </w:pPr>
      <w:r w:rsidRPr="00D2304F">
        <w:rPr>
          <w:rFonts w:ascii="Times New Roman" w:hAnsi="Times New Roman" w:cs="Times New Roman"/>
          <w:sz w:val="24"/>
          <w:szCs w:val="24"/>
        </w:rPr>
        <w:t>Conclusion</w:t>
      </w:r>
    </w:p>
    <w:p w14:paraId="7825773D" w14:textId="49DA6796" w:rsidR="00D2304F" w:rsidRDefault="00D2304F" w:rsidP="00A62694">
      <w:pPr>
        <w:spacing w:line="480" w:lineRule="auto"/>
        <w:ind w:firstLine="720"/>
        <w:jc w:val="both"/>
        <w:rPr>
          <w:rFonts w:ascii="Times New Roman" w:hAnsi="Times New Roman" w:cs="Times New Roman"/>
          <w:sz w:val="24"/>
          <w:szCs w:val="24"/>
        </w:rPr>
      </w:pPr>
      <w:r w:rsidRPr="00D2304F">
        <w:rPr>
          <w:rFonts w:ascii="Times New Roman" w:hAnsi="Times New Roman" w:cs="Times New Roman"/>
          <w:sz w:val="24"/>
          <w:szCs w:val="24"/>
        </w:rPr>
        <w:t xml:space="preserve">This Business Intelligence unit has provided a </w:t>
      </w:r>
      <w:r w:rsidR="00A62694">
        <w:rPr>
          <w:rFonts w:ascii="Times New Roman" w:hAnsi="Times New Roman" w:cs="Times New Roman"/>
          <w:sz w:val="24"/>
          <w:szCs w:val="24"/>
        </w:rPr>
        <w:t>great foundational</w:t>
      </w:r>
      <w:r w:rsidRPr="00D2304F">
        <w:rPr>
          <w:rFonts w:ascii="Times New Roman" w:hAnsi="Times New Roman" w:cs="Times New Roman"/>
          <w:sz w:val="24"/>
          <w:szCs w:val="24"/>
        </w:rPr>
        <w:t xml:space="preserve"> framework for understanding the ethical considerations, emerging trends, and practical applications of BI in today's business landscape. From navigating the complexities of data privacy and bias to exploring the transformative power of AI-driven analytics and cloud solutions, the course has broadened my perspective on the field's future. The emphasis on data warehousing as the bedrock of efficient data management and the principles of effective data visualization as a communication imperative have equipped me with essential skills. I now feel </w:t>
      </w:r>
      <w:r w:rsidR="00A62694">
        <w:rPr>
          <w:rFonts w:ascii="Times New Roman" w:hAnsi="Times New Roman" w:cs="Times New Roman"/>
          <w:sz w:val="24"/>
          <w:szCs w:val="24"/>
        </w:rPr>
        <w:t xml:space="preserve">that with a few more classes, I am </w:t>
      </w:r>
      <w:r w:rsidRPr="00D2304F">
        <w:rPr>
          <w:rFonts w:ascii="Times New Roman" w:hAnsi="Times New Roman" w:cs="Times New Roman"/>
          <w:sz w:val="24"/>
          <w:szCs w:val="24"/>
        </w:rPr>
        <w:t>more prepared to contribute to data-driven environments, understanding that the true power of BI lies not just in collecting and analyzing data, but in ethically transforming it into actionable intelligence that drives positive organizational change.</w:t>
      </w:r>
    </w:p>
    <w:p w14:paraId="4B1D8F56" w14:textId="4810A897" w:rsidR="00A62694" w:rsidRDefault="00A62694">
      <w:pPr>
        <w:rPr>
          <w:rFonts w:ascii="Times New Roman" w:hAnsi="Times New Roman" w:cs="Times New Roman"/>
          <w:sz w:val="24"/>
          <w:szCs w:val="24"/>
        </w:rPr>
      </w:pPr>
      <w:r>
        <w:rPr>
          <w:rFonts w:ascii="Times New Roman" w:hAnsi="Times New Roman" w:cs="Times New Roman"/>
          <w:sz w:val="24"/>
          <w:szCs w:val="24"/>
        </w:rPr>
        <w:br w:type="page"/>
      </w:r>
    </w:p>
    <w:p w14:paraId="55303BEE" w14:textId="77777777" w:rsidR="00A62694" w:rsidRPr="00A62694" w:rsidRDefault="00A62694" w:rsidP="00A62694">
      <w:pPr>
        <w:ind w:left="720" w:hanging="720"/>
        <w:jc w:val="both"/>
        <w:rPr>
          <w:rFonts w:ascii="Times New Roman" w:hAnsi="Times New Roman" w:cs="Times New Roman"/>
          <w:sz w:val="24"/>
          <w:szCs w:val="24"/>
        </w:rPr>
      </w:pPr>
      <w:r w:rsidRPr="00A62694">
        <w:rPr>
          <w:rFonts w:ascii="Times New Roman" w:hAnsi="Times New Roman" w:cs="Times New Roman"/>
          <w:sz w:val="24"/>
          <w:szCs w:val="24"/>
        </w:rPr>
        <w:lastRenderedPageBreak/>
        <w:t>References</w:t>
      </w:r>
    </w:p>
    <w:p w14:paraId="3677F34D" w14:textId="77777777" w:rsidR="00A62694" w:rsidRPr="00A62694" w:rsidRDefault="00A62694" w:rsidP="00A62694">
      <w:pPr>
        <w:ind w:left="720" w:hanging="720"/>
        <w:jc w:val="both"/>
        <w:rPr>
          <w:rFonts w:ascii="Times New Roman" w:hAnsi="Times New Roman" w:cs="Times New Roman"/>
          <w:sz w:val="24"/>
          <w:szCs w:val="24"/>
        </w:rPr>
      </w:pPr>
      <w:r w:rsidRPr="00A62694">
        <w:rPr>
          <w:rFonts w:ascii="Times New Roman" w:hAnsi="Times New Roman" w:cs="Times New Roman"/>
          <w:sz w:val="24"/>
          <w:szCs w:val="24"/>
        </w:rPr>
        <w:t>Barroso-Moreno, C., Rayon-Rumayor, L., &amp; García-Vera, A. B. (2023). Big Data and Business Intelligence on Twitter and Instagram for Digital Inclusion. Comunicar: Media Education Research Journal, 31(74), 45-56.</w:t>
      </w:r>
    </w:p>
    <w:p w14:paraId="3336C585" w14:textId="77777777" w:rsidR="0032222A" w:rsidRDefault="0032222A" w:rsidP="0032222A">
      <w:pPr>
        <w:ind w:left="720" w:hanging="720"/>
        <w:jc w:val="both"/>
        <w:rPr>
          <w:rFonts w:ascii="Times New Roman" w:hAnsi="Times New Roman" w:cs="Times New Roman"/>
          <w:sz w:val="24"/>
          <w:szCs w:val="24"/>
        </w:rPr>
      </w:pPr>
      <w:r w:rsidRPr="0032222A">
        <w:rPr>
          <w:rFonts w:ascii="Times New Roman" w:hAnsi="Times New Roman" w:cs="Times New Roman"/>
          <w:sz w:val="24"/>
          <w:szCs w:val="24"/>
        </w:rPr>
        <w:t xml:space="preserve">Bernard Marr. (2024, March 1). </w:t>
      </w:r>
      <w:r w:rsidRPr="0032222A">
        <w:rPr>
          <w:rFonts w:ascii="Times New Roman" w:hAnsi="Times New Roman" w:cs="Times New Roman"/>
          <w:i/>
          <w:iCs/>
          <w:sz w:val="24"/>
          <w:szCs w:val="24"/>
        </w:rPr>
        <w:t>What is Business Intelligence? Simple Explanation in 1 Minute</w:t>
      </w:r>
      <w:r w:rsidRPr="0032222A">
        <w:rPr>
          <w:rFonts w:ascii="Times New Roman" w:hAnsi="Times New Roman" w:cs="Times New Roman"/>
          <w:sz w:val="24"/>
          <w:szCs w:val="24"/>
        </w:rPr>
        <w:t xml:space="preserve"> [Video]. YouTube. </w:t>
      </w:r>
      <w:hyperlink r:id="rId16" w:history="1">
        <w:r w:rsidRPr="0032222A">
          <w:rPr>
            <w:rStyle w:val="Hyperlink"/>
            <w:rFonts w:ascii="Times New Roman" w:hAnsi="Times New Roman" w:cs="Times New Roman"/>
            <w:sz w:val="24"/>
            <w:szCs w:val="24"/>
          </w:rPr>
          <w:t>https://www.youtube.com/watch?v=cdwpWa5NyFA</w:t>
        </w:r>
      </w:hyperlink>
    </w:p>
    <w:p w14:paraId="58BDD236" w14:textId="77777777" w:rsidR="0032222A" w:rsidRDefault="00A62694" w:rsidP="0032222A">
      <w:pPr>
        <w:ind w:left="720" w:hanging="720"/>
        <w:jc w:val="both"/>
        <w:rPr>
          <w:rFonts w:ascii="Times New Roman" w:hAnsi="Times New Roman" w:cs="Times New Roman"/>
          <w:sz w:val="24"/>
          <w:szCs w:val="24"/>
        </w:rPr>
      </w:pPr>
      <w:r w:rsidRPr="00A62694">
        <w:rPr>
          <w:rFonts w:ascii="Times New Roman" w:hAnsi="Times New Roman" w:cs="Times New Roman"/>
          <w:sz w:val="24"/>
          <w:szCs w:val="24"/>
        </w:rPr>
        <w:t xml:space="preserve">IBM. (2023). What is Business Intelligence (BI)? Retrieved from </w:t>
      </w:r>
      <w:hyperlink r:id="rId17" w:tooltip="null" w:history="1">
        <w:r w:rsidRPr="00A62694">
          <w:rPr>
            <w:rStyle w:val="Hyperlink"/>
            <w:rFonts w:ascii="Times New Roman" w:hAnsi="Times New Roman" w:cs="Times New Roman"/>
            <w:sz w:val="24"/>
            <w:szCs w:val="24"/>
          </w:rPr>
          <w:t>https://www.ibm.com/topics/business-intelligence</w:t>
        </w:r>
      </w:hyperlink>
    </w:p>
    <w:p w14:paraId="577607D4" w14:textId="6176128B" w:rsidR="0032222A" w:rsidRDefault="0032222A" w:rsidP="0032222A">
      <w:pPr>
        <w:ind w:left="720" w:hanging="720"/>
        <w:jc w:val="both"/>
        <w:rPr>
          <w:rFonts w:ascii="Times New Roman" w:hAnsi="Times New Roman" w:cs="Times New Roman"/>
          <w:sz w:val="24"/>
          <w:szCs w:val="24"/>
        </w:rPr>
      </w:pPr>
      <w:r w:rsidRPr="0032222A">
        <w:rPr>
          <w:rFonts w:ascii="Times New Roman" w:hAnsi="Times New Roman" w:cs="Times New Roman"/>
          <w:sz w:val="24"/>
          <w:szCs w:val="24"/>
        </w:rPr>
        <w:t xml:space="preserve">NowMedia TV. (2024, December 19). </w:t>
      </w:r>
      <w:r w:rsidRPr="0032222A">
        <w:rPr>
          <w:rFonts w:ascii="Times New Roman" w:hAnsi="Times New Roman" w:cs="Times New Roman"/>
          <w:i/>
          <w:iCs/>
          <w:sz w:val="24"/>
          <w:szCs w:val="24"/>
        </w:rPr>
        <w:t>The Ethics of AI: Challenges and best practices for businesses | Dr. Allen Bedeau on BizTalk</w:t>
      </w:r>
      <w:r w:rsidRPr="0032222A">
        <w:rPr>
          <w:rFonts w:ascii="Times New Roman" w:hAnsi="Times New Roman" w:cs="Times New Roman"/>
          <w:sz w:val="24"/>
          <w:szCs w:val="24"/>
        </w:rPr>
        <w:t xml:space="preserve"> [Video]. YouTube. </w:t>
      </w:r>
      <w:hyperlink r:id="rId18" w:history="1">
        <w:r w:rsidRPr="00792B67">
          <w:rPr>
            <w:rStyle w:val="Hyperlink"/>
            <w:rFonts w:ascii="Times New Roman" w:hAnsi="Times New Roman" w:cs="Times New Roman"/>
            <w:sz w:val="24"/>
            <w:szCs w:val="24"/>
          </w:rPr>
          <w:t>https://www.youtube.com/watch?v=8obQYLCJqJA</w:t>
        </w:r>
      </w:hyperlink>
    </w:p>
    <w:p w14:paraId="30156D55" w14:textId="77777777" w:rsidR="00A62694" w:rsidRPr="00A62694" w:rsidRDefault="00A62694" w:rsidP="00A62694">
      <w:pPr>
        <w:ind w:left="720" w:hanging="720"/>
        <w:jc w:val="both"/>
        <w:rPr>
          <w:rFonts w:ascii="Times New Roman" w:hAnsi="Times New Roman" w:cs="Times New Roman"/>
          <w:sz w:val="24"/>
          <w:szCs w:val="24"/>
        </w:rPr>
      </w:pPr>
      <w:r w:rsidRPr="00A62694">
        <w:rPr>
          <w:rFonts w:ascii="Times New Roman" w:hAnsi="Times New Roman" w:cs="Times New Roman"/>
          <w:sz w:val="24"/>
          <w:szCs w:val="24"/>
        </w:rPr>
        <w:t xml:space="preserve">Polayads. (2025, April 20). Data Ethics in Business Intelligence: Best Practices. </w:t>
      </w:r>
      <w:hyperlink r:id="rId19" w:tooltip="null" w:history="1">
        <w:r w:rsidRPr="00A62694">
          <w:rPr>
            <w:rStyle w:val="Hyperlink"/>
            <w:rFonts w:ascii="Times New Roman" w:hAnsi="Times New Roman" w:cs="Times New Roman"/>
            <w:sz w:val="24"/>
            <w:szCs w:val="24"/>
          </w:rPr>
          <w:t>https://polayads.com/data-ethics-in-business-intelligence-best-practices/</w:t>
        </w:r>
      </w:hyperlink>
    </w:p>
    <w:p w14:paraId="3B26A117" w14:textId="0F57504B" w:rsidR="0032222A" w:rsidRDefault="0032222A" w:rsidP="0032222A">
      <w:pPr>
        <w:ind w:left="720" w:hanging="720"/>
        <w:jc w:val="both"/>
        <w:rPr>
          <w:rFonts w:ascii="Times New Roman" w:hAnsi="Times New Roman" w:cs="Times New Roman"/>
          <w:sz w:val="24"/>
          <w:szCs w:val="24"/>
        </w:rPr>
      </w:pPr>
      <w:r w:rsidRPr="0032222A">
        <w:rPr>
          <w:rFonts w:ascii="Times New Roman" w:hAnsi="Times New Roman" w:cs="Times New Roman"/>
          <w:sz w:val="24"/>
          <w:szCs w:val="24"/>
        </w:rPr>
        <w:t xml:space="preserve">The Programming Professor. (2024, December 8). </w:t>
      </w:r>
      <w:r w:rsidRPr="0032222A">
        <w:rPr>
          <w:rFonts w:ascii="Times New Roman" w:hAnsi="Times New Roman" w:cs="Times New Roman"/>
          <w:i/>
          <w:iCs/>
          <w:sz w:val="24"/>
          <w:szCs w:val="24"/>
        </w:rPr>
        <w:t>Ethical considerations in data science</w:t>
      </w:r>
      <w:r w:rsidRPr="0032222A">
        <w:rPr>
          <w:rFonts w:ascii="Times New Roman" w:hAnsi="Times New Roman" w:cs="Times New Roman"/>
          <w:sz w:val="24"/>
          <w:szCs w:val="24"/>
        </w:rPr>
        <w:t xml:space="preserve"> [Video]. YouTube. </w:t>
      </w:r>
      <w:hyperlink r:id="rId20" w:history="1">
        <w:r w:rsidRPr="0032222A">
          <w:rPr>
            <w:rStyle w:val="Hyperlink"/>
            <w:rFonts w:ascii="Times New Roman" w:hAnsi="Times New Roman" w:cs="Times New Roman"/>
            <w:sz w:val="24"/>
            <w:szCs w:val="24"/>
          </w:rPr>
          <w:t>https://www.youtube.com/watch?v=UqkV5HOa_UA</w:t>
        </w:r>
      </w:hyperlink>
    </w:p>
    <w:p w14:paraId="4110241B" w14:textId="77777777" w:rsidR="00A62694" w:rsidRPr="00A62694" w:rsidRDefault="00A62694" w:rsidP="00A62694">
      <w:pPr>
        <w:ind w:left="720" w:hanging="720"/>
        <w:jc w:val="both"/>
        <w:rPr>
          <w:rFonts w:ascii="Times New Roman" w:hAnsi="Times New Roman" w:cs="Times New Roman"/>
          <w:sz w:val="24"/>
          <w:szCs w:val="24"/>
        </w:rPr>
      </w:pPr>
      <w:r w:rsidRPr="00A62694">
        <w:rPr>
          <w:rFonts w:ascii="Times New Roman" w:hAnsi="Times New Roman" w:cs="Times New Roman"/>
          <w:sz w:val="24"/>
          <w:szCs w:val="24"/>
        </w:rPr>
        <w:t xml:space="preserve">Robinson, J. (2021, July 28). [Infographic] Big Data Ethics. Hurree's Marketing Blog. </w:t>
      </w:r>
      <w:hyperlink r:id="rId21" w:tooltip="null" w:history="1">
        <w:r w:rsidRPr="00A62694">
          <w:rPr>
            <w:rStyle w:val="Hyperlink"/>
            <w:rFonts w:ascii="Times New Roman" w:hAnsi="Times New Roman" w:cs="Times New Roman"/>
            <w:sz w:val="24"/>
            <w:szCs w:val="24"/>
          </w:rPr>
          <w:t>https://blog.hurree.co/infographic-big-data-ethics</w:t>
        </w:r>
      </w:hyperlink>
    </w:p>
    <w:p w14:paraId="2345EB90" w14:textId="77777777" w:rsidR="00A62694" w:rsidRPr="00A62694" w:rsidRDefault="00A62694" w:rsidP="00A62694">
      <w:pPr>
        <w:ind w:left="720" w:hanging="720"/>
        <w:jc w:val="both"/>
        <w:rPr>
          <w:rFonts w:ascii="Times New Roman" w:hAnsi="Times New Roman" w:cs="Times New Roman"/>
          <w:sz w:val="24"/>
          <w:szCs w:val="24"/>
        </w:rPr>
      </w:pPr>
      <w:r w:rsidRPr="00A62694">
        <w:rPr>
          <w:rFonts w:ascii="Times New Roman" w:hAnsi="Times New Roman" w:cs="Times New Roman"/>
          <w:sz w:val="24"/>
          <w:szCs w:val="24"/>
        </w:rPr>
        <w:t xml:space="preserve">SkillFloor. (n.d.). Ethical Considerations in Data Science: Privacy, Bias, and Fairness. Retrieved from </w:t>
      </w:r>
      <w:hyperlink r:id="rId22" w:tooltip="null" w:history="1">
        <w:r w:rsidRPr="00A62694">
          <w:rPr>
            <w:rStyle w:val="Hyperlink"/>
            <w:rFonts w:ascii="Times New Roman" w:hAnsi="Times New Roman" w:cs="Times New Roman"/>
            <w:sz w:val="24"/>
            <w:szCs w:val="24"/>
          </w:rPr>
          <w:t>https://skillfloor.com/blog/ethical-considerations-in-data-science-privacy-bias-and-fairness</w:t>
        </w:r>
      </w:hyperlink>
    </w:p>
    <w:p w14:paraId="4220743C" w14:textId="77777777" w:rsidR="00A62694" w:rsidRPr="00D2304F" w:rsidRDefault="00A62694" w:rsidP="00A62694">
      <w:pPr>
        <w:spacing w:line="480" w:lineRule="auto"/>
        <w:ind w:firstLine="720"/>
        <w:jc w:val="both"/>
        <w:rPr>
          <w:rFonts w:ascii="Times New Roman" w:hAnsi="Times New Roman" w:cs="Times New Roman"/>
          <w:sz w:val="24"/>
          <w:szCs w:val="24"/>
        </w:rPr>
      </w:pPr>
    </w:p>
    <w:p w14:paraId="7B41BED4" w14:textId="54D86E62" w:rsidR="001638F6" w:rsidRPr="00D2304F" w:rsidRDefault="001638F6" w:rsidP="00D2304F">
      <w:pPr>
        <w:pStyle w:val="Heading1"/>
        <w:rPr>
          <w:sz w:val="32"/>
          <w:szCs w:val="32"/>
        </w:rPr>
      </w:pPr>
    </w:p>
    <w:sectPr w:rsidR="001638F6" w:rsidRPr="00D2304F" w:rsidSect="004861D8">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D15FA" w14:textId="77777777" w:rsidR="002F58E0" w:rsidRDefault="002F58E0">
      <w:pPr>
        <w:spacing w:before="0" w:after="0" w:line="240" w:lineRule="auto"/>
      </w:pPr>
      <w:r>
        <w:separator/>
      </w:r>
    </w:p>
  </w:endnote>
  <w:endnote w:type="continuationSeparator" w:id="0">
    <w:p w14:paraId="131CE904" w14:textId="77777777" w:rsidR="002F58E0" w:rsidRDefault="002F58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0830"/>
      <w:docPartObj>
        <w:docPartGallery w:val="Page Numbers (Bottom of Page)"/>
        <w:docPartUnique/>
      </w:docPartObj>
    </w:sdtPr>
    <w:sdtEndPr>
      <w:rPr>
        <w:color w:val="7F7F7F" w:themeColor="background1" w:themeShade="7F"/>
        <w:spacing w:val="60"/>
      </w:rPr>
    </w:sdtEndPr>
    <w:sdtContent>
      <w:p w14:paraId="17760877" w14:textId="0FD88095" w:rsidR="00A62694" w:rsidRDefault="00A6269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BA9791" w14:textId="5CF4E5DF" w:rsidR="001638F6" w:rsidRPr="00A62694" w:rsidRDefault="001638F6" w:rsidP="00A626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859693"/>
      <w:docPartObj>
        <w:docPartGallery w:val="Page Numbers (Bottom of Page)"/>
        <w:docPartUnique/>
      </w:docPartObj>
    </w:sdtPr>
    <w:sdtEndPr>
      <w:rPr>
        <w:color w:val="7F7F7F" w:themeColor="background1" w:themeShade="7F"/>
        <w:spacing w:val="60"/>
      </w:rPr>
    </w:sdtEndPr>
    <w:sdtContent>
      <w:p w14:paraId="17D9EDD4" w14:textId="258C83AA" w:rsidR="00D2304F" w:rsidRDefault="00D2304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8155F9D" w14:textId="77777777" w:rsidR="00D2304F" w:rsidRDefault="00D23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140DE" w14:textId="77777777" w:rsidR="002F58E0" w:rsidRDefault="002F58E0">
      <w:pPr>
        <w:spacing w:before="0" w:after="0" w:line="240" w:lineRule="auto"/>
      </w:pPr>
      <w:r>
        <w:separator/>
      </w:r>
    </w:p>
  </w:footnote>
  <w:footnote w:type="continuationSeparator" w:id="0">
    <w:p w14:paraId="191C8CBF" w14:textId="77777777" w:rsidR="002F58E0" w:rsidRDefault="002F58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BB47" w14:textId="5C77538B" w:rsidR="00D2304F" w:rsidRDefault="00D2304F" w:rsidP="00D2304F">
    <w:pPr>
      <w:pStyle w:val="Header"/>
      <w:jc w:val="center"/>
    </w:pPr>
    <w:sdt>
      <w:sdtPr>
        <w:rPr>
          <w:sz w:val="24"/>
          <w:szCs w:val="24"/>
        </w:rPr>
        <w:id w:val="-1273086999"/>
        <w:placeholder>
          <w:docPart w:val="4D235230EC244D9481B60151055A50A4"/>
        </w:placeholder>
        <w15:appearance w15:val="hidden"/>
      </w:sdtPr>
      <w:sdtEndPr>
        <w:rPr>
          <w:rStyle w:val="TitleChar"/>
          <w:rFonts w:asciiTheme="majorHAnsi" w:eastAsiaTheme="majorEastAsia" w:hAnsiTheme="majorHAnsi" w:cs="Times New Roman (Headings CS)"/>
          <w:b/>
          <w:caps/>
          <w:spacing w:val="30"/>
          <w:kern w:val="28"/>
        </w:rPr>
      </w:sdtEndPr>
      <w:sdtContent>
        <w:r w:rsidRPr="00D2304F">
          <w:rPr>
            <w:sz w:val="24"/>
            <w:szCs w:val="24"/>
          </w:rPr>
          <w:t>Reflections on Business Intelligence: Trends, Tools, and Transformative Power</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BE62EBE"/>
    <w:multiLevelType w:val="multilevel"/>
    <w:tmpl w:val="EA34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091560">
    <w:abstractNumId w:val="9"/>
  </w:num>
  <w:num w:numId="2" w16cid:durableId="1454792140">
    <w:abstractNumId w:val="9"/>
  </w:num>
  <w:num w:numId="3" w16cid:durableId="1272474281">
    <w:abstractNumId w:val="8"/>
  </w:num>
  <w:num w:numId="4" w16cid:durableId="1896310045">
    <w:abstractNumId w:val="8"/>
  </w:num>
  <w:num w:numId="5" w16cid:durableId="1782800902">
    <w:abstractNumId w:val="9"/>
  </w:num>
  <w:num w:numId="6" w16cid:durableId="132526421">
    <w:abstractNumId w:val="8"/>
  </w:num>
  <w:num w:numId="7" w16cid:durableId="586621328">
    <w:abstractNumId w:val="11"/>
  </w:num>
  <w:num w:numId="8" w16cid:durableId="892496727">
    <w:abstractNumId w:val="10"/>
  </w:num>
  <w:num w:numId="9" w16cid:durableId="101609319">
    <w:abstractNumId w:val="13"/>
  </w:num>
  <w:num w:numId="10" w16cid:durableId="729157751">
    <w:abstractNumId w:val="12"/>
  </w:num>
  <w:num w:numId="11" w16cid:durableId="1091585182">
    <w:abstractNumId w:val="15"/>
  </w:num>
  <w:num w:numId="12" w16cid:durableId="983392410">
    <w:abstractNumId w:val="14"/>
  </w:num>
  <w:num w:numId="13" w16cid:durableId="243687821">
    <w:abstractNumId w:val="7"/>
  </w:num>
  <w:num w:numId="14" w16cid:durableId="24261383">
    <w:abstractNumId w:val="6"/>
  </w:num>
  <w:num w:numId="15" w16cid:durableId="1272473023">
    <w:abstractNumId w:val="5"/>
  </w:num>
  <w:num w:numId="16" w16cid:durableId="1040016767">
    <w:abstractNumId w:val="4"/>
  </w:num>
  <w:num w:numId="17" w16cid:durableId="1794667041">
    <w:abstractNumId w:val="3"/>
  </w:num>
  <w:num w:numId="18" w16cid:durableId="1798184187">
    <w:abstractNumId w:val="2"/>
  </w:num>
  <w:num w:numId="19" w16cid:durableId="2080591391">
    <w:abstractNumId w:val="1"/>
  </w:num>
  <w:num w:numId="20" w16cid:durableId="574357586">
    <w:abstractNumId w:val="0"/>
  </w:num>
  <w:num w:numId="21" w16cid:durableId="1239347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DB"/>
    <w:rsid w:val="00041CEB"/>
    <w:rsid w:val="00055691"/>
    <w:rsid w:val="000748AA"/>
    <w:rsid w:val="00101A18"/>
    <w:rsid w:val="00154D3B"/>
    <w:rsid w:val="001638F6"/>
    <w:rsid w:val="00165E85"/>
    <w:rsid w:val="001A2000"/>
    <w:rsid w:val="001A3A68"/>
    <w:rsid w:val="00206B7B"/>
    <w:rsid w:val="002C3095"/>
    <w:rsid w:val="002F58E0"/>
    <w:rsid w:val="003209D6"/>
    <w:rsid w:val="0032222A"/>
    <w:rsid w:val="00334A73"/>
    <w:rsid w:val="003422FF"/>
    <w:rsid w:val="00346A63"/>
    <w:rsid w:val="00397E94"/>
    <w:rsid w:val="003F5990"/>
    <w:rsid w:val="00457517"/>
    <w:rsid w:val="004815C6"/>
    <w:rsid w:val="004861D8"/>
    <w:rsid w:val="004952C4"/>
    <w:rsid w:val="004F26D7"/>
    <w:rsid w:val="005019BD"/>
    <w:rsid w:val="005A1C5A"/>
    <w:rsid w:val="00651DB3"/>
    <w:rsid w:val="00685117"/>
    <w:rsid w:val="00690EFD"/>
    <w:rsid w:val="006C7BF2"/>
    <w:rsid w:val="007021DE"/>
    <w:rsid w:val="00731CAE"/>
    <w:rsid w:val="00732607"/>
    <w:rsid w:val="0074501E"/>
    <w:rsid w:val="007B0D15"/>
    <w:rsid w:val="00800E57"/>
    <w:rsid w:val="00844483"/>
    <w:rsid w:val="00862A7D"/>
    <w:rsid w:val="00876773"/>
    <w:rsid w:val="00934F1C"/>
    <w:rsid w:val="009A1E44"/>
    <w:rsid w:val="009B58DB"/>
    <w:rsid w:val="009D2231"/>
    <w:rsid w:val="00A122DB"/>
    <w:rsid w:val="00A16604"/>
    <w:rsid w:val="00A62694"/>
    <w:rsid w:val="00A94F7E"/>
    <w:rsid w:val="00AD165F"/>
    <w:rsid w:val="00B47B7A"/>
    <w:rsid w:val="00B646B8"/>
    <w:rsid w:val="00C80BD4"/>
    <w:rsid w:val="00CF3A42"/>
    <w:rsid w:val="00D2304F"/>
    <w:rsid w:val="00D5413C"/>
    <w:rsid w:val="00DC07A3"/>
    <w:rsid w:val="00E11B8A"/>
    <w:rsid w:val="00E47672"/>
    <w:rsid w:val="00EB55F3"/>
    <w:rsid w:val="00ED643B"/>
    <w:rsid w:val="00F56615"/>
    <w:rsid w:val="00F677F9"/>
    <w:rsid w:val="00F80529"/>
    <w:rsid w:val="00FD1504"/>
    <w:rsid w:val="00FE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F4C9F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4546A"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672"/>
    <w:rPr>
      <w:color w:val="767171" w:themeColor="background2" w:themeShade="80"/>
    </w:rPr>
  </w:style>
  <w:style w:type="paragraph" w:styleId="Heading1">
    <w:name w:val="heading 1"/>
    <w:basedOn w:val="Normal"/>
    <w:next w:val="Normal"/>
    <w:link w:val="Heading1Char"/>
    <w:uiPriority w:val="4"/>
    <w:qFormat/>
    <w:rsid w:val="00101A18"/>
    <w:pPr>
      <w:keepNext/>
      <w:keepLines/>
      <w:spacing w:before="600" w:after="60"/>
      <w:outlineLvl w:val="0"/>
    </w:pPr>
    <w:rPr>
      <w:rFonts w:eastAsiaTheme="majorEastAsia" w:cs="Times New Roman (Headings CS)"/>
      <w:b/>
      <w:caps/>
      <w:color w:val="44546A" w:themeColor="text2"/>
      <w:sz w:val="30"/>
      <w:szCs w:val="30"/>
    </w:rPr>
  </w:style>
  <w:style w:type="paragraph" w:styleId="Heading2">
    <w:name w:val="heading 2"/>
    <w:basedOn w:val="Normal"/>
    <w:next w:val="Normal"/>
    <w:link w:val="Heading2Char"/>
    <w:uiPriority w:val="4"/>
    <w:rsid w:val="00A122DB"/>
    <w:pPr>
      <w:keepNext/>
      <w:keepLines/>
      <w:spacing w:before="240" w:after="0"/>
      <w:outlineLvl w:val="1"/>
    </w:pPr>
    <w:rPr>
      <w:rFonts w:asciiTheme="majorHAnsi" w:eastAsiaTheme="majorEastAsia" w:hAnsiTheme="majorHAnsi" w:cstheme="majorBidi"/>
      <w:caps/>
      <w:color w:val="006683" w:themeColor="accent1"/>
    </w:rPr>
  </w:style>
  <w:style w:type="paragraph" w:styleId="Heading3">
    <w:name w:val="heading 3"/>
    <w:basedOn w:val="Normal"/>
    <w:next w:val="Normal"/>
    <w:link w:val="Heading3Char"/>
    <w:uiPriority w:val="4"/>
    <w:semiHidden/>
    <w:unhideWhenUsed/>
    <w:rsid w:val="00A122DB"/>
    <w:pPr>
      <w:keepNext/>
      <w:keepLines/>
      <w:spacing w:before="200" w:after="0"/>
      <w:outlineLvl w:val="2"/>
    </w:pPr>
    <w:rPr>
      <w:rFonts w:asciiTheme="majorHAnsi" w:eastAsiaTheme="majorEastAsia" w:hAnsiTheme="majorHAnsi" w:cstheme="majorBidi"/>
      <w:color w:val="006683"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003241"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rsid w:val="00E47672"/>
    <w:pPr>
      <w:spacing w:before="360" w:after="0"/>
      <w:ind w:left="1332"/>
      <w:contextualSpacing/>
    </w:pPr>
    <w:rPr>
      <w:rFonts w:cs="Times New Roman (Body CS)"/>
      <w:bCs/>
      <w:caps/>
      <w:color w:val="FFFFFF" w:themeColor="background1"/>
      <w:sz w:val="32"/>
    </w:rPr>
  </w:style>
  <w:style w:type="character" w:customStyle="1" w:styleId="Heading1Char">
    <w:name w:val="Heading 1 Char"/>
    <w:basedOn w:val="DefaultParagraphFont"/>
    <w:link w:val="Heading1"/>
    <w:uiPriority w:val="4"/>
    <w:rsid w:val="00101A18"/>
    <w:rPr>
      <w:rFonts w:ascii="Gill Sans MT" w:eastAsiaTheme="majorEastAsia" w:hAnsi="Gill Sans MT" w:cs="Times New Roman (Headings CS)"/>
      <w:b/>
      <w:caps/>
      <w:sz w:val="30"/>
      <w:szCs w:val="30"/>
    </w:rPr>
  </w:style>
  <w:style w:type="character" w:customStyle="1" w:styleId="Heading2Char">
    <w:name w:val="Heading 2 Char"/>
    <w:basedOn w:val="DefaultParagraphFont"/>
    <w:link w:val="Heading2"/>
    <w:uiPriority w:val="4"/>
    <w:rsid w:val="00E47672"/>
    <w:rPr>
      <w:rFonts w:asciiTheme="majorHAnsi" w:eastAsiaTheme="majorEastAsia" w:hAnsiTheme="majorHAnsi" w:cstheme="majorBidi"/>
      <w:caps/>
      <w:color w:val="006683" w:themeColor="accent1"/>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006683"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003241"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003241" w:themeColor="accent1" w:themeShade="7F"/>
    </w:rPr>
  </w:style>
  <w:style w:type="paragraph" w:styleId="ListBullet">
    <w:name w:val="List Bullet"/>
    <w:basedOn w:val="Normal"/>
    <w:uiPriority w:val="7"/>
    <w:rsid w:val="00101A18"/>
    <w:pPr>
      <w:numPr>
        <w:numId w:val="5"/>
      </w:numPr>
    </w:pPr>
  </w:style>
  <w:style w:type="paragraph" w:styleId="ListNumber">
    <w:name w:val="List Number"/>
    <w:basedOn w:val="Normal"/>
    <w:uiPriority w:val="5"/>
    <w:unhideWhenUsed/>
    <w:pPr>
      <w:numPr>
        <w:numId w:val="6"/>
      </w:numPr>
      <w:contextualSpacing/>
    </w:pPr>
  </w:style>
  <w:style w:type="paragraph" w:styleId="Title">
    <w:name w:val="Title"/>
    <w:basedOn w:val="Normal"/>
    <w:link w:val="TitleChar"/>
    <w:uiPriority w:val="2"/>
    <w:unhideWhenUsed/>
    <w:rsid w:val="00E47672"/>
    <w:pPr>
      <w:adjustRightInd w:val="0"/>
      <w:spacing w:before="0"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character" w:customStyle="1" w:styleId="TitleChar">
    <w:name w:val="Title Char"/>
    <w:basedOn w:val="DefaultParagraphFont"/>
    <w:link w:val="Title"/>
    <w:uiPriority w:val="2"/>
    <w:rsid w:val="00E47672"/>
    <w:rPr>
      <w:rFonts w:asciiTheme="majorHAnsi" w:eastAsiaTheme="majorEastAsia" w:hAnsiTheme="majorHAnsi" w:cs="Times New Roman (Headings CS)"/>
      <w:b/>
      <w:caps/>
      <w:spacing w:val="30"/>
      <w:kern w:val="28"/>
      <w:sz w:val="110"/>
      <w:szCs w:val="60"/>
    </w:rPr>
  </w:style>
  <w:style w:type="paragraph" w:styleId="Subtitle">
    <w:name w:val="Subtitle"/>
    <w:basedOn w:val="Normal"/>
    <w:link w:val="SubtitleChar"/>
    <w:uiPriority w:val="3"/>
    <w:unhideWhenUsed/>
    <w:qFormat/>
    <w:rsid w:val="00E47672"/>
    <w:pPr>
      <w:numPr>
        <w:ilvl w:val="1"/>
      </w:numPr>
      <w:spacing w:before="300" w:after="40"/>
      <w:ind w:left="630"/>
      <w:contextualSpacing/>
    </w:pPr>
    <w:rPr>
      <w:rFonts w:eastAsiaTheme="majorEastAsia" w:cstheme="majorBidi"/>
      <w:caps/>
      <w:color w:val="006683" w:themeColor="accent1"/>
      <w:sz w:val="36"/>
      <w:szCs w:val="26"/>
    </w:rPr>
  </w:style>
  <w:style w:type="character" w:customStyle="1" w:styleId="SubtitleChar">
    <w:name w:val="Subtitle Char"/>
    <w:basedOn w:val="DefaultParagraphFont"/>
    <w:link w:val="Subtitle"/>
    <w:uiPriority w:val="3"/>
    <w:rsid w:val="00E47672"/>
    <w:rPr>
      <w:rFonts w:eastAsiaTheme="majorEastAsia" w:cstheme="majorBidi"/>
      <w:caps/>
      <w:color w:val="006683" w:themeColor="accent1"/>
      <w:sz w:val="36"/>
      <w:szCs w:val="26"/>
    </w:rPr>
  </w:style>
  <w:style w:type="paragraph" w:customStyle="1" w:styleId="Photo">
    <w:name w:val="Photo"/>
    <w:basedOn w:val="Normal"/>
    <w:uiPriority w:val="1"/>
    <w:semiHidden/>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E47672"/>
    <w:rPr>
      <w:color w:val="767171" w:themeColor="background2" w:themeShade="80"/>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rsid w:val="00651DB3"/>
    <w:pPr>
      <w:spacing w:before="60" w:after="60" w:line="240" w:lineRule="auto"/>
      <w:jc w:val="center"/>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1A2000"/>
    <w:pPr>
      <w:spacing w:before="0" w:after="0" w:line="240" w:lineRule="auto"/>
    </w:pPr>
  </w:style>
  <w:style w:type="character" w:customStyle="1" w:styleId="HeaderChar">
    <w:name w:val="Header Char"/>
    <w:basedOn w:val="DefaultParagraphFont"/>
    <w:link w:val="Header"/>
    <w:uiPriority w:val="99"/>
    <w:semiHidden/>
    <w:rsid w:val="00E47672"/>
    <w:rPr>
      <w:color w:val="767171" w:themeColor="background2" w:themeShade="80"/>
    </w:rPr>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paragraph" w:customStyle="1" w:styleId="Style1">
    <w:name w:val="Style1"/>
    <w:basedOn w:val="Title"/>
    <w:semiHidden/>
    <w:qFormat/>
    <w:rsid w:val="00101A18"/>
    <w:pPr>
      <w:framePr w:hSpace="187" w:wrap="around" w:vAnchor="page" w:hAnchor="page" w:x="1337" w:y="1043"/>
    </w:pPr>
    <w:rPr>
      <w:bCs/>
      <w:szCs w:val="110"/>
    </w:rPr>
  </w:style>
  <w:style w:type="paragraph" w:customStyle="1" w:styleId="Style2">
    <w:name w:val="Style2"/>
    <w:basedOn w:val="Subtitle"/>
    <w:semiHidden/>
    <w:qFormat/>
    <w:rsid w:val="00101A18"/>
    <w:pPr>
      <w:framePr w:hSpace="187" w:wrap="around" w:vAnchor="page" w:hAnchor="page" w:x="1337" w:y="1043"/>
      <w:spacing w:line="240" w:lineRule="auto"/>
    </w:pPr>
    <w:rPr>
      <w:rFonts w:ascii="Gill Sans MT" w:hAnsi="Gill Sans MT"/>
    </w:rPr>
  </w:style>
  <w:style w:type="character" w:styleId="Hyperlink">
    <w:name w:val="Hyperlink"/>
    <w:basedOn w:val="DefaultParagraphFont"/>
    <w:uiPriority w:val="99"/>
    <w:unhideWhenUsed/>
    <w:rsid w:val="00A62694"/>
    <w:rPr>
      <w:color w:val="0563C1" w:themeColor="hyperlink"/>
      <w:u w:val="single"/>
    </w:rPr>
  </w:style>
  <w:style w:type="character" w:styleId="UnresolvedMention">
    <w:name w:val="Unresolved Mention"/>
    <w:basedOn w:val="DefaultParagraphFont"/>
    <w:uiPriority w:val="99"/>
    <w:semiHidden/>
    <w:unhideWhenUsed/>
    <w:rsid w:val="00A62694"/>
    <w:rPr>
      <w:color w:val="605E5C"/>
      <w:shd w:val="clear" w:color="auto" w:fill="E1DFDD"/>
    </w:rPr>
  </w:style>
  <w:style w:type="paragraph" w:styleId="NormalWeb">
    <w:name w:val="Normal (Web)"/>
    <w:basedOn w:val="Normal"/>
    <w:uiPriority w:val="99"/>
    <w:semiHidden/>
    <w:unhideWhenUsed/>
    <w:rsid w:val="003222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39905">
      <w:bodyDiv w:val="1"/>
      <w:marLeft w:val="0"/>
      <w:marRight w:val="0"/>
      <w:marTop w:val="0"/>
      <w:marBottom w:val="0"/>
      <w:divBdr>
        <w:top w:val="none" w:sz="0" w:space="0" w:color="auto"/>
        <w:left w:val="none" w:sz="0" w:space="0" w:color="auto"/>
        <w:bottom w:val="none" w:sz="0" w:space="0" w:color="auto"/>
        <w:right w:val="none" w:sz="0" w:space="0" w:color="auto"/>
      </w:divBdr>
    </w:div>
    <w:div w:id="292710227">
      <w:bodyDiv w:val="1"/>
      <w:marLeft w:val="0"/>
      <w:marRight w:val="0"/>
      <w:marTop w:val="0"/>
      <w:marBottom w:val="0"/>
      <w:divBdr>
        <w:top w:val="none" w:sz="0" w:space="0" w:color="auto"/>
        <w:left w:val="none" w:sz="0" w:space="0" w:color="auto"/>
        <w:bottom w:val="none" w:sz="0" w:space="0" w:color="auto"/>
        <w:right w:val="none" w:sz="0" w:space="0" w:color="auto"/>
      </w:divBdr>
    </w:div>
    <w:div w:id="348677282">
      <w:bodyDiv w:val="1"/>
      <w:marLeft w:val="0"/>
      <w:marRight w:val="0"/>
      <w:marTop w:val="0"/>
      <w:marBottom w:val="0"/>
      <w:divBdr>
        <w:top w:val="none" w:sz="0" w:space="0" w:color="auto"/>
        <w:left w:val="none" w:sz="0" w:space="0" w:color="auto"/>
        <w:bottom w:val="none" w:sz="0" w:space="0" w:color="auto"/>
        <w:right w:val="none" w:sz="0" w:space="0" w:color="auto"/>
      </w:divBdr>
    </w:div>
    <w:div w:id="1034425434">
      <w:bodyDiv w:val="1"/>
      <w:marLeft w:val="0"/>
      <w:marRight w:val="0"/>
      <w:marTop w:val="0"/>
      <w:marBottom w:val="0"/>
      <w:divBdr>
        <w:top w:val="none" w:sz="0" w:space="0" w:color="auto"/>
        <w:left w:val="none" w:sz="0" w:space="0" w:color="auto"/>
        <w:bottom w:val="none" w:sz="0" w:space="0" w:color="auto"/>
        <w:right w:val="none" w:sz="0" w:space="0" w:color="auto"/>
      </w:divBdr>
      <w:divsChild>
        <w:div w:id="597175981">
          <w:marLeft w:val="-720"/>
          <w:marRight w:val="0"/>
          <w:marTop w:val="0"/>
          <w:marBottom w:val="0"/>
          <w:divBdr>
            <w:top w:val="none" w:sz="0" w:space="0" w:color="auto"/>
            <w:left w:val="none" w:sz="0" w:space="0" w:color="auto"/>
            <w:bottom w:val="none" w:sz="0" w:space="0" w:color="auto"/>
            <w:right w:val="none" w:sz="0" w:space="0" w:color="auto"/>
          </w:divBdr>
        </w:div>
      </w:divsChild>
    </w:div>
    <w:div w:id="1229270871">
      <w:bodyDiv w:val="1"/>
      <w:marLeft w:val="0"/>
      <w:marRight w:val="0"/>
      <w:marTop w:val="0"/>
      <w:marBottom w:val="0"/>
      <w:divBdr>
        <w:top w:val="none" w:sz="0" w:space="0" w:color="auto"/>
        <w:left w:val="none" w:sz="0" w:space="0" w:color="auto"/>
        <w:bottom w:val="none" w:sz="0" w:space="0" w:color="auto"/>
        <w:right w:val="none" w:sz="0" w:space="0" w:color="auto"/>
      </w:divBdr>
      <w:divsChild>
        <w:div w:id="668142097">
          <w:marLeft w:val="-720"/>
          <w:marRight w:val="0"/>
          <w:marTop w:val="0"/>
          <w:marBottom w:val="0"/>
          <w:divBdr>
            <w:top w:val="none" w:sz="0" w:space="0" w:color="auto"/>
            <w:left w:val="none" w:sz="0" w:space="0" w:color="auto"/>
            <w:bottom w:val="none" w:sz="0" w:space="0" w:color="auto"/>
            <w:right w:val="none" w:sz="0" w:space="0" w:color="auto"/>
          </w:divBdr>
        </w:div>
      </w:divsChild>
    </w:div>
    <w:div w:id="1259947963">
      <w:bodyDiv w:val="1"/>
      <w:marLeft w:val="0"/>
      <w:marRight w:val="0"/>
      <w:marTop w:val="0"/>
      <w:marBottom w:val="0"/>
      <w:divBdr>
        <w:top w:val="none" w:sz="0" w:space="0" w:color="auto"/>
        <w:left w:val="none" w:sz="0" w:space="0" w:color="auto"/>
        <w:bottom w:val="none" w:sz="0" w:space="0" w:color="auto"/>
        <w:right w:val="none" w:sz="0" w:space="0" w:color="auto"/>
      </w:divBdr>
      <w:divsChild>
        <w:div w:id="513034540">
          <w:marLeft w:val="-720"/>
          <w:marRight w:val="0"/>
          <w:marTop w:val="0"/>
          <w:marBottom w:val="0"/>
          <w:divBdr>
            <w:top w:val="none" w:sz="0" w:space="0" w:color="auto"/>
            <w:left w:val="none" w:sz="0" w:space="0" w:color="auto"/>
            <w:bottom w:val="none" w:sz="0" w:space="0" w:color="auto"/>
            <w:right w:val="none" w:sz="0" w:space="0" w:color="auto"/>
          </w:divBdr>
        </w:div>
      </w:divsChild>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33739473">
      <w:bodyDiv w:val="1"/>
      <w:marLeft w:val="0"/>
      <w:marRight w:val="0"/>
      <w:marTop w:val="0"/>
      <w:marBottom w:val="0"/>
      <w:divBdr>
        <w:top w:val="none" w:sz="0" w:space="0" w:color="auto"/>
        <w:left w:val="none" w:sz="0" w:space="0" w:color="auto"/>
        <w:bottom w:val="none" w:sz="0" w:space="0" w:color="auto"/>
        <w:right w:val="none" w:sz="0" w:space="0" w:color="auto"/>
      </w:divBdr>
      <w:divsChild>
        <w:div w:id="1181237371">
          <w:marLeft w:val="-720"/>
          <w:marRight w:val="0"/>
          <w:marTop w:val="0"/>
          <w:marBottom w:val="0"/>
          <w:divBdr>
            <w:top w:val="none" w:sz="0" w:space="0" w:color="auto"/>
            <w:left w:val="none" w:sz="0" w:space="0" w:color="auto"/>
            <w:bottom w:val="none" w:sz="0" w:space="0" w:color="auto"/>
            <w:right w:val="none" w:sz="0" w:space="0" w:color="auto"/>
          </w:divBdr>
        </w:div>
      </w:divsChild>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850101854">
      <w:bodyDiv w:val="1"/>
      <w:marLeft w:val="0"/>
      <w:marRight w:val="0"/>
      <w:marTop w:val="0"/>
      <w:marBottom w:val="0"/>
      <w:divBdr>
        <w:top w:val="none" w:sz="0" w:space="0" w:color="auto"/>
        <w:left w:val="none" w:sz="0" w:space="0" w:color="auto"/>
        <w:bottom w:val="none" w:sz="0" w:space="0" w:color="auto"/>
        <w:right w:val="none" w:sz="0" w:space="0" w:color="auto"/>
      </w:divBdr>
    </w:div>
    <w:div w:id="1866089103">
      <w:bodyDiv w:val="1"/>
      <w:marLeft w:val="0"/>
      <w:marRight w:val="0"/>
      <w:marTop w:val="0"/>
      <w:marBottom w:val="0"/>
      <w:divBdr>
        <w:top w:val="none" w:sz="0" w:space="0" w:color="auto"/>
        <w:left w:val="none" w:sz="0" w:space="0" w:color="auto"/>
        <w:bottom w:val="none" w:sz="0" w:space="0" w:color="auto"/>
        <w:right w:val="none" w:sz="0" w:space="0" w:color="auto"/>
      </w:divBdr>
      <w:divsChild>
        <w:div w:id="1740592023">
          <w:marLeft w:val="-720"/>
          <w:marRight w:val="0"/>
          <w:marTop w:val="0"/>
          <w:marBottom w:val="0"/>
          <w:divBdr>
            <w:top w:val="none" w:sz="0" w:space="0" w:color="auto"/>
            <w:left w:val="none" w:sz="0" w:space="0" w:color="auto"/>
            <w:bottom w:val="none" w:sz="0" w:space="0" w:color="auto"/>
            <w:right w:val="none" w:sz="0" w:space="0" w:color="auto"/>
          </w:divBdr>
        </w:div>
      </w:divsChild>
    </w:div>
    <w:div w:id="1925382688">
      <w:bodyDiv w:val="1"/>
      <w:marLeft w:val="0"/>
      <w:marRight w:val="0"/>
      <w:marTop w:val="0"/>
      <w:marBottom w:val="0"/>
      <w:divBdr>
        <w:top w:val="none" w:sz="0" w:space="0" w:color="auto"/>
        <w:left w:val="none" w:sz="0" w:space="0" w:color="auto"/>
        <w:bottom w:val="none" w:sz="0" w:space="0" w:color="auto"/>
        <w:right w:val="none" w:sz="0" w:space="0" w:color="auto"/>
      </w:divBdr>
      <w:divsChild>
        <w:div w:id="70544970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www.youtube.com/watch?v=8obQYLCJqJA" TargetMode="External"/><Relationship Id="rId3" Type="http://schemas.openxmlformats.org/officeDocument/2006/relationships/customXml" Target="../customXml/item3.xml"/><Relationship Id="rId21" Type="http://schemas.openxmlformats.org/officeDocument/2006/relationships/hyperlink" Target="https://blog.hurree.co/infographic-big-data-ethics" TargetMode="Externa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yperlink" Target="https://www.ibm.com/topics/business-intelligenc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cdwpWa5NyFA" TargetMode="External"/><Relationship Id="rId20" Type="http://schemas.openxmlformats.org/officeDocument/2006/relationships/hyperlink" Target="https://www.youtube.com/watch?v=UqkV5HOa_U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polayads.com/data-ethics-in-business-intelligence-best-practi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skillfloor.com/blog/ethical-considerations-in-data-science-privacy-bias-and-fair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lli\AppData\Local\Microsoft\Office\16.0\DTS\en-US%7b5E6E83A0-7A90-45D1-AC8B-20DEFB292943%7d\%7b8AE91875-83AD-47F7-9F86-2CA0E4E15C0C%7dTFc50ae7fb-c2d2-450b-b44a-9cf3a2951bb6b5dbf223_win32-80ea550d7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4EE5210134496AA6F44EBF39B2DD13"/>
        <w:category>
          <w:name w:val="General"/>
          <w:gallery w:val="placeholder"/>
        </w:category>
        <w:types>
          <w:type w:val="bbPlcHdr"/>
        </w:types>
        <w:behaviors>
          <w:behavior w:val="content"/>
        </w:behaviors>
        <w:guid w:val="{8F06F6D2-2E06-44A3-A0F7-1AA84F09869F}"/>
      </w:docPartPr>
      <w:docPartBody>
        <w:p w:rsidR="00000000" w:rsidRDefault="00000000">
          <w:pPr>
            <w:pStyle w:val="774EE5210134496AA6F44EBF39B2DD13"/>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
      <w:docPartPr>
        <w:name w:val="98309E286C5A432CA687EBE762ED692C"/>
        <w:category>
          <w:name w:val="General"/>
          <w:gallery w:val="placeholder"/>
        </w:category>
        <w:types>
          <w:type w:val="bbPlcHdr"/>
        </w:types>
        <w:behaviors>
          <w:behavior w:val="content"/>
        </w:behaviors>
        <w:guid w:val="{4A353807-1163-4916-B625-42CAA738ACAA}"/>
      </w:docPartPr>
      <w:docPartBody>
        <w:p w:rsidR="00000000" w:rsidRDefault="00000000">
          <w:pPr>
            <w:pStyle w:val="98309E286C5A432CA687EBE762ED692C"/>
          </w:pPr>
          <w:r w:rsidRPr="00E47672">
            <w:t>Court Role and Structure</w:t>
          </w:r>
        </w:p>
      </w:docPartBody>
    </w:docPart>
    <w:docPart>
      <w:docPartPr>
        <w:name w:val="4D235230EC244D9481B60151055A50A4"/>
        <w:category>
          <w:name w:val="General"/>
          <w:gallery w:val="placeholder"/>
        </w:category>
        <w:types>
          <w:type w:val="bbPlcHdr"/>
        </w:types>
        <w:behaviors>
          <w:behavior w:val="content"/>
        </w:behaviors>
        <w:guid w:val="{B74629CA-7794-492B-8A23-B7E6F2FA44EC}"/>
      </w:docPartPr>
      <w:docPartBody>
        <w:p w:rsidR="00000000" w:rsidRDefault="00C9230B" w:rsidP="00C9230B">
          <w:pPr>
            <w:pStyle w:val="4D235230EC244D9481B60151055A50A4"/>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3311783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30B"/>
    <w:rsid w:val="00397E94"/>
    <w:rsid w:val="0097768C"/>
    <w:rsid w:val="00C92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rsid w:val="00C9230B"/>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character" w:customStyle="1" w:styleId="TitleChar">
    <w:name w:val="Title Char"/>
    <w:basedOn w:val="DefaultParagraphFont"/>
    <w:link w:val="Title"/>
    <w:uiPriority w:val="2"/>
    <w:rsid w:val="00C9230B"/>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paragraph" w:customStyle="1" w:styleId="774EE5210134496AA6F44EBF39B2DD13">
    <w:name w:val="774EE5210134496AA6F44EBF39B2DD13"/>
  </w:style>
  <w:style w:type="paragraph" w:customStyle="1" w:styleId="98309E286C5A432CA687EBE762ED692C">
    <w:name w:val="98309E286C5A432CA687EBE762ED692C"/>
  </w:style>
  <w:style w:type="paragraph" w:customStyle="1" w:styleId="170D33A84915460EB1BA3C48EC77B5B7">
    <w:name w:val="170D33A84915460EB1BA3C48EC77B5B7"/>
  </w:style>
  <w:style w:type="paragraph" w:customStyle="1" w:styleId="1A984CAE471E4241BCB770894770A45D">
    <w:name w:val="1A984CAE471E4241BCB770894770A45D"/>
  </w:style>
  <w:style w:type="paragraph" w:customStyle="1" w:styleId="2BA9800E7BE24500A114D58D9B6E8121">
    <w:name w:val="2BA9800E7BE24500A114D58D9B6E8121"/>
  </w:style>
  <w:style w:type="paragraph" w:customStyle="1" w:styleId="B961F6D92B5146FFB48CF00B1D7C7CAD">
    <w:name w:val="B961F6D92B5146FFB48CF00B1D7C7CAD"/>
  </w:style>
  <w:style w:type="paragraph" w:customStyle="1" w:styleId="FD8D188C57E74648A81255A4337D4D43">
    <w:name w:val="FD8D188C57E74648A81255A4337D4D43"/>
  </w:style>
  <w:style w:type="paragraph" w:styleId="ListBullet">
    <w:name w:val="List Bullet"/>
    <w:basedOn w:val="Normal"/>
    <w:uiPriority w:val="7"/>
    <w:pPr>
      <w:numPr>
        <w:numId w:val="1"/>
      </w:numPr>
      <w:spacing w:before="120" w:after="200" w:line="264" w:lineRule="auto"/>
    </w:pPr>
    <w:rPr>
      <w:color w:val="747474" w:themeColor="background2" w:themeShade="80"/>
      <w:kern w:val="0"/>
      <w:sz w:val="22"/>
      <w:szCs w:val="22"/>
      <w:lang w:eastAsia="ja-JP"/>
      <w14:ligatures w14:val="none"/>
    </w:rPr>
  </w:style>
  <w:style w:type="paragraph" w:customStyle="1" w:styleId="D8C1AD161168468EB488790A31367FBF">
    <w:name w:val="D8C1AD161168468EB488790A31367FBF"/>
  </w:style>
  <w:style w:type="paragraph" w:customStyle="1" w:styleId="8EEC6172C4A64E91A726494EAEA0D18C">
    <w:name w:val="8EEC6172C4A64E91A726494EAEA0D18C"/>
  </w:style>
  <w:style w:type="paragraph" w:customStyle="1" w:styleId="B028698C7238413E90859E763C40942C">
    <w:name w:val="B028698C7238413E90859E763C40942C"/>
  </w:style>
  <w:style w:type="paragraph" w:customStyle="1" w:styleId="4D235230EC244D9481B60151055A50A4">
    <w:name w:val="4D235230EC244D9481B60151055A50A4"/>
    <w:rsid w:val="00C923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customXml/itemProps2.xml><?xml version="1.0" encoding="utf-8"?>
<ds:datastoreItem xmlns:ds="http://schemas.openxmlformats.org/officeDocument/2006/customXml" ds:itemID="{0924A3C5-2130-4FE4-98A7-C4706FE9522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EAD5B403-6C16-4D97-8106-A46EAAB5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8C4A7D-43E0-47C4-BCBC-2772E970786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{8AE91875-83AD-47F7-9F86-2CA0E4E15C0C}TFc50ae7fb-c2d2-450b-b44a-9cf3a2951bb6b5dbf223_win32-80ea550d7092</Template>
  <TotalTime>0</TotalTime>
  <Pages>8</Pages>
  <Words>2026</Words>
  <Characters>13048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2025-06-21T00:55:00Z</dcterms:created>
  <dcterms:modified xsi:type="dcterms:W3CDTF">2025-06-21T01:19:00Z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17a27bd8-4a8d-40c8-aa91-ff35f5e919ff</vt:lpwstr>
  </property>
</Properties>
</file>