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3395" w14:textId="18961AB7" w:rsidR="00717949" w:rsidRDefault="00717949" w:rsidP="00717949">
      <w:pPr>
        <w:rPr>
          <w:rFonts w:ascii="Times New Roman" w:hAnsi="Times New Roman" w:cs="Times New Roman"/>
          <w:sz w:val="24"/>
          <w:szCs w:val="24"/>
        </w:rPr>
      </w:pPr>
    </w:p>
    <w:p w14:paraId="2B5F485E" w14:textId="77777777" w:rsidR="00717949" w:rsidRPr="00717949" w:rsidRDefault="00717949" w:rsidP="00717949">
      <w:pPr>
        <w:pStyle w:val="Title"/>
        <w:jc w:val="center"/>
        <w:rPr>
          <w:sz w:val="36"/>
          <w:szCs w:val="36"/>
        </w:rPr>
      </w:pPr>
      <w:r w:rsidRPr="00717949">
        <w:rPr>
          <w:sz w:val="36"/>
          <w:szCs w:val="36"/>
        </w:rPr>
        <w:t>The Clearview AI Scandal:</w:t>
      </w:r>
    </w:p>
    <w:p w14:paraId="0B3DDF1E" w14:textId="73F22416" w:rsidR="00717949" w:rsidRPr="00717949" w:rsidRDefault="00717949" w:rsidP="00717949">
      <w:pPr>
        <w:pStyle w:val="Title"/>
        <w:jc w:val="center"/>
        <w:rPr>
          <w:sz w:val="36"/>
          <w:szCs w:val="36"/>
        </w:rPr>
      </w:pPr>
      <w:r w:rsidRPr="00717949">
        <w:rPr>
          <w:sz w:val="36"/>
          <w:szCs w:val="36"/>
        </w:rPr>
        <w:t>A Case Study in Intelligent Systems, Ethics, and Cybersecurity</w:t>
      </w:r>
    </w:p>
    <w:p w14:paraId="2EA1AA10" w14:textId="77777777" w:rsidR="00717949" w:rsidRDefault="00717949" w:rsidP="00717949">
      <w:pPr>
        <w:jc w:val="center"/>
      </w:pPr>
    </w:p>
    <w:p w14:paraId="7D6C5883" w14:textId="77777777" w:rsidR="00717949" w:rsidRDefault="00717949" w:rsidP="00717949">
      <w:pPr>
        <w:jc w:val="center"/>
      </w:pPr>
    </w:p>
    <w:p w14:paraId="485B48E6" w14:textId="0B05ED46" w:rsidR="00717949" w:rsidRDefault="00717949" w:rsidP="00717949">
      <w:pPr>
        <w:jc w:val="center"/>
      </w:pPr>
      <w:r w:rsidRPr="00717949">
        <w:t>Composed by</w:t>
      </w:r>
    </w:p>
    <w:p w14:paraId="1D9AAE3C" w14:textId="77777777" w:rsidR="00717949" w:rsidRDefault="00717949" w:rsidP="00717949">
      <w:pPr>
        <w:jc w:val="center"/>
      </w:pPr>
      <w:r w:rsidRPr="00717949">
        <w:t>Gordon Elliott Williams, MS, MBA, BS, AS</w:t>
      </w:r>
    </w:p>
    <w:p w14:paraId="1FEFAFEC" w14:textId="77777777" w:rsidR="00717949" w:rsidRDefault="00717949" w:rsidP="00717949">
      <w:pPr>
        <w:jc w:val="center"/>
      </w:pPr>
    </w:p>
    <w:p w14:paraId="3B23275C" w14:textId="77777777" w:rsidR="00717949" w:rsidRDefault="00717949" w:rsidP="00717949">
      <w:pPr>
        <w:jc w:val="center"/>
      </w:pPr>
    </w:p>
    <w:p w14:paraId="73325221" w14:textId="4EA9D5AE" w:rsidR="00717949" w:rsidRDefault="00717949" w:rsidP="00717949">
      <w:pPr>
        <w:jc w:val="center"/>
      </w:pPr>
      <w:r>
        <w:t>F</w:t>
      </w:r>
      <w:r w:rsidRPr="00717949">
        <w:t>or</w:t>
      </w:r>
    </w:p>
    <w:p w14:paraId="3CA98A7B" w14:textId="77777777" w:rsidR="00717949" w:rsidRDefault="00717949" w:rsidP="00717949">
      <w:pPr>
        <w:jc w:val="center"/>
      </w:pPr>
      <w:r w:rsidRPr="00717949">
        <w:t>Dr. Mike Saxton</w:t>
      </w:r>
    </w:p>
    <w:p w14:paraId="6D5B4EEA" w14:textId="77777777" w:rsidR="00717949" w:rsidRDefault="00717949" w:rsidP="00717949">
      <w:pPr>
        <w:jc w:val="center"/>
      </w:pPr>
      <w:r w:rsidRPr="00717949">
        <w:t>Post University</w:t>
      </w:r>
    </w:p>
    <w:p w14:paraId="27DC15CD" w14:textId="6AACA537" w:rsidR="00717949" w:rsidRDefault="00717949" w:rsidP="00717949">
      <w:pPr>
        <w:jc w:val="center"/>
      </w:pPr>
      <w:r w:rsidRPr="00717949">
        <w:t>BIA565-30 Decision Support and Intelligent Systems 2025-26 Term 2</w:t>
      </w:r>
    </w:p>
    <w:p w14:paraId="4EA6E9A8" w14:textId="7C4B1B40" w:rsidR="00717949" w:rsidRDefault="00B10D53">
      <w:r>
        <w:rPr>
          <w:noProof/>
        </w:rPr>
        <w:drawing>
          <wp:anchor distT="0" distB="0" distL="114300" distR="114300" simplePos="0" relativeHeight="251658240" behindDoc="0" locked="0" layoutInCell="1" allowOverlap="1" wp14:anchorId="79B1C096" wp14:editId="641717A9">
            <wp:simplePos x="0" y="0"/>
            <wp:positionH relativeFrom="column">
              <wp:posOffset>-133350</wp:posOffset>
            </wp:positionH>
            <wp:positionV relativeFrom="paragraph">
              <wp:posOffset>273050</wp:posOffset>
            </wp:positionV>
            <wp:extent cx="6210300" cy="5400675"/>
            <wp:effectExtent l="0" t="0" r="0" b="9525"/>
            <wp:wrapThrough wrapText="bothSides">
              <wp:wrapPolygon edited="0">
                <wp:start x="0" y="0"/>
                <wp:lineTo x="0" y="21562"/>
                <wp:lineTo x="21534" y="21562"/>
                <wp:lineTo x="21534" y="0"/>
                <wp:lineTo x="0" y="0"/>
              </wp:wrapPolygon>
            </wp:wrapThrough>
            <wp:docPr id="392842478" name="Picture 1" descr="A person with a digital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2478" name="Picture 1" descr="A person with a digital ey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210300" cy="5400675"/>
                    </a:xfrm>
                    <a:prstGeom prst="rect">
                      <a:avLst/>
                    </a:prstGeom>
                  </pic:spPr>
                </pic:pic>
              </a:graphicData>
            </a:graphic>
            <wp14:sizeRelH relativeFrom="margin">
              <wp14:pctWidth>0</wp14:pctWidth>
            </wp14:sizeRelH>
            <wp14:sizeRelV relativeFrom="margin">
              <wp14:pctHeight>0</wp14:pctHeight>
            </wp14:sizeRelV>
          </wp:anchor>
        </w:drawing>
      </w:r>
      <w:r w:rsidR="00717949">
        <w:br w:type="page"/>
      </w:r>
    </w:p>
    <w:p w14:paraId="0948C13A" w14:textId="070F1089" w:rsidR="00717949" w:rsidRDefault="00B10D53" w:rsidP="00717949">
      <w:pPr>
        <w:pStyle w:val="Heading1"/>
      </w:pPr>
      <w:r>
        <w:lastRenderedPageBreak/>
        <w:t xml:space="preserve">Table of </w:t>
      </w:r>
      <w:r w:rsidR="00717949">
        <w:t>Contents</w:t>
      </w:r>
    </w:p>
    <w:p w14:paraId="1603ED4C" w14:textId="23202706" w:rsidR="00717949" w:rsidRDefault="00B10D53" w:rsidP="00717949">
      <w:pPr>
        <w:pStyle w:val="ListParagraph"/>
        <w:numPr>
          <w:ilvl w:val="0"/>
          <w:numId w:val="29"/>
        </w:numPr>
      </w:pPr>
      <w:r w:rsidRPr="00717949">
        <w:t>Introduction</w:t>
      </w:r>
    </w:p>
    <w:p w14:paraId="5BB80FAE" w14:textId="60D2D04D" w:rsidR="00717949" w:rsidRDefault="00B10D53" w:rsidP="00717949">
      <w:pPr>
        <w:pStyle w:val="ListParagraph"/>
        <w:numPr>
          <w:ilvl w:val="0"/>
          <w:numId w:val="29"/>
        </w:numPr>
      </w:pPr>
      <w:r w:rsidRPr="00717949">
        <w:t>History</w:t>
      </w:r>
    </w:p>
    <w:p w14:paraId="05E61A16" w14:textId="6D30A8D1" w:rsidR="00717949" w:rsidRDefault="00B10D53" w:rsidP="00717949">
      <w:pPr>
        <w:pStyle w:val="ListParagraph"/>
        <w:numPr>
          <w:ilvl w:val="0"/>
          <w:numId w:val="29"/>
        </w:numPr>
      </w:pPr>
      <w:r w:rsidRPr="00717949">
        <w:t>The Clearview Ai Business Model &amp; Ethical Violations</w:t>
      </w:r>
    </w:p>
    <w:p w14:paraId="3169399F" w14:textId="090FE9BA" w:rsidR="00717949" w:rsidRDefault="00B10D53" w:rsidP="00717949">
      <w:pPr>
        <w:pStyle w:val="ListParagraph"/>
        <w:numPr>
          <w:ilvl w:val="0"/>
          <w:numId w:val="29"/>
        </w:numPr>
      </w:pPr>
      <w:r w:rsidRPr="00717949">
        <w:t>The Ethical Failure: Core Ethical Issues</w:t>
      </w:r>
    </w:p>
    <w:p w14:paraId="35DDB026" w14:textId="342C1E7F" w:rsidR="00717949" w:rsidRDefault="00B10D53" w:rsidP="00717949">
      <w:pPr>
        <w:pStyle w:val="ListParagraph"/>
        <w:numPr>
          <w:ilvl w:val="0"/>
          <w:numId w:val="29"/>
        </w:numPr>
      </w:pPr>
      <w:r w:rsidRPr="00717949">
        <w:t>Cybersecurity Vulnerabilities &amp; Ethical Negligence</w:t>
      </w:r>
    </w:p>
    <w:p w14:paraId="5F8ED671" w14:textId="18BAB8BE" w:rsidR="00717949" w:rsidRDefault="00B10D53" w:rsidP="00717949">
      <w:pPr>
        <w:pStyle w:val="ListParagraph"/>
        <w:numPr>
          <w:ilvl w:val="0"/>
          <w:numId w:val="29"/>
        </w:numPr>
      </w:pPr>
      <w:r w:rsidRPr="00717949">
        <w:t>Data Sourcing &amp; Security</w:t>
      </w:r>
    </w:p>
    <w:p w14:paraId="446737A0" w14:textId="21A23917" w:rsidR="00717949" w:rsidRDefault="00B10D53" w:rsidP="00717949">
      <w:pPr>
        <w:pStyle w:val="ListParagraph"/>
        <w:numPr>
          <w:ilvl w:val="0"/>
          <w:numId w:val="29"/>
        </w:numPr>
      </w:pPr>
      <w:r w:rsidRPr="00717949">
        <w:t>The Breach</w:t>
      </w:r>
    </w:p>
    <w:p w14:paraId="0648A5B7" w14:textId="09636A66" w:rsidR="00717949" w:rsidRDefault="00B10D53" w:rsidP="00717949">
      <w:pPr>
        <w:pStyle w:val="ListParagraph"/>
        <w:numPr>
          <w:ilvl w:val="0"/>
          <w:numId w:val="29"/>
        </w:numPr>
      </w:pPr>
      <w:r w:rsidRPr="00717949">
        <w:t>The Ethical-Cybersecurity Link</w:t>
      </w:r>
    </w:p>
    <w:p w14:paraId="13670C70" w14:textId="76B6310F" w:rsidR="00717949" w:rsidRDefault="00B10D53" w:rsidP="00717949">
      <w:pPr>
        <w:pStyle w:val="ListParagraph"/>
        <w:numPr>
          <w:ilvl w:val="0"/>
          <w:numId w:val="29"/>
        </w:numPr>
      </w:pPr>
      <w:r w:rsidRPr="00717949">
        <w:t>The Clear Connection To Decision Support &amp; Intelligent Systems</w:t>
      </w:r>
    </w:p>
    <w:p w14:paraId="1D783899" w14:textId="756660E6" w:rsidR="00717949" w:rsidRDefault="00B10D53" w:rsidP="00717949">
      <w:pPr>
        <w:pStyle w:val="ListParagraph"/>
        <w:numPr>
          <w:ilvl w:val="0"/>
          <w:numId w:val="29"/>
        </w:numPr>
      </w:pPr>
      <w:r w:rsidRPr="00717949">
        <w:t>Practical Recommendations For Ethical Tech Use (My Recommendations)</w:t>
      </w:r>
    </w:p>
    <w:p w14:paraId="28B2B10E" w14:textId="6A089726" w:rsidR="00717949" w:rsidRDefault="00B10D53" w:rsidP="00717949">
      <w:pPr>
        <w:pStyle w:val="ListParagraph"/>
        <w:numPr>
          <w:ilvl w:val="0"/>
          <w:numId w:val="29"/>
        </w:numPr>
      </w:pPr>
      <w:r w:rsidRPr="00717949">
        <w:t>Conclusion</w:t>
      </w:r>
    </w:p>
    <w:p w14:paraId="6EC1F930" w14:textId="1971F251" w:rsidR="00717949" w:rsidRDefault="00717949">
      <w:r>
        <w:br w:type="page"/>
      </w:r>
    </w:p>
    <w:p w14:paraId="45B5E3BB" w14:textId="77777777" w:rsidR="00717949" w:rsidRPr="00717949" w:rsidRDefault="00717949" w:rsidP="00717949">
      <w:pPr>
        <w:pStyle w:val="Heading1"/>
        <w:spacing w:line="480" w:lineRule="auto"/>
        <w:rPr>
          <w:rFonts w:ascii="Times New Roman" w:hAnsi="Times New Roman" w:cs="Times New Roman"/>
          <w:sz w:val="24"/>
          <w:szCs w:val="24"/>
        </w:rPr>
      </w:pPr>
      <w:r w:rsidRPr="00717949">
        <w:rPr>
          <w:rFonts w:ascii="Times New Roman" w:hAnsi="Times New Roman" w:cs="Times New Roman"/>
          <w:sz w:val="24"/>
          <w:szCs w:val="24"/>
        </w:rPr>
        <w:lastRenderedPageBreak/>
        <w:t>Introduction</w:t>
      </w:r>
    </w:p>
    <w:p w14:paraId="0D8400B5"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Artificial intelligence is a transformative technology that offers both extraordinary potential and significant risk. While intelligent systems can drive innovation in medicine, resource management, and science, their misuse can lead to widespread surveillance and loss of privacy. The Clearview AI scandal demonstrates this duality: a facial recognition algorithm that, through indiscriminate online scraping, enabled mass surveillance and eroded privacy rights. The failures surrounding Clearview AI underscore the necessity of strong ethical and cybersecurity frameworks to prevent technology from crossing into dystopian territory.</w:t>
      </w:r>
    </w:p>
    <w:p w14:paraId="172473CF" w14:textId="77777777" w:rsidR="00717949" w:rsidRPr="00717949" w:rsidRDefault="00717949" w:rsidP="00717949">
      <w:pPr>
        <w:pStyle w:val="Heading1"/>
        <w:spacing w:line="480" w:lineRule="auto"/>
        <w:rPr>
          <w:rFonts w:ascii="Times New Roman" w:hAnsi="Times New Roman" w:cs="Times New Roman"/>
          <w:sz w:val="24"/>
          <w:szCs w:val="24"/>
        </w:rPr>
      </w:pPr>
      <w:r w:rsidRPr="00717949">
        <w:rPr>
          <w:rFonts w:ascii="Times New Roman" w:hAnsi="Times New Roman" w:cs="Times New Roman"/>
          <w:sz w:val="24"/>
          <w:szCs w:val="24"/>
        </w:rPr>
        <w:t>History</w:t>
      </w:r>
    </w:p>
    <w:p w14:paraId="6A8A2C37"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Clearview AI quickly became a focal point of controversy after building a vast facial recognition database. The company used automated web scraping tools to collect over three billion facial images from public sources like social media, news sites, and other websites—without individuals’ consent or knowledge. These images powered an intelligent system that allowed clients, mainly law enforcement, to upload photos and retrieve matches and associated personal information from the database. This business model transformed publicly available data into an unconsented surveillance resource.</w:t>
      </w:r>
    </w:p>
    <w:p w14:paraId="77944560" w14:textId="761BF2D0"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The Clearview AI scandal is a cautionary tale of what happens when business priorities and technological capabilities override ethical and cybersecurity concerns. By gathering billions of facial images without permission, Clearview AI breached privacy and civil liberties. Their subsequent exposure of client lists and system vulnerabilities revealed a lack of security and accountability, presenting a stark example of how powerful, unregulated intelligent systems can undermine democratic values and personal freedoms.</w:t>
      </w:r>
    </w:p>
    <w:p w14:paraId="55656728" w14:textId="77777777" w:rsidR="00717949" w:rsidRPr="00717949" w:rsidRDefault="00717949" w:rsidP="00717949">
      <w:pPr>
        <w:pStyle w:val="Heading1"/>
        <w:spacing w:line="480" w:lineRule="auto"/>
        <w:rPr>
          <w:rFonts w:ascii="Times New Roman" w:hAnsi="Times New Roman" w:cs="Times New Roman"/>
          <w:sz w:val="24"/>
          <w:szCs w:val="24"/>
        </w:rPr>
      </w:pPr>
      <w:r w:rsidRPr="00717949">
        <w:rPr>
          <w:rFonts w:ascii="Times New Roman" w:hAnsi="Times New Roman" w:cs="Times New Roman"/>
          <w:sz w:val="24"/>
          <w:szCs w:val="24"/>
        </w:rPr>
        <w:lastRenderedPageBreak/>
        <w:t>The Clearview AI Business Model &amp; Ethical Violations</w:t>
      </w:r>
    </w:p>
    <w:p w14:paraId="3A332C47"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Clearview AI’s platform leveraged machine learning to process facial features from its extensive data pool. Its business model relied on automated tools that harvested images from social media and the web, creating a database of over three billion faces without the consent of those pictured. This approach was central to both its market strategy and the ethical violations that followed.</w:t>
      </w:r>
    </w:p>
    <w:p w14:paraId="26008C74" w14:textId="77777777" w:rsidR="00717949" w:rsidRPr="00717949" w:rsidRDefault="00717949" w:rsidP="00717949">
      <w:pPr>
        <w:pStyle w:val="Heading2"/>
        <w:spacing w:line="480" w:lineRule="auto"/>
        <w:rPr>
          <w:rFonts w:ascii="Times New Roman" w:hAnsi="Times New Roman" w:cs="Times New Roman"/>
          <w:sz w:val="24"/>
          <w:szCs w:val="24"/>
        </w:rPr>
      </w:pPr>
      <w:r w:rsidRPr="00717949">
        <w:rPr>
          <w:rFonts w:ascii="Times New Roman" w:hAnsi="Times New Roman" w:cs="Times New Roman"/>
          <w:sz w:val="24"/>
          <w:szCs w:val="24"/>
        </w:rPr>
        <w:t>The Ethical Failure: Core Ethical Issues</w:t>
      </w:r>
    </w:p>
    <w:p w14:paraId="24FF6B40"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The company’s sweeping invasion of privacy, disregard for consent, and potential for algorithmic bias were at the heart of the ethical crisis. Clearview AI collected and compiled personal images without informing users, treating their digital presence as a commodity. This practice breached the implicit trust of digital spaces, where people expect some control over their online identities.</w:t>
      </w:r>
    </w:p>
    <w:p w14:paraId="484F5CF0"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Consent was absent throughout Clearview AI’s processes. While the images were public, their use for biometric identification and sale to third parties occurred without individuals’ approval. This raised significant ethical and legal concerns about autonomy over personal data, especially sensitive biometric information.</w:t>
      </w:r>
    </w:p>
    <w:p w14:paraId="54C87C73"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Algorithmic bias was another major risk. Because the training data reflected the biases of online image collections, the system’s accuracy could vary, especially for marginalized groups. Errors or misidentifications could result in unjust consequences, highlighting how ethically compromised data can amplify societal inequalities.</w:t>
      </w:r>
    </w:p>
    <w:p w14:paraId="7F9441C6" w14:textId="77777777" w:rsidR="00717949" w:rsidRPr="00717949" w:rsidRDefault="00717949" w:rsidP="00717949">
      <w:pPr>
        <w:pStyle w:val="Heading1"/>
        <w:spacing w:line="480" w:lineRule="auto"/>
        <w:rPr>
          <w:rFonts w:ascii="Times New Roman" w:hAnsi="Times New Roman" w:cs="Times New Roman"/>
          <w:sz w:val="24"/>
          <w:szCs w:val="24"/>
        </w:rPr>
      </w:pPr>
      <w:r w:rsidRPr="00717949">
        <w:rPr>
          <w:rFonts w:ascii="Times New Roman" w:hAnsi="Times New Roman" w:cs="Times New Roman"/>
          <w:sz w:val="24"/>
          <w:szCs w:val="24"/>
        </w:rPr>
        <w:lastRenderedPageBreak/>
        <w:t>Cybersecurity Vulnerabilities &amp; Ethical Negligence</w:t>
      </w:r>
    </w:p>
    <w:p w14:paraId="65AAA8B2" w14:textId="77777777" w:rsidR="00717949" w:rsidRPr="00717949" w:rsidRDefault="00717949" w:rsidP="00717949">
      <w:pPr>
        <w:pStyle w:val="Heading2"/>
        <w:spacing w:line="480" w:lineRule="auto"/>
        <w:rPr>
          <w:rFonts w:ascii="Times New Roman" w:hAnsi="Times New Roman" w:cs="Times New Roman"/>
          <w:sz w:val="24"/>
          <w:szCs w:val="24"/>
        </w:rPr>
      </w:pPr>
      <w:r w:rsidRPr="00717949">
        <w:rPr>
          <w:rFonts w:ascii="Times New Roman" w:hAnsi="Times New Roman" w:cs="Times New Roman"/>
          <w:sz w:val="24"/>
          <w:szCs w:val="24"/>
        </w:rPr>
        <w:t>Data Sourcing &amp; Security</w:t>
      </w:r>
    </w:p>
    <w:p w14:paraId="77F0E0B7"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Clearview AI’s focus on data collection came at the expense of security. By scraping more than 20 billion facial images indiscriminately, the company amassed a central database that was vulnerable to attack. This disregard for privacy mirrored a lack of cybersecurity safeguards, as the company failed to build a secure, controlled environment for sensitive biometric information.</w:t>
      </w:r>
    </w:p>
    <w:p w14:paraId="347EF23B" w14:textId="77777777" w:rsidR="00717949" w:rsidRPr="00717949" w:rsidRDefault="00717949" w:rsidP="00717949">
      <w:pPr>
        <w:pStyle w:val="Heading2"/>
        <w:spacing w:line="480" w:lineRule="auto"/>
        <w:rPr>
          <w:rFonts w:ascii="Times New Roman" w:hAnsi="Times New Roman" w:cs="Times New Roman"/>
          <w:sz w:val="24"/>
          <w:szCs w:val="24"/>
        </w:rPr>
      </w:pPr>
      <w:r w:rsidRPr="00717949">
        <w:rPr>
          <w:rFonts w:ascii="Times New Roman" w:hAnsi="Times New Roman" w:cs="Times New Roman"/>
          <w:sz w:val="24"/>
          <w:szCs w:val="24"/>
        </w:rPr>
        <w:t>The Breach</w:t>
      </w:r>
    </w:p>
    <w:p w14:paraId="3DE961D6"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In 2020, Clearview AI suffered a major data breach. A hacker accessed and revealed the company’s client list, including law enforcement agencies and private companies, along with user accounts and search activity. This was not just a technical lapse—it was an ethical failure that exposed confidential use of the technology and threatened accountability and trust.</w:t>
      </w:r>
    </w:p>
    <w:p w14:paraId="38499BA5" w14:textId="77777777" w:rsidR="00717949" w:rsidRPr="00717949" w:rsidRDefault="00717949" w:rsidP="00717949">
      <w:pPr>
        <w:pStyle w:val="Heading2"/>
        <w:spacing w:line="480" w:lineRule="auto"/>
        <w:rPr>
          <w:rFonts w:ascii="Times New Roman" w:hAnsi="Times New Roman" w:cs="Times New Roman"/>
          <w:sz w:val="24"/>
          <w:szCs w:val="24"/>
        </w:rPr>
      </w:pPr>
      <w:r w:rsidRPr="00717949">
        <w:rPr>
          <w:rFonts w:ascii="Times New Roman" w:hAnsi="Times New Roman" w:cs="Times New Roman"/>
          <w:sz w:val="24"/>
          <w:szCs w:val="24"/>
        </w:rPr>
        <w:t>The Ethical-Cybersecurity Link</w:t>
      </w:r>
    </w:p>
    <w:p w14:paraId="0EE46275"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The scandal made clear that weak ethical standards often result in poor cybersecurity. Clearview AI’s lack of respect for user privacy extended to lax protection of collected data. Treating personal information as a resource rather than a responsibility led to inadequate security measures and heightened risks for individuals.</w:t>
      </w:r>
    </w:p>
    <w:p w14:paraId="1A5B6722" w14:textId="77777777" w:rsidR="00717949" w:rsidRPr="00717949" w:rsidRDefault="00717949" w:rsidP="00717949">
      <w:pPr>
        <w:pStyle w:val="Heading1"/>
        <w:spacing w:line="480" w:lineRule="auto"/>
        <w:rPr>
          <w:rFonts w:ascii="Times New Roman" w:hAnsi="Times New Roman" w:cs="Times New Roman"/>
          <w:sz w:val="24"/>
          <w:szCs w:val="24"/>
        </w:rPr>
      </w:pPr>
      <w:r w:rsidRPr="00717949">
        <w:rPr>
          <w:rFonts w:ascii="Times New Roman" w:hAnsi="Times New Roman" w:cs="Times New Roman"/>
          <w:sz w:val="24"/>
          <w:szCs w:val="24"/>
        </w:rPr>
        <w:t>The Clear Connection to Decision Support &amp; Intelligent Systems</w:t>
      </w:r>
    </w:p>
    <w:p w14:paraId="585C17A8"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 xml:space="preserve">Clearview AI’s system functioned as a decision support tool for law enforcement, dramatically speeding up identification processes. Officers could upload a photo and receive matches in seconds, relying on a database built from scraped images. However, the reliability of these results was compromised by the questionable data sources. The belief in algorithmic </w:t>
      </w:r>
      <w:r w:rsidRPr="00717949">
        <w:rPr>
          <w:rFonts w:ascii="Times New Roman" w:hAnsi="Times New Roman" w:cs="Times New Roman"/>
          <w:sz w:val="24"/>
          <w:szCs w:val="24"/>
        </w:rPr>
        <w:lastRenderedPageBreak/>
        <w:t>objectivity often overshadowed necessary skepticism, leading users to place undue trust in the system’s outputs and risking unjust outcomes.</w:t>
      </w:r>
    </w:p>
    <w:p w14:paraId="5D7AFFAB" w14:textId="77777777" w:rsidR="00717949" w:rsidRPr="00717949" w:rsidRDefault="00717949" w:rsidP="00717949">
      <w:pPr>
        <w:pStyle w:val="Heading1"/>
        <w:spacing w:line="480" w:lineRule="auto"/>
        <w:rPr>
          <w:rFonts w:ascii="Times New Roman" w:hAnsi="Times New Roman" w:cs="Times New Roman"/>
          <w:sz w:val="24"/>
          <w:szCs w:val="24"/>
        </w:rPr>
      </w:pPr>
      <w:r w:rsidRPr="00717949">
        <w:rPr>
          <w:rFonts w:ascii="Times New Roman" w:hAnsi="Times New Roman" w:cs="Times New Roman"/>
          <w:sz w:val="24"/>
          <w:szCs w:val="24"/>
        </w:rPr>
        <w:t>Why Clearview AI Is So Controversial</w:t>
      </w:r>
    </w:p>
    <w:p w14:paraId="5036A474" w14:textId="77777777" w:rsidR="00717949" w:rsidRPr="00B10D53" w:rsidRDefault="00717949" w:rsidP="00717949">
      <w:pPr>
        <w:spacing w:line="480" w:lineRule="auto"/>
        <w:rPr>
          <w:rFonts w:ascii="Times New Roman" w:hAnsi="Times New Roman" w:cs="Times New Roman"/>
          <w:i/>
          <w:iCs/>
          <w:sz w:val="24"/>
          <w:szCs w:val="24"/>
        </w:rPr>
      </w:pPr>
      <w:r w:rsidRPr="00B10D53">
        <w:rPr>
          <w:rFonts w:ascii="Times New Roman" w:hAnsi="Times New Roman" w:cs="Times New Roman"/>
          <w:i/>
          <w:iCs/>
          <w:sz w:val="24"/>
          <w:szCs w:val="24"/>
        </w:rPr>
        <w:t>This video is relevant because it delivers a visual overview of Clearview AI’s controversial data-scraping practices, the central ethical issue of this case.</w:t>
      </w:r>
    </w:p>
    <w:p w14:paraId="0665B367" w14:textId="77777777" w:rsidR="00717949" w:rsidRPr="00717949" w:rsidRDefault="00717949" w:rsidP="00717949">
      <w:pPr>
        <w:pStyle w:val="Heading1"/>
        <w:spacing w:line="480" w:lineRule="auto"/>
        <w:rPr>
          <w:rFonts w:ascii="Times New Roman" w:hAnsi="Times New Roman" w:cs="Times New Roman"/>
          <w:sz w:val="24"/>
          <w:szCs w:val="24"/>
        </w:rPr>
      </w:pPr>
      <w:r w:rsidRPr="00717949">
        <w:rPr>
          <w:rFonts w:ascii="Times New Roman" w:hAnsi="Times New Roman" w:cs="Times New Roman"/>
          <w:sz w:val="24"/>
          <w:szCs w:val="24"/>
        </w:rPr>
        <w:t>Practical Recommendations for Ethical Tech Use</w:t>
      </w:r>
    </w:p>
    <w:p w14:paraId="0B418614" w14:textId="77777777" w:rsidR="00717949" w:rsidRPr="00717949" w:rsidRDefault="00717949" w:rsidP="00717949">
      <w:pPr>
        <w:spacing w:line="480" w:lineRule="auto"/>
        <w:rPr>
          <w:rFonts w:ascii="Times New Roman" w:hAnsi="Times New Roman" w:cs="Times New Roman"/>
          <w:sz w:val="24"/>
          <w:szCs w:val="24"/>
        </w:rPr>
      </w:pPr>
      <w:r w:rsidRPr="00717949">
        <w:rPr>
          <w:rFonts w:ascii="Times New Roman" w:hAnsi="Times New Roman" w:cs="Times New Roman"/>
          <w:sz w:val="24"/>
          <w:szCs w:val="24"/>
        </w:rPr>
        <w:t>The Clearview AI case offers important guidance for organizations deploying intelligent systems:</w:t>
      </w:r>
    </w:p>
    <w:p w14:paraId="4009B6F8" w14:textId="77777777" w:rsidR="00717949" w:rsidRPr="00717949" w:rsidRDefault="00717949" w:rsidP="00717949">
      <w:pPr>
        <w:pStyle w:val="ListParagraph"/>
        <w:numPr>
          <w:ilvl w:val="0"/>
          <w:numId w:val="30"/>
        </w:numPr>
        <w:spacing w:line="480" w:lineRule="auto"/>
        <w:rPr>
          <w:rFonts w:ascii="Times New Roman" w:hAnsi="Times New Roman" w:cs="Times New Roman"/>
          <w:sz w:val="24"/>
          <w:szCs w:val="24"/>
        </w:rPr>
      </w:pPr>
      <w:r w:rsidRPr="00717949">
        <w:rPr>
          <w:rFonts w:ascii="Times New Roman" w:hAnsi="Times New Roman" w:cs="Times New Roman"/>
          <w:sz w:val="24"/>
          <w:szCs w:val="24"/>
        </w:rPr>
        <w:t>Establish an AI Ethics Committee: Form a diverse panel to review projects, audit for bias, and ensure ethical data practices.</w:t>
      </w:r>
    </w:p>
    <w:p w14:paraId="484F79E0" w14:textId="77777777" w:rsidR="00B10D53" w:rsidRDefault="00717949" w:rsidP="00B10D53">
      <w:pPr>
        <w:pStyle w:val="ListParagraph"/>
        <w:numPr>
          <w:ilvl w:val="0"/>
          <w:numId w:val="30"/>
        </w:numPr>
        <w:spacing w:line="480" w:lineRule="auto"/>
        <w:rPr>
          <w:rFonts w:ascii="Times New Roman" w:hAnsi="Times New Roman" w:cs="Times New Roman"/>
          <w:sz w:val="24"/>
          <w:szCs w:val="24"/>
        </w:rPr>
      </w:pPr>
      <w:r w:rsidRPr="00717949">
        <w:rPr>
          <w:rFonts w:ascii="Times New Roman" w:hAnsi="Times New Roman" w:cs="Times New Roman"/>
          <w:sz w:val="24"/>
          <w:szCs w:val="24"/>
        </w:rPr>
        <w:t>Adopt a "Privacy by Design" Framework: Build privacy into development, limit data collection, anonymize information, and use robust encryption.</w:t>
      </w:r>
    </w:p>
    <w:p w14:paraId="65D3BAF1" w14:textId="53F06495" w:rsidR="00717949" w:rsidRPr="00B10D53" w:rsidRDefault="00717949" w:rsidP="00B10D53">
      <w:pPr>
        <w:pStyle w:val="ListParagraph"/>
        <w:numPr>
          <w:ilvl w:val="0"/>
          <w:numId w:val="30"/>
        </w:numPr>
        <w:spacing w:line="480" w:lineRule="auto"/>
        <w:rPr>
          <w:rFonts w:ascii="Times New Roman" w:hAnsi="Times New Roman" w:cs="Times New Roman"/>
          <w:sz w:val="24"/>
          <w:szCs w:val="24"/>
        </w:rPr>
      </w:pPr>
      <w:r w:rsidRPr="00B10D53">
        <w:rPr>
          <w:rFonts w:ascii="Times New Roman" w:hAnsi="Times New Roman" w:cs="Times New Roman"/>
          <w:sz w:val="24"/>
          <w:szCs w:val="24"/>
        </w:rPr>
        <w:t>Implement Robust Data Governance &amp; Cybersecurity: Set strict policies for data handling, prohibit unauthorized scraping, strengthen security with regular testing and access controls.</w:t>
      </w:r>
    </w:p>
    <w:p w14:paraId="6A6FE6FE" w14:textId="77777777" w:rsidR="00717949" w:rsidRPr="00717949" w:rsidRDefault="00717949" w:rsidP="00717949">
      <w:pPr>
        <w:pStyle w:val="Heading1"/>
        <w:spacing w:line="480" w:lineRule="auto"/>
        <w:rPr>
          <w:rFonts w:ascii="Times New Roman" w:hAnsi="Times New Roman" w:cs="Times New Roman"/>
          <w:sz w:val="24"/>
          <w:szCs w:val="24"/>
        </w:rPr>
      </w:pPr>
      <w:r w:rsidRPr="00717949">
        <w:rPr>
          <w:rFonts w:ascii="Times New Roman" w:hAnsi="Times New Roman" w:cs="Times New Roman"/>
          <w:sz w:val="24"/>
          <w:szCs w:val="24"/>
        </w:rPr>
        <w:t>Conclusion</w:t>
      </w:r>
    </w:p>
    <w:p w14:paraId="21793AC8" w14:textId="77777777" w:rsidR="00717949" w:rsidRPr="00717949" w:rsidRDefault="00717949" w:rsidP="00B10D53">
      <w:pPr>
        <w:spacing w:line="480" w:lineRule="auto"/>
        <w:ind w:firstLine="720"/>
        <w:rPr>
          <w:rFonts w:ascii="Times New Roman" w:hAnsi="Times New Roman" w:cs="Times New Roman"/>
          <w:sz w:val="24"/>
          <w:szCs w:val="24"/>
        </w:rPr>
      </w:pPr>
      <w:r w:rsidRPr="00717949">
        <w:rPr>
          <w:rFonts w:ascii="Times New Roman" w:hAnsi="Times New Roman" w:cs="Times New Roman"/>
          <w:sz w:val="24"/>
          <w:szCs w:val="24"/>
        </w:rPr>
        <w:t>The Clearview AI scandal underscores that technical capability alone is insufficient; a solid foundation of ethics and cybersecurity is essential. Intelligent systems built without respect for consent and privacy can threaten both individual rights and social justice. This case serves as a powerful reminder that technology must be developed and deployed with a commitment to human welfare and privacy at every stage.</w:t>
      </w:r>
    </w:p>
    <w:p w14:paraId="26EFA5F5" w14:textId="77777777" w:rsidR="00B10D53" w:rsidRDefault="00B10D53">
      <w:pPr>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rPr>
        <w:br w:type="page"/>
      </w:r>
    </w:p>
    <w:p w14:paraId="5834B060" w14:textId="2EE1C92E" w:rsidR="00717949" w:rsidRPr="00717949" w:rsidRDefault="00717949" w:rsidP="00717949">
      <w:pPr>
        <w:pStyle w:val="Heading1"/>
        <w:spacing w:line="480" w:lineRule="auto"/>
        <w:rPr>
          <w:rFonts w:ascii="Times New Roman" w:hAnsi="Times New Roman" w:cs="Times New Roman"/>
          <w:sz w:val="24"/>
          <w:szCs w:val="24"/>
        </w:rPr>
      </w:pPr>
      <w:r w:rsidRPr="00717949">
        <w:rPr>
          <w:rFonts w:ascii="Times New Roman" w:hAnsi="Times New Roman" w:cs="Times New Roman"/>
          <w:sz w:val="24"/>
          <w:szCs w:val="24"/>
        </w:rPr>
        <w:lastRenderedPageBreak/>
        <w:t>References</w:t>
      </w:r>
    </w:p>
    <w:p w14:paraId="08E9355C" w14:textId="157D78E9" w:rsidR="00534362" w:rsidRPr="00E77329" w:rsidRDefault="00534362" w:rsidP="00534362">
      <w:pPr>
        <w:spacing w:line="480" w:lineRule="auto"/>
        <w:ind w:left="720" w:hanging="720"/>
        <w:rPr>
          <w:rFonts w:ascii="Times New Roman" w:hAnsi="Times New Roman" w:cs="Times New Roman"/>
        </w:rPr>
      </w:pPr>
      <w:r w:rsidRPr="00534362">
        <w:rPr>
          <w:rFonts w:ascii="Times New Roman" w:hAnsi="Times New Roman" w:cs="Times New Roman"/>
        </w:rPr>
        <w:t xml:space="preserve">Arts Management and Technology Laboratory. (2024, October 11). </w:t>
      </w:r>
      <w:r w:rsidRPr="00534362">
        <w:rPr>
          <w:rFonts w:ascii="Times New Roman" w:hAnsi="Times New Roman" w:cs="Times New Roman"/>
          <w:i/>
          <w:iCs/>
        </w:rPr>
        <w:t>Let’s talk: data privacy, the ClearView AI app, and facial recognition in the news</w:t>
      </w:r>
      <w:r w:rsidRPr="00534362">
        <w:rPr>
          <w:rFonts w:ascii="Times New Roman" w:hAnsi="Times New Roman" w:cs="Times New Roman"/>
        </w:rPr>
        <w:t xml:space="preserve"> [Video]. YouTube. </w:t>
      </w:r>
      <w:hyperlink r:id="rId8" w:history="1">
        <w:r w:rsidRPr="00534362">
          <w:rPr>
            <w:rStyle w:val="Hyperlink"/>
            <w:rFonts w:ascii="Times New Roman" w:hAnsi="Times New Roman" w:cs="Times New Roman"/>
          </w:rPr>
          <w:t>https://www.youtube.com/watch?v=Kj8ljiw5D-8</w:t>
        </w:r>
      </w:hyperlink>
    </w:p>
    <w:p w14:paraId="136FF4E0" w14:textId="77777777" w:rsidR="00534362" w:rsidRPr="00E77329" w:rsidRDefault="00534362" w:rsidP="00534362">
      <w:pPr>
        <w:spacing w:line="480" w:lineRule="auto"/>
        <w:ind w:left="720" w:hanging="720"/>
        <w:rPr>
          <w:rFonts w:ascii="Times New Roman" w:hAnsi="Times New Roman" w:cs="Times New Roman"/>
        </w:rPr>
      </w:pPr>
      <w:r w:rsidRPr="00E77329">
        <w:rPr>
          <w:rFonts w:ascii="Times New Roman" w:hAnsi="Times New Roman" w:cs="Times New Roman"/>
        </w:rPr>
        <w:t>Bavli, A. (2020). The Right to Be Forgotten and the Right to Be Remembered: The Case of Clearview AI. Journal of Information, Law and Technology, 19(2). Analysis of legal and ethical challenges under privacy laws.</w:t>
      </w:r>
    </w:p>
    <w:p w14:paraId="7187A211" w14:textId="16B75CCD" w:rsidR="00534362" w:rsidRPr="00E77329" w:rsidRDefault="00534362" w:rsidP="00534362">
      <w:pPr>
        <w:spacing w:line="480" w:lineRule="auto"/>
        <w:ind w:left="720" w:hanging="720"/>
        <w:rPr>
          <w:rFonts w:ascii="Times New Roman" w:hAnsi="Times New Roman" w:cs="Times New Roman"/>
        </w:rPr>
      </w:pPr>
      <w:r w:rsidRPr="00E77329">
        <w:rPr>
          <w:rFonts w:ascii="Times New Roman" w:hAnsi="Times New Roman" w:cs="Times New Roman"/>
        </w:rPr>
        <w:t>Buolamwini, J., &amp; Gebru, T. (2018). Gender Shades: Intersectional Phenotypic and Demographic Evaluation of Face Datasets and Models. A foundational study on algorithmic bias in facial recognition.</w:t>
      </w:r>
    </w:p>
    <w:p w14:paraId="2C4D1243" w14:textId="151F246E" w:rsidR="00534362" w:rsidRPr="00E77329" w:rsidRDefault="00534362" w:rsidP="00534362">
      <w:pPr>
        <w:spacing w:line="480" w:lineRule="auto"/>
        <w:ind w:left="720" w:hanging="720"/>
        <w:rPr>
          <w:rFonts w:ascii="Times New Roman" w:hAnsi="Times New Roman" w:cs="Times New Roman"/>
        </w:rPr>
      </w:pPr>
      <w:r w:rsidRPr="00E77329">
        <w:rPr>
          <w:rFonts w:ascii="Times New Roman" w:hAnsi="Times New Roman" w:cs="Times New Roman"/>
        </w:rPr>
        <w:t>Crawford, K. (2021). Atlas of AI: Power, Politics, and the Planetary Costs of Artificial Intelligence. A critical look at data scraping and surveillance tech like Clearview AI.</w:t>
      </w:r>
    </w:p>
    <w:p w14:paraId="3AA48EE2" w14:textId="35522B1F" w:rsidR="00534362" w:rsidRPr="00E77329" w:rsidRDefault="00534362" w:rsidP="00534362">
      <w:pPr>
        <w:spacing w:line="480" w:lineRule="auto"/>
        <w:ind w:left="720" w:hanging="720"/>
        <w:rPr>
          <w:rFonts w:ascii="Times New Roman" w:hAnsi="Times New Roman" w:cs="Times New Roman"/>
        </w:rPr>
      </w:pPr>
      <w:r w:rsidRPr="00534362">
        <w:rPr>
          <w:rFonts w:ascii="Times New Roman" w:hAnsi="Times New Roman" w:cs="Times New Roman"/>
        </w:rPr>
        <w:t xml:space="preserve">Eye on Tech. (2023, October 30). </w:t>
      </w:r>
      <w:r w:rsidRPr="00534362">
        <w:rPr>
          <w:rFonts w:ascii="Times New Roman" w:hAnsi="Times New Roman" w:cs="Times New Roman"/>
          <w:i/>
          <w:iCs/>
        </w:rPr>
        <w:t>What is Hugging Face? (In about a minute)</w:t>
      </w:r>
      <w:r w:rsidRPr="00534362">
        <w:rPr>
          <w:rFonts w:ascii="Times New Roman" w:hAnsi="Times New Roman" w:cs="Times New Roman"/>
        </w:rPr>
        <w:t xml:space="preserve"> [Video]. YouTube. </w:t>
      </w:r>
      <w:hyperlink r:id="rId9" w:history="1">
        <w:r w:rsidRPr="00534362">
          <w:rPr>
            <w:rStyle w:val="Hyperlink"/>
            <w:rFonts w:ascii="Times New Roman" w:hAnsi="Times New Roman" w:cs="Times New Roman"/>
          </w:rPr>
          <w:t>https://www.youtube.com/watch?v=jBFFUwL0TyY</w:t>
        </w:r>
      </w:hyperlink>
    </w:p>
    <w:p w14:paraId="7E712101" w14:textId="17B179F4" w:rsidR="00534362" w:rsidRPr="00E77329" w:rsidRDefault="00534362" w:rsidP="00534362">
      <w:pPr>
        <w:spacing w:line="480" w:lineRule="auto"/>
        <w:ind w:left="720" w:hanging="720"/>
        <w:rPr>
          <w:rFonts w:ascii="Times New Roman" w:hAnsi="Times New Roman" w:cs="Times New Roman"/>
        </w:rPr>
      </w:pPr>
      <w:r w:rsidRPr="00534362">
        <w:rPr>
          <w:rFonts w:ascii="Times New Roman" w:hAnsi="Times New Roman" w:cs="Times New Roman"/>
        </w:rPr>
        <w:t xml:space="preserve">ParseHub. (2019, September 27). </w:t>
      </w:r>
      <w:r w:rsidRPr="00534362">
        <w:rPr>
          <w:rFonts w:ascii="Times New Roman" w:hAnsi="Times New Roman" w:cs="Times New Roman"/>
          <w:i/>
          <w:iCs/>
        </w:rPr>
        <w:t>What is Web Scraping and What is it Used For? | Definition and Examples EXPLAINED</w:t>
      </w:r>
      <w:r w:rsidRPr="00534362">
        <w:rPr>
          <w:rFonts w:ascii="Times New Roman" w:hAnsi="Times New Roman" w:cs="Times New Roman"/>
        </w:rPr>
        <w:t xml:space="preserve"> [Video]. YouTube. </w:t>
      </w:r>
      <w:hyperlink r:id="rId10" w:history="1">
        <w:r w:rsidRPr="00534362">
          <w:rPr>
            <w:rStyle w:val="Hyperlink"/>
            <w:rFonts w:ascii="Times New Roman" w:hAnsi="Times New Roman" w:cs="Times New Roman"/>
          </w:rPr>
          <w:t>https://www.youtube.com/watch?v=Ct8Gxo8StBU</w:t>
        </w:r>
      </w:hyperlink>
    </w:p>
    <w:p w14:paraId="779903EC" w14:textId="3A961BE4" w:rsidR="00534362" w:rsidRPr="00E77329" w:rsidRDefault="00534362" w:rsidP="00534362">
      <w:pPr>
        <w:spacing w:line="480" w:lineRule="auto"/>
        <w:ind w:left="720" w:hanging="720"/>
        <w:rPr>
          <w:rFonts w:ascii="Times New Roman" w:hAnsi="Times New Roman" w:cs="Times New Roman"/>
        </w:rPr>
      </w:pPr>
      <w:r w:rsidRPr="00E77329">
        <w:rPr>
          <w:rFonts w:ascii="Times New Roman" w:hAnsi="Times New Roman" w:cs="Times New Roman"/>
        </w:rPr>
        <w:t>Tene, O., &amp; Polonetsky, J. (2012). Big Data for All: Privacy and User Control in the Age of Analytics. Northwestern Journal of Technology and Intellectual Property, 11(5). Explores privacy implications of data aggregation relevant to Clearview AI.</w:t>
      </w:r>
    </w:p>
    <w:p w14:paraId="60A13F56" w14:textId="1B6472E9" w:rsidR="00534362" w:rsidRPr="00E77329" w:rsidRDefault="00534362" w:rsidP="00534362">
      <w:pPr>
        <w:spacing w:line="480" w:lineRule="auto"/>
        <w:ind w:left="720" w:hanging="720"/>
        <w:rPr>
          <w:rFonts w:ascii="Times New Roman" w:hAnsi="Times New Roman" w:cs="Times New Roman"/>
        </w:rPr>
      </w:pPr>
      <w:r w:rsidRPr="00E77329">
        <w:rPr>
          <w:rFonts w:ascii="Times New Roman" w:hAnsi="Times New Roman" w:cs="Times New Roman"/>
        </w:rPr>
        <w:t xml:space="preserve">The Lavin Agency. (2019, May 14). What is surveillance capitalism? | Shoshana Zuboff [Video]. YouTube. </w:t>
      </w:r>
      <w:hyperlink r:id="rId11" w:history="1">
        <w:r w:rsidRPr="00E77329">
          <w:rPr>
            <w:rStyle w:val="Hyperlink"/>
            <w:rFonts w:ascii="Times New Roman" w:hAnsi="Times New Roman" w:cs="Times New Roman"/>
          </w:rPr>
          <w:t>https://www.youtube.com/watch?v=fwNYjshqZ10</w:t>
        </w:r>
      </w:hyperlink>
    </w:p>
    <w:p w14:paraId="704FD40F" w14:textId="6C0C3167" w:rsidR="00534362" w:rsidRPr="00E77329" w:rsidRDefault="00534362" w:rsidP="00534362">
      <w:pPr>
        <w:spacing w:line="480" w:lineRule="auto"/>
        <w:ind w:left="720" w:hanging="720"/>
        <w:rPr>
          <w:rFonts w:ascii="Times New Roman" w:hAnsi="Times New Roman" w:cs="Times New Roman"/>
        </w:rPr>
      </w:pPr>
      <w:r w:rsidRPr="00534362">
        <w:rPr>
          <w:rFonts w:ascii="Times New Roman" w:hAnsi="Times New Roman" w:cs="Times New Roman"/>
          <w:i/>
          <w:iCs/>
        </w:rPr>
        <w:t>YouTube</w:t>
      </w:r>
      <w:r w:rsidRPr="00534362">
        <w:rPr>
          <w:rFonts w:ascii="Times New Roman" w:hAnsi="Times New Roman" w:cs="Times New Roman"/>
        </w:rPr>
        <w:t xml:space="preserve">. (n.d.-e). </w:t>
      </w:r>
      <w:hyperlink r:id="rId12" w:history="1">
        <w:r w:rsidRPr="00534362">
          <w:rPr>
            <w:rStyle w:val="Hyperlink"/>
            <w:rFonts w:ascii="Times New Roman" w:hAnsi="Times New Roman" w:cs="Times New Roman"/>
          </w:rPr>
          <w:t>https://www.youtube.com/shorts/lWFiw1rMv0Q</w:t>
        </w:r>
      </w:hyperlink>
    </w:p>
    <w:p w14:paraId="48B97819" w14:textId="6125A6B0" w:rsidR="00717949" w:rsidRPr="00E77329" w:rsidRDefault="00717949" w:rsidP="00534362">
      <w:pPr>
        <w:spacing w:line="480" w:lineRule="auto"/>
        <w:ind w:left="720" w:hanging="720"/>
        <w:rPr>
          <w:rFonts w:ascii="Times New Roman" w:hAnsi="Times New Roman" w:cs="Times New Roman"/>
        </w:rPr>
      </w:pPr>
      <w:r w:rsidRPr="00E77329">
        <w:rPr>
          <w:rFonts w:ascii="Times New Roman" w:hAnsi="Times New Roman" w:cs="Times New Roman"/>
        </w:rPr>
        <w:t>Zuboff, S. (2019). The Age of Surveillance Capitalism: The Fight for a Human Future at the New Frontier of Power. Essential context for understanding digital surveillance economics and ethics.</w:t>
      </w:r>
    </w:p>
    <w:p w14:paraId="31604F20" w14:textId="1DBA246B" w:rsidR="00717949" w:rsidRPr="00717949" w:rsidRDefault="00717949" w:rsidP="00534362">
      <w:pPr>
        <w:spacing w:line="480" w:lineRule="auto"/>
        <w:ind w:left="720" w:hanging="720"/>
        <w:rPr>
          <w:rFonts w:ascii="Times New Roman" w:hAnsi="Times New Roman" w:cs="Times New Roman"/>
          <w:sz w:val="24"/>
          <w:szCs w:val="24"/>
        </w:rPr>
      </w:pPr>
    </w:p>
    <w:sectPr w:rsidR="00717949" w:rsidRPr="00717949">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8245A" w14:textId="77777777" w:rsidR="00AB2536" w:rsidRDefault="00AB2536" w:rsidP="00717949">
      <w:r>
        <w:separator/>
      </w:r>
    </w:p>
  </w:endnote>
  <w:endnote w:type="continuationSeparator" w:id="0">
    <w:p w14:paraId="07CBD010" w14:textId="77777777" w:rsidR="00AB2536" w:rsidRDefault="00AB2536" w:rsidP="00717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745062"/>
      <w:docPartObj>
        <w:docPartGallery w:val="Page Numbers (Bottom of Page)"/>
        <w:docPartUnique/>
      </w:docPartObj>
    </w:sdtPr>
    <w:sdtEndPr>
      <w:rPr>
        <w:color w:val="7F7F7F" w:themeColor="background1" w:themeShade="7F"/>
        <w:spacing w:val="60"/>
      </w:rPr>
    </w:sdtEndPr>
    <w:sdtContent>
      <w:p w14:paraId="01CFDE22" w14:textId="0E5507E6" w:rsidR="00717949" w:rsidRDefault="0071794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35283C" w14:textId="77777777" w:rsidR="00717949" w:rsidRDefault="00717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500C2" w14:textId="77777777" w:rsidR="00AB2536" w:rsidRDefault="00AB2536" w:rsidP="00717949">
      <w:r>
        <w:separator/>
      </w:r>
    </w:p>
  </w:footnote>
  <w:footnote w:type="continuationSeparator" w:id="0">
    <w:p w14:paraId="084A57E6" w14:textId="77777777" w:rsidR="00AB2536" w:rsidRDefault="00AB2536" w:rsidP="00717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0E8B" w14:textId="1CC4B5F4" w:rsidR="00717949" w:rsidRDefault="00717949" w:rsidP="00717949">
    <w:pPr>
      <w:pStyle w:val="Header"/>
      <w:jc w:val="center"/>
    </w:pPr>
    <w:r w:rsidRPr="00717949">
      <w:rPr>
        <w:i/>
        <w:iCs/>
      </w:rPr>
      <w:t>The Clearview AI Scandal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707B"/>
    <w:multiLevelType w:val="multilevel"/>
    <w:tmpl w:val="D2C0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920E0"/>
    <w:multiLevelType w:val="multilevel"/>
    <w:tmpl w:val="DD9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C4A73"/>
    <w:multiLevelType w:val="multilevel"/>
    <w:tmpl w:val="DD3E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F088C"/>
    <w:multiLevelType w:val="multilevel"/>
    <w:tmpl w:val="3D1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3F0164"/>
    <w:multiLevelType w:val="multilevel"/>
    <w:tmpl w:val="1E5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B577B"/>
    <w:multiLevelType w:val="multilevel"/>
    <w:tmpl w:val="822A28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5944C4"/>
    <w:multiLevelType w:val="hybridMultilevel"/>
    <w:tmpl w:val="85EA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05235"/>
    <w:multiLevelType w:val="multilevel"/>
    <w:tmpl w:val="0C24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F0902"/>
    <w:multiLevelType w:val="hybridMultilevel"/>
    <w:tmpl w:val="8676C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6B1580"/>
    <w:multiLevelType w:val="multilevel"/>
    <w:tmpl w:val="10A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D6FA8"/>
    <w:multiLevelType w:val="hybridMultilevel"/>
    <w:tmpl w:val="AD6A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F64425"/>
    <w:multiLevelType w:val="multilevel"/>
    <w:tmpl w:val="30E673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6C0813"/>
    <w:multiLevelType w:val="multilevel"/>
    <w:tmpl w:val="DA4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6847605">
    <w:abstractNumId w:val="11"/>
  </w:num>
  <w:num w:numId="2" w16cid:durableId="1709450610">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547499352">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722054569">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77888327">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262735295">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745683000">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799296037">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026469734">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952899125">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787233351">
    <w:abstractNumId w:val="3"/>
  </w:num>
  <w:num w:numId="12" w16cid:durableId="1168011498">
    <w:abstractNumId w:val="5"/>
  </w:num>
  <w:num w:numId="13" w16cid:durableId="205110263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33535172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82308501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18878968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18308768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60720145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044211678">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39893671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68147126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081099067">
    <w:abstractNumId w:val="12"/>
  </w:num>
  <w:num w:numId="23" w16cid:durableId="85269515">
    <w:abstractNumId w:val="7"/>
  </w:num>
  <w:num w:numId="24" w16cid:durableId="18092794">
    <w:abstractNumId w:val="2"/>
  </w:num>
  <w:num w:numId="25" w16cid:durableId="2054036905">
    <w:abstractNumId w:val="9"/>
  </w:num>
  <w:num w:numId="26" w16cid:durableId="2028172299">
    <w:abstractNumId w:val="1"/>
  </w:num>
  <w:num w:numId="27" w16cid:durableId="855079440">
    <w:abstractNumId w:val="4"/>
  </w:num>
  <w:num w:numId="28" w16cid:durableId="728848385">
    <w:abstractNumId w:val="0"/>
  </w:num>
  <w:num w:numId="29" w16cid:durableId="102775132">
    <w:abstractNumId w:val="8"/>
  </w:num>
  <w:num w:numId="30" w16cid:durableId="770978467">
    <w:abstractNumId w:val="10"/>
  </w:num>
  <w:num w:numId="31" w16cid:durableId="19232245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AE"/>
    <w:rsid w:val="001E68AE"/>
    <w:rsid w:val="00371882"/>
    <w:rsid w:val="00534362"/>
    <w:rsid w:val="00632296"/>
    <w:rsid w:val="006D1B8F"/>
    <w:rsid w:val="00717949"/>
    <w:rsid w:val="007C5C8B"/>
    <w:rsid w:val="00817885"/>
    <w:rsid w:val="00AB2536"/>
    <w:rsid w:val="00B042BF"/>
    <w:rsid w:val="00B10D53"/>
    <w:rsid w:val="00C67F76"/>
    <w:rsid w:val="00E77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63F172"/>
  <w15:chartTrackingRefBased/>
  <w15:docId w15:val="{AB8B01C7-1603-4100-9619-7BAD28DE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8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68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8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8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8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E68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8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8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8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8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68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8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8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E6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8AE"/>
    <w:rPr>
      <w:rFonts w:eastAsiaTheme="majorEastAsia" w:cstheme="majorBidi"/>
      <w:color w:val="272727" w:themeColor="text1" w:themeTint="D8"/>
    </w:rPr>
  </w:style>
  <w:style w:type="paragraph" w:styleId="Title">
    <w:name w:val="Title"/>
    <w:basedOn w:val="Normal"/>
    <w:next w:val="Normal"/>
    <w:link w:val="TitleChar"/>
    <w:uiPriority w:val="10"/>
    <w:qFormat/>
    <w:rsid w:val="001E68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8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8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8AE"/>
    <w:rPr>
      <w:i/>
      <w:iCs/>
      <w:color w:val="404040" w:themeColor="text1" w:themeTint="BF"/>
    </w:rPr>
  </w:style>
  <w:style w:type="paragraph" w:styleId="ListParagraph">
    <w:name w:val="List Paragraph"/>
    <w:basedOn w:val="Normal"/>
    <w:uiPriority w:val="34"/>
    <w:qFormat/>
    <w:rsid w:val="001E68AE"/>
    <w:pPr>
      <w:ind w:left="720"/>
      <w:contextualSpacing/>
    </w:pPr>
  </w:style>
  <w:style w:type="character" w:styleId="IntenseEmphasis">
    <w:name w:val="Intense Emphasis"/>
    <w:basedOn w:val="DefaultParagraphFont"/>
    <w:uiPriority w:val="21"/>
    <w:qFormat/>
    <w:rsid w:val="001E68AE"/>
    <w:rPr>
      <w:i/>
      <w:iCs/>
      <w:color w:val="2F5496" w:themeColor="accent1" w:themeShade="BF"/>
    </w:rPr>
  </w:style>
  <w:style w:type="paragraph" w:styleId="IntenseQuote">
    <w:name w:val="Intense Quote"/>
    <w:basedOn w:val="Normal"/>
    <w:next w:val="Normal"/>
    <w:link w:val="IntenseQuoteChar"/>
    <w:uiPriority w:val="30"/>
    <w:qFormat/>
    <w:rsid w:val="001E6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8AE"/>
    <w:rPr>
      <w:i/>
      <w:iCs/>
      <w:color w:val="2F5496" w:themeColor="accent1" w:themeShade="BF"/>
    </w:rPr>
  </w:style>
  <w:style w:type="character" w:styleId="IntenseReference">
    <w:name w:val="Intense Reference"/>
    <w:basedOn w:val="DefaultParagraphFont"/>
    <w:uiPriority w:val="32"/>
    <w:qFormat/>
    <w:rsid w:val="001E68AE"/>
    <w:rPr>
      <w:b/>
      <w:bCs/>
      <w:smallCaps/>
      <w:color w:val="2F5496" w:themeColor="accent1" w:themeShade="BF"/>
      <w:spacing w:val="5"/>
    </w:rPr>
  </w:style>
  <w:style w:type="character" w:styleId="Hyperlink">
    <w:name w:val="Hyperlink"/>
    <w:basedOn w:val="DefaultParagraphFont"/>
    <w:uiPriority w:val="99"/>
    <w:unhideWhenUsed/>
    <w:rsid w:val="00632296"/>
    <w:rPr>
      <w:color w:val="0563C1" w:themeColor="hyperlink"/>
      <w:u w:val="single"/>
    </w:rPr>
  </w:style>
  <w:style w:type="character" w:styleId="UnresolvedMention">
    <w:name w:val="Unresolved Mention"/>
    <w:basedOn w:val="DefaultParagraphFont"/>
    <w:uiPriority w:val="99"/>
    <w:semiHidden/>
    <w:unhideWhenUsed/>
    <w:rsid w:val="00632296"/>
    <w:rPr>
      <w:color w:val="605E5C"/>
      <w:shd w:val="clear" w:color="auto" w:fill="E1DFDD"/>
    </w:rPr>
  </w:style>
  <w:style w:type="paragraph" w:styleId="Header">
    <w:name w:val="header"/>
    <w:basedOn w:val="Normal"/>
    <w:link w:val="HeaderChar"/>
    <w:uiPriority w:val="99"/>
    <w:unhideWhenUsed/>
    <w:rsid w:val="00717949"/>
    <w:pPr>
      <w:tabs>
        <w:tab w:val="center" w:pos="4680"/>
        <w:tab w:val="right" w:pos="9360"/>
      </w:tabs>
    </w:pPr>
  </w:style>
  <w:style w:type="character" w:customStyle="1" w:styleId="HeaderChar">
    <w:name w:val="Header Char"/>
    <w:basedOn w:val="DefaultParagraphFont"/>
    <w:link w:val="Header"/>
    <w:uiPriority w:val="99"/>
    <w:rsid w:val="00717949"/>
  </w:style>
  <w:style w:type="paragraph" w:styleId="Footer">
    <w:name w:val="footer"/>
    <w:basedOn w:val="Normal"/>
    <w:link w:val="FooterChar"/>
    <w:uiPriority w:val="99"/>
    <w:unhideWhenUsed/>
    <w:rsid w:val="00717949"/>
    <w:pPr>
      <w:tabs>
        <w:tab w:val="center" w:pos="4680"/>
        <w:tab w:val="right" w:pos="9360"/>
      </w:tabs>
    </w:pPr>
  </w:style>
  <w:style w:type="character" w:customStyle="1" w:styleId="FooterChar">
    <w:name w:val="Footer Char"/>
    <w:basedOn w:val="DefaultParagraphFont"/>
    <w:link w:val="Footer"/>
    <w:uiPriority w:val="99"/>
    <w:rsid w:val="00717949"/>
  </w:style>
  <w:style w:type="paragraph" w:styleId="TOCHeading">
    <w:name w:val="TOC Heading"/>
    <w:basedOn w:val="Heading1"/>
    <w:next w:val="Normal"/>
    <w:uiPriority w:val="39"/>
    <w:unhideWhenUsed/>
    <w:qFormat/>
    <w:rsid w:val="00717949"/>
    <w:pPr>
      <w:spacing w:before="240" w:after="0" w:line="259" w:lineRule="auto"/>
      <w:jc w:val="left"/>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j8ljiw5D-8"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shorts/lWFiw1rMv0Q"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fwNYjshqZ1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youtube.com/watch?v=Ct8Gxo8StBU" TargetMode="External"/><Relationship Id="rId4" Type="http://schemas.openxmlformats.org/officeDocument/2006/relationships/webSettings" Target="webSettings.xml"/><Relationship Id="rId9" Type="http://schemas.openxmlformats.org/officeDocument/2006/relationships/hyperlink" Target="https://www.youtube.com/watch?v=jBFFUwL0Ty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876</TotalTime>
  <Pages>7</Pages>
  <Words>1255</Words>
  <Characters>7731</Characters>
  <Application>Microsoft Office Word</Application>
  <DocSecurity>0</DocSecurity>
  <Lines>140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2</cp:revision>
  <dcterms:created xsi:type="dcterms:W3CDTF">2025-09-14T16:48:00Z</dcterms:created>
  <dcterms:modified xsi:type="dcterms:W3CDTF">2025-09-22T03:45:00Z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7f5d849a-8586-477d-b5db-05f366f2b5bd</vt:lpwstr>
  </property>
</Properties>
</file>